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val="en-US"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lang w:eastAsia="zh-CN"/>
        </w:rPr>
        <w:t>雅安市大兴生态旅游建设项目</w:t>
      </w:r>
      <w:r>
        <w:rPr>
          <w:rFonts w:hint="eastAsia" w:ascii="宋体" w:hAnsi="宋体"/>
          <w:color w:val="000000"/>
          <w:sz w:val="24"/>
          <w:lang w:val="en-US" w:eastAsia="zh-CN"/>
        </w:rPr>
        <w:t>洗净细白沙材料采购(二次）</w:t>
      </w:r>
      <w:r>
        <w:rPr>
          <w:rFonts w:hint="eastAsia" w:ascii="宋体" w:hAnsi="宋体"/>
          <w:color w:val="000000"/>
          <w:sz w:val="24"/>
          <w:lang w:eastAsia="zh-CN"/>
        </w:rPr>
        <w:t>进</w:t>
      </w:r>
      <w:r>
        <w:rPr>
          <w:rFonts w:hint="eastAsia" w:ascii="宋体" w:hAnsi="宋体"/>
          <w:color w:val="000000"/>
          <w:sz w:val="24"/>
        </w:rPr>
        <w:t>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1"/>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lang w:eastAsia="zh-CN"/>
              </w:rPr>
              <w:t>雅安市大兴生态旅游建设项目</w:t>
            </w:r>
            <w:r>
              <w:rPr>
                <w:rFonts w:hint="eastAsia" w:ascii="宋体" w:hAnsi="宋体"/>
                <w:color w:val="000000"/>
                <w:sz w:val="24"/>
                <w:lang w:val="en-US" w:eastAsia="zh-CN"/>
              </w:rPr>
              <w:t>洗净细白沙材料采购（二次）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color w:val="000000"/>
                <w:sz w:val="24"/>
                <w:lang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color w:val="000000"/>
                <w:sz w:val="24"/>
                <w:lang w:val="en-US" w:eastAsia="zh-CN"/>
              </w:rPr>
              <w:t>陈先生</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18383509966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color w:val="000000"/>
                <w:sz w:val="24"/>
                <w:lang w:eastAsia="zh-CN"/>
              </w:rPr>
              <w:t>雅安市大兴生态旅游建设项目</w:t>
            </w:r>
            <w:r>
              <w:rPr>
                <w:rFonts w:hint="eastAsia" w:ascii="宋体" w:hAnsi="宋体"/>
                <w:color w:val="000000"/>
                <w:sz w:val="24"/>
                <w:lang w:val="en-US" w:eastAsia="zh-CN"/>
              </w:rPr>
              <w:t>洗净细白沙材料采购（二次）竞价采购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numPr>
                <w:ilvl w:val="0"/>
                <w:numId w:val="1"/>
              </w:numPr>
              <w:tabs>
                <w:tab w:val="left" w:pos="571"/>
              </w:tabs>
              <w:spacing w:line="500" w:lineRule="exact"/>
              <w:jc w:val="left"/>
              <w:rPr>
                <w:rFonts w:hint="eastAsia" w:ascii="宋体" w:hAnsi="宋体"/>
                <w:b w:val="0"/>
                <w:bCs/>
                <w:color w:val="000000"/>
                <w:szCs w:val="21"/>
              </w:rPr>
            </w:pPr>
            <w:r>
              <w:rPr>
                <w:rFonts w:hint="eastAsia" w:ascii="宋体" w:hAnsi="宋体"/>
                <w:color w:val="000000"/>
                <w:sz w:val="24"/>
                <w:lang w:val="en-US" w:eastAsia="zh-CN"/>
              </w:rPr>
              <w:t>详雅安市大兴生态旅游建设项目洗净细白沙材料采购（二次）清单。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2"/>
              </w:numPr>
              <w:spacing w:line="500" w:lineRule="exact"/>
              <w:rPr>
                <w:rFonts w:hint="eastAsia"/>
                <w:lang w:val="en-US" w:eastAsia="zh-CN"/>
              </w:rPr>
            </w:pPr>
            <w:r>
              <w:rPr>
                <w:rFonts w:hint="eastAsia"/>
                <w:lang w:val="en-US" w:eastAsia="zh-CN"/>
              </w:rPr>
              <w:t>工期：</w:t>
            </w:r>
            <w:r>
              <w:rPr>
                <w:rFonts w:hint="eastAsia" w:ascii="宋体" w:hAnsi="宋体"/>
                <w:b w:val="0"/>
                <w:bCs/>
                <w:color w:val="auto"/>
                <w:szCs w:val="21"/>
                <w:lang w:val="en-US" w:eastAsia="zh-CN"/>
              </w:rPr>
              <w:t>20天，以采购人通知时间为准。</w:t>
            </w:r>
          </w:p>
          <w:p>
            <w:pPr>
              <w:pStyle w:val="4"/>
              <w:numPr>
                <w:ilvl w:val="0"/>
                <w:numId w:val="2"/>
              </w:numPr>
              <w:rPr>
                <w:rFonts w:hint="default"/>
                <w:lang w:val="en-US" w:eastAsia="zh-CN"/>
              </w:rPr>
            </w:pPr>
            <w:r>
              <w:rPr>
                <w:rFonts w:hint="eastAsia"/>
                <w:lang w:val="en-US" w:eastAsia="zh-CN"/>
              </w:rPr>
              <w:t>质量要求：达到现行国家有关工程施工验收规范和标准要求的合格标准。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3"/>
              </w:numPr>
              <w:spacing w:line="500" w:lineRule="exact"/>
              <w:ind w:firstLine="420" w:firstLineChars="200"/>
              <w:jc w:val="left"/>
              <w:rPr>
                <w:rFonts w:hint="eastAsia"/>
                <w:color w:val="auto"/>
                <w:highlight w:val="none"/>
                <w:lang w:val="en-US" w:eastAsia="zh-CN"/>
              </w:rPr>
            </w:pPr>
            <w:r>
              <w:rPr>
                <w:rFonts w:hint="eastAsia"/>
                <w:color w:val="auto"/>
                <w:highlight w:val="none"/>
              </w:rPr>
              <w:t>资质</w:t>
            </w:r>
            <w:r>
              <w:rPr>
                <w:rFonts w:hint="eastAsia"/>
                <w:color w:val="auto"/>
                <w:highlight w:val="none"/>
                <w:lang w:val="en-US" w:eastAsia="zh-CN"/>
              </w:rPr>
              <w:t>要求</w:t>
            </w:r>
            <w:r>
              <w:rPr>
                <w:rFonts w:hint="eastAsia"/>
                <w:color w:val="auto"/>
                <w:highlight w:val="none"/>
              </w:rPr>
              <w:t>：</w:t>
            </w:r>
            <w:r>
              <w:rPr>
                <w:rFonts w:hint="eastAsia"/>
                <w:color w:val="auto"/>
                <w:highlight w:val="none"/>
                <w:lang w:val="en-US" w:eastAsia="zh-CN"/>
              </w:rPr>
              <w:t>持有经工商行政管理部门登记注册的合法有效营业执照</w:t>
            </w:r>
          </w:p>
          <w:p>
            <w:pPr>
              <w:numPr>
                <w:ilvl w:val="0"/>
                <w:numId w:val="3"/>
              </w:numPr>
              <w:spacing w:line="500" w:lineRule="exact"/>
              <w:ind w:firstLine="420" w:firstLineChars="200"/>
              <w:jc w:val="left"/>
              <w:rPr>
                <w:rFonts w:hint="default"/>
                <w:color w:val="auto"/>
                <w:highlight w:val="none"/>
                <w:lang w:val="en-US" w:eastAsia="zh-CN"/>
              </w:rPr>
            </w:pPr>
            <w:r>
              <w:rPr>
                <w:rFonts w:hint="eastAsia"/>
                <w:color w:val="auto"/>
                <w:highlight w:val="none"/>
                <w:lang w:val="en-US" w:eastAsia="zh-CN"/>
              </w:rPr>
              <w:t>资格要求</w:t>
            </w:r>
            <w:r>
              <w:rPr>
                <w:rFonts w:hint="eastAsia"/>
                <w:b/>
                <w:bCs/>
                <w:color w:val="auto"/>
                <w:highlight w:val="none"/>
                <w:lang w:val="en-US" w:eastAsia="zh-CN"/>
              </w:rPr>
              <w:t>（应在竞价文件中进行响应，可统一以承诺函形式体现）</w:t>
            </w:r>
          </w:p>
          <w:p>
            <w:pPr>
              <w:spacing w:line="500" w:lineRule="exact"/>
              <w:ind w:firstLine="420" w:firstLineChars="200"/>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pPr>
              <w:spacing w:line="500" w:lineRule="exact"/>
              <w:ind w:firstLine="420" w:firstLineChars="200"/>
              <w:jc w:val="left"/>
              <w:rPr>
                <w:rFonts w:hint="eastAsia"/>
                <w:color w:val="auto"/>
                <w:highlight w:val="none"/>
              </w:rPr>
            </w:pPr>
            <w:r>
              <w:rPr>
                <w:rFonts w:hint="eastAsia"/>
                <w:color w:val="auto"/>
                <w:highlight w:val="none"/>
              </w:rPr>
              <w:t>（2）具有良好的商业信誉；</w:t>
            </w:r>
          </w:p>
          <w:p>
            <w:pPr>
              <w:spacing w:line="500" w:lineRule="exact"/>
              <w:ind w:firstLine="420" w:firstLineChars="200"/>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pPr>
              <w:spacing w:line="500" w:lineRule="exact"/>
              <w:ind w:firstLine="420" w:firstLineChars="200"/>
              <w:jc w:val="left"/>
              <w:rPr>
                <w:rFonts w:hint="eastAsia"/>
                <w:color w:val="auto"/>
                <w:highlight w:val="none"/>
              </w:rPr>
            </w:pPr>
            <w:r>
              <w:rPr>
                <w:rFonts w:hint="eastAsia"/>
                <w:color w:val="auto"/>
                <w:highlight w:val="none"/>
              </w:rPr>
              <w:t>（4）有依法缴纳税收和社会保障资金的良好记录；</w:t>
            </w:r>
          </w:p>
          <w:p>
            <w:pPr>
              <w:spacing w:line="500" w:lineRule="exact"/>
              <w:ind w:firstLine="420" w:firstLineChars="200"/>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pPr>
              <w:spacing w:line="500" w:lineRule="exact"/>
              <w:ind w:firstLine="420" w:firstLineChars="200"/>
              <w:jc w:val="left"/>
              <w:rPr>
                <w:rFonts w:hint="default"/>
                <w:lang w:val="en-US"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）法律、行政法规规定的其他条件</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6</w:t>
            </w:r>
            <w:r>
              <w:rPr>
                <w:rFonts w:hint="eastAsia" w:ascii="宋体" w:hAnsi="宋体"/>
                <w:b/>
                <w:bCs w:val="0"/>
                <w:color w:val="000000"/>
                <w:szCs w:val="21"/>
              </w:rPr>
              <w:t>月</w:t>
            </w:r>
            <w:r>
              <w:rPr>
                <w:rFonts w:hint="eastAsia" w:ascii="宋体" w:hAnsi="宋体"/>
                <w:b/>
                <w:bCs w:val="0"/>
                <w:color w:val="FF0000"/>
                <w:szCs w:val="21"/>
                <w:lang w:val="en-US" w:eastAsia="zh-CN"/>
              </w:rPr>
              <w:t>19</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6</w:t>
            </w:r>
            <w:r>
              <w:rPr>
                <w:rFonts w:hint="eastAsia" w:ascii="宋体" w:hAnsi="宋体"/>
                <w:b/>
                <w:bCs w:val="0"/>
                <w:color w:val="000000"/>
                <w:szCs w:val="21"/>
              </w:rPr>
              <w:t>月</w:t>
            </w:r>
            <w:r>
              <w:rPr>
                <w:rFonts w:hint="eastAsia" w:ascii="宋体" w:hAnsi="宋体"/>
                <w:b/>
                <w:bCs w:val="0"/>
                <w:color w:val="000000"/>
                <w:szCs w:val="21"/>
                <w:lang w:val="en-US" w:eastAsia="zh-CN"/>
              </w:rPr>
              <w:t>21</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lang w:val="en-US" w:eastAsia="zh-CN"/>
              </w:rPr>
              <w:t>1.</w:t>
            </w:r>
            <w:r>
              <w:rPr>
                <w:rFonts w:hint="eastAsia" w:ascii="宋体" w:hAnsi="宋体"/>
                <w:b w:val="0"/>
                <w:bCs/>
                <w:color w:val="000000"/>
                <w:szCs w:val="21"/>
              </w:rPr>
              <w:t>最高限价</w:t>
            </w:r>
            <w:r>
              <w:rPr>
                <w:rFonts w:hint="eastAsia" w:ascii="宋体" w:hAnsi="宋体"/>
                <w:b/>
                <w:bCs w:val="0"/>
                <w:color w:val="auto"/>
                <w:szCs w:val="21"/>
                <w:lang w:eastAsia="zh-CN"/>
              </w:rPr>
              <w:t>（</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w:t>
            </w:r>
            <w:r>
              <w:rPr>
                <w:rFonts w:hint="eastAsia" w:ascii="宋体" w:hAnsi="宋体" w:cs="Times New Roman"/>
                <w:b/>
                <w:bCs w:val="0"/>
                <w:color w:val="000000"/>
                <w:szCs w:val="21"/>
                <w:u w:val="single"/>
                <w:lang w:val="en-US" w:eastAsia="zh-CN"/>
              </w:rPr>
              <w:t>139517.11</w:t>
            </w:r>
            <w:r>
              <w:rPr>
                <w:rFonts w:hint="eastAsia" w:ascii="宋体" w:hAnsi="宋体" w:cs="Times New Roman"/>
                <w:b/>
                <w:bCs w:val="0"/>
                <w:color w:val="000000"/>
                <w:szCs w:val="21"/>
                <w:lang w:val="en-US" w:eastAsia="zh-CN"/>
              </w:rPr>
              <w:t>元</w:t>
            </w:r>
            <w:r>
              <w:rPr>
                <w:rFonts w:hint="eastAsia" w:ascii="宋体" w:hAnsi="宋体"/>
                <w:b/>
                <w:bCs w:val="0"/>
                <w:color w:val="auto"/>
                <w:szCs w:val="21"/>
                <w:u w:val="singl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highlight w:val="none"/>
              </w:rPr>
              <w:t>报价总价及各项清单价</w:t>
            </w:r>
            <w:r>
              <w:rPr>
                <w:rFonts w:hint="eastAsia" w:ascii="宋体" w:hAnsi="宋体"/>
                <w:b/>
                <w:bCs w:val="0"/>
                <w:color w:val="auto"/>
                <w:szCs w:val="21"/>
                <w:highlight w:val="none"/>
                <w:lang w:val="en-US" w:eastAsia="zh-CN"/>
              </w:rPr>
              <w:t>均</w:t>
            </w:r>
            <w:r>
              <w:rPr>
                <w:rFonts w:hint="eastAsia" w:ascii="宋体" w:hAnsi="宋体"/>
                <w:b/>
                <w:bCs w:val="0"/>
                <w:color w:val="auto"/>
                <w:szCs w:val="21"/>
                <w:highlight w:val="none"/>
              </w:rPr>
              <w:t>不得高于</w:t>
            </w:r>
            <w:r>
              <w:rPr>
                <w:rFonts w:hint="eastAsia" w:ascii="宋体" w:hAnsi="宋体"/>
                <w:b/>
                <w:bCs w:val="0"/>
                <w:color w:val="auto"/>
                <w:szCs w:val="21"/>
                <w:highlight w:val="none"/>
                <w:lang w:val="en-US" w:eastAsia="zh-CN"/>
              </w:rPr>
              <w:t>最高限价及控制单价</w:t>
            </w:r>
            <w:r>
              <w:rPr>
                <w:rFonts w:hint="eastAsia" w:ascii="宋体" w:hAnsi="宋体"/>
                <w:b/>
                <w:bCs w:val="0"/>
                <w:color w:val="auto"/>
                <w:szCs w:val="21"/>
                <w:highlight w:val="none"/>
              </w:rPr>
              <w:t>，供应商在报价时应慎重考虑。</w:t>
            </w:r>
            <w:r>
              <w:rPr>
                <w:rFonts w:hint="eastAsia" w:ascii="宋体" w:hAnsi="宋体"/>
                <w:b/>
                <w:bCs w:val="0"/>
                <w:color w:val="auto"/>
                <w:szCs w:val="21"/>
                <w:highlight w:val="none"/>
                <w:lang w:val="en-US" w:eastAsia="zh-CN"/>
              </w:rPr>
              <w:t>供应商应</w:t>
            </w:r>
            <w:r>
              <w:rPr>
                <w:rFonts w:hint="eastAsia" w:ascii="宋体" w:hAnsi="宋体"/>
                <w:b/>
                <w:bCs w:val="0"/>
                <w:color w:val="auto"/>
                <w:szCs w:val="21"/>
                <w:highlight w:val="none"/>
              </w:rPr>
              <w:t>按照</w:t>
            </w:r>
            <w:r>
              <w:rPr>
                <w:rFonts w:hint="eastAsia" w:ascii="宋体" w:hAnsi="宋体"/>
                <w:b/>
                <w:bCs w:val="0"/>
                <w:color w:val="auto"/>
                <w:szCs w:val="21"/>
                <w:highlight w:val="none"/>
                <w:lang w:eastAsia="zh-CN"/>
              </w:rPr>
              <w:t>竞价</w:t>
            </w:r>
            <w:r>
              <w:rPr>
                <w:rFonts w:hint="eastAsia" w:ascii="宋体" w:hAnsi="宋体"/>
                <w:b/>
                <w:bCs w:val="0"/>
                <w:color w:val="auto"/>
                <w:szCs w:val="21"/>
                <w:highlight w:val="none"/>
              </w:rPr>
              <w:t>函及</w:t>
            </w:r>
            <w:r>
              <w:rPr>
                <w:rFonts w:hint="eastAsia" w:ascii="宋体" w:hAnsi="宋体"/>
                <w:b/>
                <w:bCs w:val="0"/>
                <w:color w:val="auto"/>
                <w:szCs w:val="21"/>
                <w:highlight w:val="none"/>
                <w:lang w:val="en-US" w:eastAsia="zh-CN"/>
              </w:rPr>
              <w:t>报价清单</w:t>
            </w:r>
            <w:r>
              <w:rPr>
                <w:rFonts w:hint="eastAsia" w:ascii="宋体" w:hAnsi="宋体"/>
                <w:b/>
                <w:bCs w:val="0"/>
                <w:color w:val="auto"/>
                <w:szCs w:val="21"/>
                <w:highlight w:val="none"/>
              </w:rPr>
              <w:t>附件要求报价，报价单位私自变更</w:t>
            </w:r>
            <w:r>
              <w:rPr>
                <w:rFonts w:hint="eastAsia" w:ascii="宋体" w:hAnsi="宋体"/>
                <w:b/>
                <w:bCs w:val="0"/>
                <w:color w:val="auto"/>
                <w:szCs w:val="21"/>
                <w:highlight w:val="none"/>
                <w:lang w:val="en-US" w:eastAsia="zh-CN"/>
              </w:rPr>
              <w:t>实质性</w:t>
            </w:r>
            <w:r>
              <w:rPr>
                <w:rFonts w:hint="eastAsia" w:ascii="宋体" w:hAnsi="宋体"/>
                <w:b/>
                <w:bCs w:val="0"/>
                <w:color w:val="auto"/>
                <w:szCs w:val="21"/>
                <w:highlight w:val="none"/>
              </w:rPr>
              <w:t>内容，</w:t>
            </w: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有权拒绝</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采购人认可的除外</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w:t>
            </w:r>
          </w:p>
          <w:p>
            <w:pPr>
              <w:ind w:firstLine="210" w:firstLineChars="100"/>
              <w:rPr>
                <w:rFonts w:hint="default" w:ascii="宋体" w:hAnsi="宋体" w:eastAsia="宋体"/>
                <w:b w:val="0"/>
                <w:bCs/>
                <w:color w:val="000000"/>
                <w:szCs w:val="21"/>
                <w:lang w:val="en-US" w:eastAsia="zh-CN"/>
              </w:rPr>
            </w:pPr>
            <w:r>
              <w:rPr>
                <w:rFonts w:hint="eastAsia" w:ascii="宋体" w:hAnsi="宋体"/>
                <w:b w:val="0"/>
                <w:bCs/>
                <w:color w:val="auto"/>
                <w:szCs w:val="21"/>
                <w:highlight w:val="none"/>
              </w:rPr>
              <w:t>2.报价</w:t>
            </w:r>
            <w:r>
              <w:rPr>
                <w:rFonts w:hint="eastAsia" w:ascii="宋体" w:hAnsi="宋体"/>
                <w:b w:val="0"/>
                <w:bCs/>
                <w:color w:val="auto"/>
                <w:szCs w:val="21"/>
                <w:highlight w:val="none"/>
                <w:lang w:val="en-US" w:eastAsia="zh-CN"/>
              </w:rPr>
              <w:t>函</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竞价</w:t>
            </w:r>
            <w:r>
              <w:rPr>
                <w:rFonts w:hint="eastAsia" w:ascii="宋体" w:hAnsi="宋体"/>
                <w:b w:val="0"/>
                <w:bCs/>
                <w:color w:val="auto"/>
                <w:szCs w:val="21"/>
                <w:highlight w:val="none"/>
              </w:rPr>
              <w:t>书）组成：</w:t>
            </w:r>
            <w:r>
              <w:rPr>
                <w:rFonts w:hint="eastAsia" w:ascii="宋体" w:hAnsi="宋体"/>
                <w:b/>
                <w:color w:val="auto"/>
                <w:szCs w:val="21"/>
                <w:highlight w:val="none"/>
              </w:rPr>
              <w:t>（1）</w:t>
            </w:r>
            <w:r>
              <w:rPr>
                <w:rFonts w:hint="eastAsia" w:ascii="宋体" w:hAnsi="宋体"/>
                <w:b/>
                <w:color w:val="auto"/>
                <w:szCs w:val="21"/>
                <w:highlight w:val="none"/>
                <w:lang w:val="en-US" w:eastAsia="zh-CN"/>
              </w:rPr>
              <w:t>报价清单</w:t>
            </w:r>
            <w:r>
              <w:rPr>
                <w:rFonts w:hint="eastAsia" w:ascii="宋体" w:hAnsi="宋体"/>
                <w:b/>
                <w:color w:val="auto"/>
                <w:szCs w:val="21"/>
                <w:highlight w:val="none"/>
              </w:rPr>
              <w:t>、（2）营业执照、（3）资质证书（如有）、（4）授权委托书</w:t>
            </w:r>
            <w:r>
              <w:rPr>
                <w:rFonts w:hint="eastAsia" w:ascii="宋体" w:hAnsi="宋体"/>
                <w:b/>
                <w:color w:val="auto"/>
                <w:szCs w:val="21"/>
                <w:highlight w:val="none"/>
                <w:lang w:eastAsia="zh-CN"/>
              </w:rPr>
              <w:t>（</w:t>
            </w:r>
            <w:r>
              <w:rPr>
                <w:rFonts w:hint="eastAsia" w:ascii="宋体" w:hAnsi="宋体"/>
                <w:b/>
                <w:color w:val="auto"/>
                <w:szCs w:val="21"/>
                <w:highlight w:val="none"/>
              </w:rPr>
              <w:t>适用于授权委托人竞价）、（5）法</w:t>
            </w:r>
            <w:r>
              <w:rPr>
                <w:rFonts w:hint="eastAsia" w:ascii="宋体" w:hAnsi="宋体"/>
                <w:b/>
                <w:color w:val="auto"/>
                <w:szCs w:val="21"/>
                <w:highlight w:val="none"/>
                <w:lang w:val="en-US" w:eastAsia="zh-CN"/>
              </w:rPr>
              <w:t>定代表</w:t>
            </w:r>
            <w:r>
              <w:rPr>
                <w:rFonts w:hint="eastAsia" w:ascii="宋体" w:hAnsi="宋体"/>
                <w:b/>
                <w:color w:val="auto"/>
                <w:szCs w:val="21"/>
                <w:highlight w:val="none"/>
              </w:rPr>
              <w:t>人身份证复印件（适用于</w:t>
            </w:r>
            <w:r>
              <w:rPr>
                <w:rFonts w:hint="eastAsia" w:ascii="宋体" w:hAnsi="宋体"/>
                <w:b/>
                <w:color w:val="auto"/>
                <w:szCs w:val="21"/>
                <w:highlight w:val="none"/>
                <w:lang w:val="en-US" w:eastAsia="zh-CN"/>
              </w:rPr>
              <w:t>法定代表人</w:t>
            </w:r>
            <w:r>
              <w:rPr>
                <w:rFonts w:hint="eastAsia" w:ascii="宋体" w:hAnsi="宋体"/>
                <w:b/>
                <w:color w:val="auto"/>
                <w:szCs w:val="21"/>
                <w:highlight w:val="none"/>
              </w:rPr>
              <w:t>竞价）</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（6）资格要求承诺函。</w:t>
            </w: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auto"/>
                <w:szCs w:val="21"/>
                <w:highlight w:val="none"/>
              </w:rPr>
              <w:t>采用经</w:t>
            </w:r>
            <w:r>
              <w:rPr>
                <w:rFonts w:hint="eastAsia" w:ascii="宋体" w:hAnsi="宋体"/>
                <w:b w:val="0"/>
                <w:bCs/>
                <w:color w:val="auto"/>
                <w:szCs w:val="21"/>
                <w:highlight w:val="none"/>
                <w:lang w:val="en-US" w:eastAsia="zh-CN"/>
              </w:rPr>
              <w:t>评审的最</w:t>
            </w:r>
            <w:r>
              <w:rPr>
                <w:rFonts w:hint="eastAsia" w:ascii="宋体" w:hAnsi="宋体"/>
                <w:b w:val="0"/>
                <w:bCs/>
                <w:color w:val="auto"/>
                <w:szCs w:val="21"/>
                <w:highlight w:val="none"/>
              </w:rPr>
              <w:t>低</w:t>
            </w:r>
            <w:r>
              <w:rPr>
                <w:rFonts w:hint="eastAsia" w:ascii="宋体" w:hAnsi="宋体"/>
                <w:b w:val="0"/>
                <w:bCs/>
                <w:color w:val="auto"/>
                <w:szCs w:val="21"/>
                <w:highlight w:val="none"/>
                <w:lang w:val="en-US" w:eastAsia="zh-CN"/>
              </w:rPr>
              <w:t>投标</w:t>
            </w:r>
            <w:r>
              <w:rPr>
                <w:rFonts w:hint="eastAsia" w:ascii="宋体" w:hAnsi="宋体"/>
                <w:b w:val="0"/>
                <w:bCs/>
                <w:color w:val="auto"/>
                <w:szCs w:val="21"/>
                <w:highlight w:val="none"/>
              </w:rPr>
              <w:t>价法。</w:t>
            </w:r>
            <w:r>
              <w:rPr>
                <w:rFonts w:hint="eastAsia" w:ascii="宋体" w:hAnsi="宋体"/>
                <w:b w:val="0"/>
                <w:bCs/>
                <w:color w:val="auto"/>
                <w:szCs w:val="21"/>
                <w:highlight w:val="none"/>
                <w:lang w:val="en-US" w:eastAsia="zh-CN"/>
              </w:rPr>
              <w:t>采购人对竞价人不含税总价进行评比</w:t>
            </w:r>
            <w:r>
              <w:rPr>
                <w:rFonts w:hint="eastAsia" w:ascii="宋体" w:hAnsi="宋体"/>
                <w:b/>
                <w:bCs w:val="0"/>
                <w:color w:val="auto"/>
                <w:szCs w:val="21"/>
                <w:highlight w:val="none"/>
                <w:lang w:val="en-US" w:eastAsia="zh-CN"/>
              </w:rPr>
              <w:t>（注：增值税税率不低于：</w:t>
            </w:r>
            <w:r>
              <w:rPr>
                <w:rFonts w:hint="eastAsia" w:ascii="宋体" w:hAnsi="宋体"/>
                <w:b/>
                <w:bCs w:val="0"/>
                <w:color w:val="auto"/>
                <w:szCs w:val="21"/>
                <w:highlight w:val="none"/>
                <w:u w:val="single"/>
                <w:lang w:val="en-US" w:eastAsia="zh-CN"/>
              </w:rPr>
              <w:t xml:space="preserve"> 3%</w:t>
            </w:r>
            <w:r>
              <w:rPr>
                <w:rFonts w:hint="eastAsia" w:ascii="宋体" w:hAnsi="宋体"/>
                <w:b/>
                <w:bCs w:val="0"/>
                <w:color w:val="auto"/>
                <w:szCs w:val="21"/>
                <w:highlight w:val="none"/>
                <w:lang w:val="en-US" w:eastAsia="zh-CN"/>
              </w:rPr>
              <w:t>，</w:t>
            </w:r>
            <w:r>
              <w:rPr>
                <w:rFonts w:hint="eastAsia" w:ascii="宋体" w:hAnsi="宋体"/>
                <w:b w:val="0"/>
                <w:bCs/>
                <w:color w:val="auto"/>
                <w:szCs w:val="21"/>
                <w:highlight w:val="none"/>
                <w:lang w:val="en-US" w:eastAsia="zh-CN"/>
              </w:rPr>
              <w:t>确定前三名中选候选人（名次不排序）并进行公示。在公示结束后结合对中选候选人报价、合同履约能力和履约风险等方面的复核考察情况，自主确定最终中选人，达到优质采购的目的。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bCs w:val="0"/>
                <w:color w:val="auto"/>
                <w:szCs w:val="21"/>
                <w:lang w:val="en-US" w:eastAsia="zh-CN"/>
              </w:rPr>
            </w:pPr>
            <w:r>
              <w:rPr>
                <w:rFonts w:hint="eastAsia"/>
                <w:color w:val="auto"/>
                <w:highlight w:val="none"/>
                <w:lang w:val="en-US" w:eastAsia="zh-CN"/>
              </w:rPr>
              <w:t>注</w:t>
            </w:r>
            <w:r>
              <w:rPr>
                <w:rFonts w:hint="default"/>
                <w:color w:val="auto"/>
                <w:highlight w:val="none"/>
                <w:lang w:val="en-US" w:eastAsia="zh-CN"/>
              </w:rPr>
              <w:t>：报价包含材料费、运输费、上下车费、管理费、利润、税费、风险等全部费用，在整个服务期内均不调整材料单价，具体金额以实际结算金额为准。</w:t>
            </w:r>
            <w:r>
              <w:rPr>
                <w:rFonts w:hint="eastAsia"/>
                <w:color w:val="auto"/>
                <w:highlight w:val="none"/>
                <w:lang w:val="en-US" w:eastAsia="zh-CN"/>
              </w:rPr>
              <w:t>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w:t>
            </w:r>
            <w:r>
              <w:rPr>
                <w:rFonts w:hint="eastAsia"/>
              </w:rPr>
              <w:t>时间：</w:t>
            </w:r>
            <w:r>
              <w:rPr>
                <w:rFonts w:hint="eastAsia"/>
                <w:color w:val="FF0000"/>
                <w:lang w:val="en-US" w:eastAsia="zh-CN"/>
              </w:rPr>
              <w:t>2024</w:t>
            </w:r>
            <w:r>
              <w:rPr>
                <w:rFonts w:hint="eastAsia"/>
              </w:rPr>
              <w:t>年</w:t>
            </w:r>
            <w:r>
              <w:rPr>
                <w:rFonts w:hint="eastAsia"/>
                <w:color w:val="FF0000"/>
                <w:lang w:val="en-US" w:eastAsia="zh-CN"/>
              </w:rPr>
              <w:t>6</w:t>
            </w:r>
            <w:r>
              <w:rPr>
                <w:rFonts w:hint="eastAsia"/>
              </w:rPr>
              <w:t>月</w:t>
            </w:r>
            <w:r>
              <w:rPr>
                <w:rFonts w:hint="eastAsia"/>
                <w:lang w:val="en-US" w:eastAsia="zh-CN"/>
              </w:rPr>
              <w:t>22</w:t>
            </w:r>
            <w:r>
              <w:rPr>
                <w:rFonts w:hint="eastAsia"/>
              </w:rPr>
              <w:t>日</w:t>
            </w:r>
            <w:r>
              <w:rPr>
                <w:rFonts w:hint="eastAsia"/>
                <w:color w:val="FF0000"/>
                <w:lang w:val="en-US" w:eastAsia="zh-CN"/>
              </w:rPr>
              <w:t>11</w:t>
            </w:r>
            <w:r>
              <w:rPr>
                <w:rFonts w:hint="eastAsia"/>
              </w:rPr>
              <w:t>时</w:t>
            </w:r>
            <w:r>
              <w:rPr>
                <w:rFonts w:hint="eastAsia"/>
                <w:lang w:val="en-US" w:eastAsia="zh-CN"/>
              </w:rPr>
              <w:t>0</w:t>
            </w:r>
            <w:r>
              <w:rPr>
                <w:rFonts w:hint="eastAsia"/>
                <w:color w:val="FF0000"/>
                <w:lang w:val="en-US" w:eastAsia="zh-CN"/>
              </w:rPr>
              <w:t>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w:t>
            </w:r>
            <w:r>
              <w:rPr>
                <w:rFonts w:hint="eastAsia"/>
                <w:u w:val="single"/>
                <w:lang w:val="en-US" w:eastAsia="zh-CN"/>
              </w:rPr>
              <w:t>现场竞价</w:t>
            </w:r>
            <w:r>
              <w:rPr>
                <w:rFonts w:hint="eastAsia"/>
                <w:color w:val="FF0000"/>
                <w:u w:val="single"/>
                <w:lang w:val="en-US" w:eastAsia="zh-CN"/>
              </w:rPr>
              <w:t xml:space="preserve">  </w:t>
            </w:r>
            <w:r>
              <w:rPr>
                <w:rFonts w:hint="eastAsia"/>
                <w:lang w:val="en-US" w:eastAsia="zh-CN"/>
              </w:rPr>
              <w:t>（书面竞价/现场竞价）。</w:t>
            </w:r>
          </w:p>
          <w:p>
            <w:pPr>
              <w:numPr>
                <w:ilvl w:val="0"/>
                <w:numId w:val="0"/>
              </w:numPr>
              <w:rPr>
                <w:rFonts w:hint="eastAsia"/>
                <w:color w:val="auto"/>
                <w:highlight w:val="none"/>
                <w:lang w:val="en-US" w:eastAsia="zh-CN"/>
              </w:rPr>
            </w:pPr>
            <w:r>
              <w:rPr>
                <w:rFonts w:hint="default"/>
                <w:color w:val="auto"/>
                <w:highlight w:val="none"/>
                <w:lang w:val="en-US" w:eastAsia="zh-CN"/>
              </w:rPr>
              <w:t>①</w:t>
            </w:r>
            <w:r>
              <w:rPr>
                <w:rFonts w:hint="eastAsia"/>
                <w:b/>
                <w:bCs/>
                <w:color w:val="auto"/>
                <w:highlight w:val="none"/>
                <w:lang w:val="en-US" w:eastAsia="zh-CN"/>
              </w:rPr>
              <w:t>书面竞价：</w:t>
            </w:r>
            <w:r>
              <w:rPr>
                <w:rFonts w:hint="eastAsia"/>
                <w:color w:val="auto"/>
                <w:highlight w:val="none"/>
                <w:lang w:val="en-US" w:eastAsia="zh-CN"/>
              </w:rPr>
              <w:t>接受在递交截止时间前通过以下任意一种方式递交：</w:t>
            </w:r>
            <w:r>
              <w:rPr>
                <w:rFonts w:hint="eastAsia"/>
                <w:color w:val="auto"/>
                <w:highlight w:val="none"/>
                <w:u w:val="single"/>
                <w:lang w:val="en-US" w:eastAsia="zh-CN"/>
              </w:rPr>
              <w:t>邮寄/现场递交</w:t>
            </w:r>
            <w:r>
              <w:rPr>
                <w:rFonts w:hint="eastAsia"/>
                <w:color w:val="auto"/>
                <w:highlight w:val="none"/>
                <w:u w:val="none"/>
                <w:lang w:val="en-US" w:eastAsia="zh-CN"/>
              </w:rPr>
              <w:t>，竞价人须在递交截止时间前</w:t>
            </w:r>
            <w:r>
              <w:rPr>
                <w:rFonts w:hint="eastAsia"/>
                <w:color w:val="auto"/>
                <w:highlight w:val="none"/>
                <w:lang w:val="en-US" w:eastAsia="zh-CN"/>
              </w:rPr>
              <w:t>将竞价书纸质原件按照竞价函要求签字、盖章、胶装成册密封盖章后邮寄到场或现场递交至</w:t>
            </w:r>
            <w:r>
              <w:rPr>
                <w:rFonts w:hint="eastAsia"/>
                <w:color w:val="auto"/>
                <w:highlight w:val="none"/>
              </w:rPr>
              <w:t>：</w:t>
            </w:r>
            <w:r>
              <w:rPr>
                <w:rFonts w:hint="eastAsia" w:ascii="宋体" w:hAnsi="宋体" w:eastAsia="宋体" w:cs="Times New Roman"/>
                <w:b/>
                <w:bCs/>
                <w:sz w:val="22"/>
                <w:szCs w:val="24"/>
                <w:u w:val="single"/>
                <w:lang w:val="en-US" w:eastAsia="zh-CN"/>
              </w:rPr>
              <w:t>雅安城市建设投资开发有限公司</w:t>
            </w:r>
            <w:r>
              <w:rPr>
                <w:rFonts w:hint="eastAsia" w:ascii="宋体" w:hAnsi="宋体" w:cs="Times New Roman"/>
                <w:b/>
                <w:bCs/>
                <w:sz w:val="22"/>
                <w:szCs w:val="24"/>
                <w:u w:val="single"/>
                <w:lang w:val="en-US" w:eastAsia="zh-CN"/>
              </w:rPr>
              <w:t>一楼</w:t>
            </w:r>
            <w:r>
              <w:rPr>
                <w:rFonts w:hint="eastAsia" w:ascii="宋体" w:hAnsi="宋体" w:eastAsia="宋体" w:cs="Times New Roman"/>
                <w:b/>
                <w:bCs/>
                <w:sz w:val="22"/>
                <w:szCs w:val="24"/>
                <w:u w:val="single"/>
                <w:lang w:val="en-US" w:eastAsia="zh-CN"/>
              </w:rPr>
              <w:t>开标室</w:t>
            </w:r>
            <w:r>
              <w:rPr>
                <w:rFonts w:hint="eastAsia"/>
                <w:color w:val="auto"/>
                <w:highlight w:val="none"/>
              </w:rPr>
              <w:t>，地址：</w:t>
            </w:r>
            <w:r>
              <w:rPr>
                <w:rFonts w:hint="eastAsia" w:ascii="Times New Roman" w:hAnsi="Times New Roman" w:cs="Times New Roman"/>
                <w:b/>
                <w:bCs/>
                <w:color w:val="auto"/>
                <w:highlight w:val="none"/>
                <w:lang w:val="en-US" w:eastAsia="zh-CN"/>
              </w:rPr>
              <w:t>雅安市雨城区和兴街1号</w:t>
            </w:r>
            <w:r>
              <w:rPr>
                <w:rFonts w:hint="eastAsia"/>
                <w:color w:val="auto"/>
                <w:highlight w:val="none"/>
                <w:lang w:val="en-US" w:eastAsia="zh-CN"/>
              </w:rPr>
              <w:t>，收件人：</w:t>
            </w:r>
            <w:r>
              <w:rPr>
                <w:rFonts w:hint="eastAsia"/>
                <w:color w:val="auto"/>
                <w:highlight w:val="none"/>
                <w:u w:val="single"/>
                <w:lang w:val="en-US" w:eastAsia="zh-CN"/>
              </w:rPr>
              <w:t>陈先生</w:t>
            </w:r>
            <w:r>
              <w:rPr>
                <w:rFonts w:hint="eastAsia"/>
                <w:color w:val="auto"/>
                <w:highlight w:val="none"/>
                <w:lang w:val="en-US" w:eastAsia="zh-CN"/>
              </w:rPr>
              <w:t>，电话：</w:t>
            </w:r>
            <w:r>
              <w:rPr>
                <w:rFonts w:hint="eastAsia"/>
                <w:color w:val="auto"/>
                <w:highlight w:val="none"/>
                <w:u w:val="single"/>
                <w:lang w:val="en-US" w:eastAsia="zh-CN"/>
              </w:rPr>
              <w:t>18383509966</w:t>
            </w:r>
            <w:r>
              <w:rPr>
                <w:rFonts w:hint="eastAsia"/>
                <w:color w:val="auto"/>
                <w:highlight w:val="none"/>
                <w:lang w:val="en-US" w:eastAsia="zh-CN"/>
              </w:rPr>
              <w:t>。</w:t>
            </w:r>
          </w:p>
          <w:p>
            <w:pPr>
              <w:numPr>
                <w:ilvl w:val="0"/>
                <w:numId w:val="0"/>
              </w:numPr>
              <w:rPr>
                <w:rFonts w:hint="default"/>
                <w:lang w:val="en-US"/>
              </w:rPr>
            </w:pPr>
            <w:r>
              <w:rPr>
                <w:rFonts w:hint="default" w:ascii="Calibri" w:hAnsi="Calibri" w:cs="Calibri"/>
                <w:color w:val="auto"/>
                <w:highlight w:val="none"/>
              </w:rPr>
              <w:t>②</w:t>
            </w:r>
            <w:r>
              <w:rPr>
                <w:rFonts w:hint="eastAsia"/>
                <w:b/>
                <w:bCs/>
                <w:color w:val="auto"/>
                <w:highlight w:val="none"/>
                <w:lang w:val="en-US" w:eastAsia="zh-CN"/>
              </w:rPr>
              <w:t>现场竞价：</w:t>
            </w:r>
            <w:r>
              <w:rPr>
                <w:rFonts w:hint="eastAsia"/>
                <w:color w:val="auto"/>
                <w:highlight w:val="none"/>
                <w:lang w:val="en-US" w:eastAsia="zh-CN"/>
              </w:rPr>
              <w:t>须由各竞价人按照竞价函要求签字、盖章、胶装成册密封盖章后到采购人指定地点现场参与竞价。现场竞价地址：</w:t>
            </w:r>
            <w:r>
              <w:rPr>
                <w:rFonts w:hint="eastAsia" w:ascii="宋体" w:hAnsi="宋体" w:eastAsia="宋体" w:cs="Times New Roman"/>
                <w:b/>
                <w:bCs/>
                <w:sz w:val="22"/>
                <w:szCs w:val="24"/>
                <w:u w:val="single"/>
                <w:lang w:val="en-US" w:eastAsia="zh-CN"/>
              </w:rPr>
              <w:t>雅安城市建设投资开发有限公司</w:t>
            </w:r>
            <w:r>
              <w:rPr>
                <w:rFonts w:hint="eastAsia" w:ascii="宋体" w:hAnsi="宋体" w:cs="Times New Roman"/>
                <w:b/>
                <w:bCs/>
                <w:sz w:val="22"/>
                <w:szCs w:val="24"/>
                <w:u w:val="single"/>
                <w:lang w:val="en-US" w:eastAsia="zh-CN"/>
              </w:rPr>
              <w:t>一楼</w:t>
            </w:r>
            <w:r>
              <w:rPr>
                <w:rFonts w:hint="eastAsia" w:ascii="宋体" w:hAnsi="宋体" w:eastAsia="宋体" w:cs="Times New Roman"/>
                <w:b/>
                <w:bCs/>
                <w:sz w:val="22"/>
                <w:szCs w:val="24"/>
                <w:u w:val="single"/>
                <w:lang w:val="en-US" w:eastAsia="zh-CN"/>
              </w:rPr>
              <w:t>开标室</w:t>
            </w:r>
            <w:r>
              <w:rPr>
                <w:rFonts w:hint="eastAsia" w:cs="Times New Roman"/>
                <w:b/>
                <w:bCs/>
                <w:color w:val="auto"/>
                <w:kern w:val="2"/>
                <w:sz w:val="21"/>
                <w:szCs w:val="24"/>
                <w:lang w:val="en-US" w:eastAsia="zh-CN" w:bidi="ar-SA"/>
              </w:rPr>
              <w:t>（</w:t>
            </w:r>
            <w:r>
              <w:rPr>
                <w:rFonts w:hint="eastAsia" w:ascii="Times New Roman" w:hAnsi="Times New Roman" w:cs="Times New Roman"/>
                <w:b/>
                <w:bCs/>
                <w:color w:val="auto"/>
                <w:highlight w:val="none"/>
                <w:lang w:val="en-US" w:eastAsia="zh-CN"/>
              </w:rPr>
              <w:t>雅安市雨城区和兴街1号）</w:t>
            </w:r>
            <w:r>
              <w:rPr>
                <w:rFonts w:hint="eastAsia"/>
                <w:color w:val="auto"/>
                <w:highlight w:val="none"/>
                <w:u w:val="none"/>
                <w:lang w:val="en-US" w:eastAsia="zh-CN"/>
              </w:rPr>
              <w:t>，</w:t>
            </w:r>
            <w:r>
              <w:rPr>
                <w:rFonts w:hint="eastAsia"/>
                <w:color w:val="auto"/>
                <w:highlight w:val="none"/>
                <w:lang w:val="en-US" w:eastAsia="zh-CN"/>
              </w:rPr>
              <w:t>联系人及电话：</w:t>
            </w:r>
            <w:r>
              <w:rPr>
                <w:rFonts w:hint="eastAsia"/>
                <w:color w:val="auto"/>
                <w:highlight w:val="none"/>
                <w:u w:val="single"/>
                <w:lang w:val="en-US" w:eastAsia="zh-CN"/>
              </w:rPr>
              <w:t>陈先生，18383509966</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eastAsia="宋体" w:cs="Times New Roman"/>
                <w:b w:val="0"/>
                <w:bCs/>
                <w:color w:val="000000"/>
                <w:szCs w:val="21"/>
                <w:highlight w:val="none"/>
                <w:lang w:val="en-US" w:eastAsia="zh-CN"/>
              </w:rPr>
              <w:t>按月支付乙方上月已验收合格货物价款的80%；剩余17%滚动至下一支付月度进行支付，以此类推。累计预留总货款的3%作为质保金，</w:t>
            </w:r>
            <w:r>
              <w:rPr>
                <w:rFonts w:hint="eastAsia" w:ascii="宋体" w:hAnsi="宋体" w:cs="Times New Roman"/>
                <w:b w:val="0"/>
                <w:bCs/>
                <w:color w:val="000000"/>
                <w:szCs w:val="21"/>
                <w:highlight w:val="none"/>
                <w:lang w:val="en-US" w:eastAsia="zh-CN"/>
              </w:rPr>
              <w:t>质保期为一年。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w:t>
            </w:r>
            <w:bookmarkStart w:id="14" w:name="_GoBack"/>
            <w:bookmarkEnd w:id="14"/>
            <w:r>
              <w:rPr>
                <w:rFonts w:hint="eastAsia" w:ascii="宋体" w:hAnsi="宋体"/>
                <w:b w:val="0"/>
                <w:bCs/>
                <w:color w:val="000000"/>
                <w:szCs w:val="21"/>
                <w:lang w:val="en-US" w:eastAsia="zh-CN"/>
              </w:rPr>
              <w:t>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cs="Times New Roman"/>
                <w:b w:val="0"/>
                <w:bCs/>
                <w:color w:val="000000"/>
                <w:szCs w:val="21"/>
                <w:lang w:val="en-US" w:eastAsia="zh-CN"/>
              </w:rPr>
              <w:t>有关联关系的供应商处理条款</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1</w:t>
            </w:r>
            <w:r>
              <w:rPr>
                <w:rFonts w:hint="eastAsia" w:ascii="宋体" w:hAnsi="宋体"/>
                <w:b w:val="0"/>
                <w:bCs/>
                <w:color w:val="000000"/>
                <w:szCs w:val="21"/>
                <w:lang w:eastAsia="zh-CN"/>
              </w:rPr>
              <w:t>.</w:t>
            </w:r>
            <w:r>
              <w:rPr>
                <w:rFonts w:hint="eastAsia" w:ascii="宋体" w:hAnsi="宋体"/>
                <w:b w:val="0"/>
                <w:bCs/>
                <w:color w:val="000000"/>
                <w:szCs w:val="21"/>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2.</w:t>
            </w:r>
            <w:r>
              <w:rPr>
                <w:rFonts w:hint="eastAsia" w:ascii="宋体" w:hAnsi="宋体"/>
                <w:b w:val="0"/>
                <w:bCs/>
                <w:color w:val="000000"/>
                <w:szCs w:val="21"/>
              </w:rPr>
              <w:t>利害关系授权代表处理。两家以上的供应商不得在同一合同项下的采购项目中，委托同一个自然人、同一家庭的人员、同一单位的人员作为其授权代表，否则，其响应文件作为无效处理。</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3.</w:t>
            </w:r>
            <w:r>
              <w:rPr>
                <w:rFonts w:hint="eastAsia" w:ascii="宋体" w:hAnsi="宋体"/>
                <w:b w:val="0"/>
                <w:bCs/>
                <w:color w:val="000000"/>
                <w:szCs w:val="21"/>
              </w:rPr>
              <w:t>供应商实际控制人或者中高级管理人员，同时是采购代理机构工作人员，不得参与本项目采购活动。</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4.</w:t>
            </w:r>
            <w:r>
              <w:rPr>
                <w:rFonts w:hint="eastAsia" w:ascii="宋体" w:hAnsi="宋体"/>
                <w:b w:val="0"/>
                <w:bCs/>
                <w:color w:val="000000"/>
                <w:szCs w:val="21"/>
              </w:rPr>
              <w:t>供应商与采购代理机构存在关联关系，或者是采购代理机构的母公司或子公司，不得参加本项目采购活动。</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5.</w:t>
            </w:r>
            <w:r>
              <w:rPr>
                <w:rFonts w:hint="eastAsia" w:ascii="宋体" w:hAnsi="宋体"/>
                <w:b w:val="0"/>
                <w:bCs/>
                <w:color w:val="000000"/>
                <w:szCs w:val="21"/>
              </w:rPr>
              <w:t>采购活动中，采购人员及相关人员与供应商有下列利害关系之一的，应当回避：</w:t>
            </w:r>
          </w:p>
          <w:p>
            <w:pPr>
              <w:spacing w:line="500" w:lineRule="exact"/>
              <w:rPr>
                <w:rFonts w:hint="eastAsia" w:ascii="宋体" w:hAnsi="宋体"/>
                <w:b w:val="0"/>
                <w:bCs/>
                <w:color w:val="000000"/>
                <w:szCs w:val="21"/>
              </w:rPr>
            </w:pPr>
            <w:r>
              <w:rPr>
                <w:rFonts w:hint="eastAsia" w:ascii="宋体" w:hAnsi="宋体"/>
                <w:b w:val="0"/>
                <w:bCs/>
                <w:color w:val="000000"/>
                <w:szCs w:val="21"/>
              </w:rPr>
              <w:t>（1）参加采购活动前3年内与供应商存在劳动关系；</w:t>
            </w:r>
          </w:p>
          <w:p>
            <w:pPr>
              <w:spacing w:line="500" w:lineRule="exact"/>
              <w:rPr>
                <w:rFonts w:hint="eastAsia" w:ascii="宋体" w:hAnsi="宋体"/>
                <w:b w:val="0"/>
                <w:bCs/>
                <w:color w:val="000000"/>
                <w:szCs w:val="21"/>
              </w:rPr>
            </w:pPr>
            <w:r>
              <w:rPr>
                <w:rFonts w:hint="eastAsia" w:ascii="宋体" w:hAnsi="宋体"/>
                <w:b w:val="0"/>
                <w:bCs/>
                <w:color w:val="000000"/>
                <w:szCs w:val="21"/>
              </w:rPr>
              <w:t>（2）参加采购活动前3年内担任供应商的董事、监事；</w:t>
            </w:r>
          </w:p>
          <w:p>
            <w:pPr>
              <w:spacing w:line="500" w:lineRule="exact"/>
              <w:rPr>
                <w:rFonts w:hint="eastAsia" w:ascii="宋体" w:hAnsi="宋体"/>
                <w:b w:val="0"/>
                <w:bCs/>
                <w:color w:val="000000"/>
                <w:szCs w:val="21"/>
              </w:rPr>
            </w:pPr>
            <w:r>
              <w:rPr>
                <w:rFonts w:hint="eastAsia" w:ascii="宋体" w:hAnsi="宋体"/>
                <w:b w:val="0"/>
                <w:bCs/>
                <w:color w:val="000000"/>
                <w:szCs w:val="21"/>
              </w:rPr>
              <w:t>（3）参加采购活动前3年内是供应商的控股股东或者实际控制人；</w:t>
            </w:r>
          </w:p>
          <w:p>
            <w:pPr>
              <w:spacing w:line="500" w:lineRule="exact"/>
              <w:rPr>
                <w:rFonts w:hint="eastAsia" w:ascii="宋体" w:hAnsi="宋体"/>
                <w:b w:val="0"/>
                <w:bCs/>
                <w:color w:val="000000"/>
                <w:szCs w:val="21"/>
              </w:rPr>
            </w:pPr>
            <w:r>
              <w:rPr>
                <w:rFonts w:hint="eastAsia" w:ascii="宋体" w:hAnsi="宋体"/>
                <w:b w:val="0"/>
                <w:bCs/>
                <w:color w:val="000000"/>
                <w:szCs w:val="21"/>
              </w:rPr>
              <w:t>（4）与供应商的法定代表人或者负责人有夫妻、直系血亲、三代以内旁系血亲或者近姻亲关系；</w:t>
            </w:r>
          </w:p>
          <w:p>
            <w:pPr>
              <w:spacing w:line="500" w:lineRule="exact"/>
              <w:rPr>
                <w:rFonts w:hint="eastAsia" w:ascii="宋体" w:hAnsi="宋体"/>
                <w:b w:val="0"/>
                <w:bCs/>
                <w:color w:val="000000"/>
                <w:szCs w:val="21"/>
              </w:rPr>
            </w:pPr>
            <w:r>
              <w:rPr>
                <w:rFonts w:hint="eastAsia" w:ascii="宋体" w:hAnsi="宋体"/>
                <w:b w:val="0"/>
                <w:bCs/>
                <w:color w:val="000000"/>
                <w:szCs w:val="21"/>
              </w:rPr>
              <w:t>（5）与供应商有其他可能影响采购活动公平、公正进行的关系。</w:t>
            </w:r>
          </w:p>
          <w:p>
            <w:pPr>
              <w:spacing w:line="500" w:lineRule="exact"/>
              <w:rPr>
                <w:rFonts w:hint="eastAsia" w:ascii="宋体" w:hAnsi="宋体"/>
                <w:b w:val="0"/>
                <w:bCs/>
                <w:color w:val="000000"/>
                <w:szCs w:val="21"/>
              </w:rPr>
            </w:pPr>
            <w:r>
              <w:rPr>
                <w:rFonts w:hint="eastAsia" w:ascii="宋体" w:hAnsi="宋体"/>
                <w:b w:val="0"/>
                <w:bCs/>
                <w:color w:val="000000"/>
                <w:szCs w:val="21"/>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6.</w:t>
            </w:r>
            <w:r>
              <w:rPr>
                <w:rFonts w:hint="eastAsia" w:ascii="宋体" w:hAnsi="宋体"/>
                <w:b w:val="0"/>
                <w:bCs/>
                <w:color w:val="000000"/>
                <w:szCs w:val="21"/>
              </w:rPr>
              <w:t>供应商认为采购人员及相关人员与其他供应商有利害关系的，可以向采购代理机构书面提出回避申请，并说明理由。采购代理机构将及时询问被申请回避人员，有利害关系的被申请回避人员应当回避。</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ind w:firstLine="360" w:firstLineChars="100"/>
        <w:jc w:val="both"/>
        <w:rPr>
          <w:rFonts w:hint="eastAsia" w:ascii="黑体" w:hAnsi="黑体" w:eastAsia="黑体"/>
          <w:color w:val="000000"/>
          <w:sz w:val="36"/>
          <w:lang w:val="en-US" w:eastAsia="zh-CN"/>
        </w:rPr>
      </w:pPr>
    </w:p>
    <w:p>
      <w:pPr>
        <w:spacing w:line="360" w:lineRule="exact"/>
        <w:ind w:firstLine="360" w:firstLineChars="100"/>
        <w:jc w:val="both"/>
        <w:rPr>
          <w:rFonts w:hint="eastAsia" w:ascii="黑体" w:hAnsi="黑体" w:eastAsia="黑体"/>
          <w:color w:val="000000"/>
          <w:sz w:val="36"/>
          <w:lang w:val="en-US" w:eastAsia="zh-CN"/>
        </w:rPr>
      </w:pPr>
      <w:r>
        <w:rPr>
          <w:rFonts w:hint="eastAsia" w:ascii="黑体" w:hAnsi="黑体" w:eastAsia="黑体"/>
          <w:color w:val="000000"/>
          <w:sz w:val="36"/>
          <w:lang w:val="en-US" w:eastAsia="zh-CN"/>
        </w:rPr>
        <w:t>采购名称：雅安市大兴生态旅游建设项目洗净细白沙材料采购（二次）</w:t>
      </w:r>
    </w:p>
    <w:p>
      <w:pPr>
        <w:spacing w:line="360" w:lineRule="exact"/>
        <w:ind w:firstLine="360" w:firstLineChars="100"/>
        <w:jc w:val="both"/>
        <w:rPr>
          <w:rFonts w:hint="eastAsia" w:ascii="黑体" w:hAnsi="黑体" w:eastAsia="黑体"/>
          <w:color w:val="000000"/>
          <w:sz w:val="36"/>
          <w:lang w:val="en-US" w:eastAsia="zh-CN"/>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24"/>
          <w:sz w:val="36"/>
          <w:lang w:val="en-US" w:eastAsia="zh-CN"/>
        </w:rPr>
        <w:t>或盖章</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sz w:val="24"/>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洗净细白沙材料采购（二次）</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default"/>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10"/>
        <w:spacing w:line="360" w:lineRule="auto"/>
        <w:ind w:left="0" w:leftChars="0" w:firstLine="960" w:firstLineChars="400"/>
        <w:rPr>
          <w:rFonts w:hint="eastAsia" w:ascii="宋体" w:hAnsi="宋体" w:cs="宋体"/>
          <w:sz w:val="24"/>
          <w:lang w:val="en-US" w:eastAsia="zh-CN"/>
        </w:rPr>
      </w:pPr>
    </w:p>
    <w:p>
      <w:pPr>
        <w:pStyle w:val="10"/>
        <w:spacing w:line="360" w:lineRule="auto"/>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10"/>
        <w:spacing w:line="360" w:lineRule="auto"/>
        <w:ind w:firstLine="480"/>
        <w:rPr>
          <w:rFonts w:hint="eastAsia" w:ascii="宋体" w:hAnsi="宋体" w:cs="宋体"/>
          <w:sz w:val="24"/>
        </w:rPr>
      </w:pPr>
    </w:p>
    <w:p>
      <w:pPr>
        <w:pStyle w:val="10"/>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0"/>
        <w:spacing w:line="360" w:lineRule="auto"/>
        <w:ind w:firstLine="480"/>
        <w:rPr>
          <w:rFonts w:hint="eastAsia" w:ascii="宋体" w:hAnsi="宋体" w:cs="宋体"/>
          <w:sz w:val="24"/>
        </w:rPr>
      </w:pPr>
    </w:p>
    <w:p>
      <w:pPr>
        <w:pStyle w:val="10"/>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0"/>
        <w:spacing w:line="360" w:lineRule="auto"/>
        <w:ind w:firstLine="480"/>
        <w:rPr>
          <w:rFonts w:hint="eastAsia" w:ascii="宋体" w:hAnsi="宋体" w:cs="宋体"/>
          <w:sz w:val="24"/>
        </w:rPr>
      </w:pPr>
    </w:p>
    <w:p>
      <w:pPr>
        <w:pStyle w:val="10"/>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pStyle w:val="2"/>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7"/>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523466"/>
      <w:bookmarkStart w:id="4" w:name="_Toc131305915"/>
      <w:bookmarkStart w:id="5" w:name="_Toc132111898"/>
      <w:bookmarkStart w:id="6" w:name="_Toc132265249"/>
      <w:bookmarkStart w:id="7"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000000" w:themeColor="text1"/>
          <w:sz w:val="24"/>
          <w:u w:val="single"/>
          <w:lang w:eastAsia="zh-CN"/>
          <w14:textFill>
            <w14:solidFill>
              <w14:schemeClr w14:val="tx1"/>
            </w14:solidFill>
          </w14:textFill>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洗净细白沙材料采购（二次）</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cs="宋体"/>
          <w:snapToGrid w:val="0"/>
          <w:sz w:val="24"/>
          <w:szCs w:val="24"/>
          <w:lang w:eastAsia="zh-CN"/>
        </w:rPr>
        <w:t>（</w:t>
      </w:r>
      <w:r>
        <w:rPr>
          <w:rFonts w:hint="eastAsia" w:ascii="宋体" w:hAnsi="宋体"/>
          <w:snapToGrid w:val="0"/>
          <w:color w:val="FF0000"/>
          <w:kern w:val="0"/>
          <w:sz w:val="24"/>
          <w:u w:val="single"/>
          <w:lang w:val="en-US" w:eastAsia="zh-CN"/>
        </w:rPr>
        <w:t xml:space="preserve"> X%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20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r>
        <w:rPr>
          <w:rFonts w:hint="eastAsia" w:ascii="宋体" w:hAnsi="宋体" w:cs="宋体"/>
          <w:snapToGrid w:val="0"/>
          <w:kern w:val="0"/>
          <w:sz w:val="24"/>
          <w:lang w:val="en-US" w:eastAsia="zh-CN"/>
        </w:rPr>
        <w:t>或盖章</w:t>
      </w:r>
      <w:r>
        <w:rPr>
          <w:rFonts w:hint="eastAsia" w:ascii="宋体" w:hAnsi="宋体" w:cs="宋体"/>
          <w:snapToGrid w:val="0"/>
          <w:kern w:val="0"/>
          <w:sz w:val="24"/>
        </w:rPr>
        <w:t>）</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tbl>
      <w:tblPr>
        <w:tblStyle w:val="11"/>
        <w:tblW w:w="9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1660"/>
        <w:gridCol w:w="2672"/>
        <w:gridCol w:w="1012"/>
        <w:gridCol w:w="917"/>
        <w:gridCol w:w="1484"/>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98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洗净细白沙材料采购询价单（二次）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8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项目名称：雅安市大兴生态旅游建设项目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暂定工程量</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400厚洗净细白沙</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1.名称：400厚洗净细白沙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2.材料：洗净细白沙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3.厚度：400厚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4.其他：满足设计要求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113.41</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400厚洗净细白沙</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1.材料品种、规格 ：粗砂垫层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2.厚度：400厚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3.材料品种：粗砂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4.其他：详设计，满足设计及相关规范要求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184.29</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r>
              <w:rPr>
                <w:rStyle w:val="15"/>
                <w:lang w:val="en-US" w:eastAsia="zh-CN" w:bidi="ar"/>
              </w:rPr>
              <w:t xml:space="preserve">  </w:t>
            </w:r>
            <w:r>
              <w:rPr>
                <w:rStyle w:val="15"/>
                <w:rFonts w:hint="eastAsia"/>
                <w:lang w:val="en-US" w:eastAsia="zh-CN" w:bidi="ar"/>
              </w:rPr>
              <w:t>3</w:t>
            </w:r>
            <w:r>
              <w:rPr>
                <w:rStyle w:val="15"/>
                <w:lang w:val="en-US" w:eastAsia="zh-CN" w:bidi="ar"/>
              </w:rPr>
              <w:t xml:space="preserve">  </w:t>
            </w:r>
            <w:r>
              <w:rPr>
                <w:rStyle w:val="16"/>
                <w:lang w:val="en-US" w:eastAsia="zh-CN" w:bidi="ar"/>
              </w:rPr>
              <w:t>%税率）</w:t>
            </w:r>
            <w:r>
              <w:rPr>
                <w:rStyle w:val="17"/>
                <w:lang w:val="en-US" w:eastAsia="zh-CN" w:bidi="ar"/>
              </w:rPr>
              <w:t>：</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6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98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报价包含运送费、上下车费、不可预见费用等供应商一切直接和间接费用。至工程完工期间出现的材料等费用的上涨，属于供应商承担的风险范畴，价款均不予调整。2、单价在合同有效期内不作调整，采购结算以实际供货数量计算。</w:t>
            </w:r>
          </w:p>
        </w:tc>
      </w:tr>
    </w:tbl>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洗净细白沙材料采购（二次）</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val="en-US" w:eastAsia="zh-CN"/>
        </w:rPr>
        <w:t>。3、营业执照4、资质证书（如有要求）。5、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6</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z w:val="24"/>
        </w:rPr>
        <w:t>）</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38581133"/>
      <w:bookmarkStart w:id="10" w:name="_Toc138581214"/>
      <w:bookmarkStart w:id="11" w:name="_Toc152748104"/>
      <w:bookmarkStart w:id="12" w:name="_Toc134953396"/>
      <w:bookmarkStart w:id="13" w:name="_Toc15605974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6"/>
        <w:spacing w:line="580" w:lineRule="exact"/>
        <w:ind w:left="0" w:leftChars="0" w:firstLine="0" w:firstLineChars="0"/>
        <w:rPr>
          <w:rFonts w:ascii="方正小标宋简体" w:hAnsi="宋体" w:eastAsia="方正小标宋简体"/>
          <w:color w:val="0D0D0D"/>
          <w:sz w:val="44"/>
          <w:szCs w:val="44"/>
        </w:rPr>
      </w:pPr>
    </w:p>
    <w:p>
      <w:pPr>
        <w:pStyle w:val="6"/>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6"/>
        <w:spacing w:after="0" w:line="500" w:lineRule="exact"/>
        <w:rPr>
          <w:rFonts w:hAnsi="宋体"/>
          <w:color w:val="0D0D0D"/>
          <w:sz w:val="24"/>
        </w:rPr>
      </w:pPr>
      <w:r>
        <w:rPr>
          <w:rFonts w:hint="eastAsia" w:hAnsi="宋体"/>
          <w:color w:val="0D0D0D"/>
          <w:sz w:val="24"/>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pPr>
        <w:pStyle w:val="6"/>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color w:val="000000"/>
          <w:sz w:val="24"/>
          <w:u w:val="single"/>
          <w:lang w:eastAsia="zh-CN"/>
        </w:rPr>
        <w:t>雅安市大兴生态旅游建设项目</w:t>
      </w:r>
      <w:r>
        <w:rPr>
          <w:rFonts w:hint="eastAsia" w:ascii="宋体" w:hAnsi="宋体"/>
          <w:color w:val="000000"/>
          <w:sz w:val="24"/>
          <w:u w:val="single"/>
          <w:lang w:val="en-US" w:eastAsia="zh-CN"/>
        </w:rPr>
        <w:t>洗净细白沙材料采购（二次）</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6"/>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6"/>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6"/>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6"/>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6"/>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6"/>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6"/>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z w:val="24"/>
        </w:rPr>
        <w:t>）</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4"/>
        <w:rPr>
          <w:rFonts w:hint="eastAsia"/>
          <w:lang w:val="en-US" w:eastAsia="zh-CN"/>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4"/>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4"/>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D3245"/>
    <w:multiLevelType w:val="singleLevel"/>
    <w:tmpl w:val="C2AD3245"/>
    <w:lvl w:ilvl="0" w:tentative="0">
      <w:start w:val="1"/>
      <w:numFmt w:val="decimal"/>
      <w:suff w:val="nothing"/>
      <w:lvlText w:val="%1、"/>
      <w:lvlJc w:val="left"/>
    </w:lvl>
  </w:abstractNum>
  <w:abstractNum w:abstractNumId="1">
    <w:nsid w:val="CBE9A318"/>
    <w:multiLevelType w:val="singleLevel"/>
    <w:tmpl w:val="CBE9A318"/>
    <w:lvl w:ilvl="0" w:tentative="0">
      <w:start w:val="1"/>
      <w:numFmt w:val="chineseCounting"/>
      <w:suff w:val="nothing"/>
      <w:lvlText w:val="（%1）"/>
      <w:lvlJc w:val="left"/>
      <w:rPr>
        <w:rFonts w:hint="eastAsia"/>
      </w:rPr>
    </w:lvl>
  </w:abstractNum>
  <w:abstractNum w:abstractNumId="2">
    <w:nsid w:val="F8EF30A5"/>
    <w:multiLevelType w:val="singleLevel"/>
    <w:tmpl w:val="F8EF30A5"/>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GY1ZTExMzlhZDc5ZWVkM2JkZjk3YWUzYTYyMjMifQ=="/>
  </w:docVars>
  <w:rsids>
    <w:rsidRoot w:val="00000000"/>
    <w:rsid w:val="000E5D71"/>
    <w:rsid w:val="00296707"/>
    <w:rsid w:val="007B4A44"/>
    <w:rsid w:val="0132783D"/>
    <w:rsid w:val="015A40AD"/>
    <w:rsid w:val="01DD59FB"/>
    <w:rsid w:val="0314369E"/>
    <w:rsid w:val="0336518B"/>
    <w:rsid w:val="037B3F22"/>
    <w:rsid w:val="038A7E04"/>
    <w:rsid w:val="03A367D0"/>
    <w:rsid w:val="03EA08A3"/>
    <w:rsid w:val="045F4DED"/>
    <w:rsid w:val="04602913"/>
    <w:rsid w:val="05377B18"/>
    <w:rsid w:val="05432019"/>
    <w:rsid w:val="059705B7"/>
    <w:rsid w:val="05C869C2"/>
    <w:rsid w:val="05DB66F5"/>
    <w:rsid w:val="06287EDE"/>
    <w:rsid w:val="06563FCE"/>
    <w:rsid w:val="06BD404D"/>
    <w:rsid w:val="06C21663"/>
    <w:rsid w:val="06D115C9"/>
    <w:rsid w:val="07066AF1"/>
    <w:rsid w:val="071F6AB6"/>
    <w:rsid w:val="072D11D3"/>
    <w:rsid w:val="074841EC"/>
    <w:rsid w:val="07702E6D"/>
    <w:rsid w:val="07754928"/>
    <w:rsid w:val="080C528C"/>
    <w:rsid w:val="081B727D"/>
    <w:rsid w:val="082C148A"/>
    <w:rsid w:val="08601134"/>
    <w:rsid w:val="08B712C6"/>
    <w:rsid w:val="08CA3808"/>
    <w:rsid w:val="08CC00C7"/>
    <w:rsid w:val="08FC70AB"/>
    <w:rsid w:val="09410F65"/>
    <w:rsid w:val="0946657C"/>
    <w:rsid w:val="0968726A"/>
    <w:rsid w:val="09AF4121"/>
    <w:rsid w:val="09DF70B8"/>
    <w:rsid w:val="0A3E36F7"/>
    <w:rsid w:val="0A4A3F1E"/>
    <w:rsid w:val="0A526E6E"/>
    <w:rsid w:val="0A8E01DA"/>
    <w:rsid w:val="0AA23549"/>
    <w:rsid w:val="0B0C7351"/>
    <w:rsid w:val="0B220922"/>
    <w:rsid w:val="0BF7590B"/>
    <w:rsid w:val="0C61547A"/>
    <w:rsid w:val="0C684A5B"/>
    <w:rsid w:val="0C7E602C"/>
    <w:rsid w:val="0D045D48"/>
    <w:rsid w:val="0D236CF1"/>
    <w:rsid w:val="0D3E064B"/>
    <w:rsid w:val="0D431C09"/>
    <w:rsid w:val="0EA904C1"/>
    <w:rsid w:val="0ECA158C"/>
    <w:rsid w:val="0F152C78"/>
    <w:rsid w:val="0F16079E"/>
    <w:rsid w:val="0F44355D"/>
    <w:rsid w:val="0F475870"/>
    <w:rsid w:val="0F6310DF"/>
    <w:rsid w:val="0F9B0CA3"/>
    <w:rsid w:val="0FBB26D2"/>
    <w:rsid w:val="0FDC19E8"/>
    <w:rsid w:val="10263541"/>
    <w:rsid w:val="10534452"/>
    <w:rsid w:val="10620F9A"/>
    <w:rsid w:val="10FC5772"/>
    <w:rsid w:val="11036B00"/>
    <w:rsid w:val="114E76A3"/>
    <w:rsid w:val="115832F0"/>
    <w:rsid w:val="11B9690A"/>
    <w:rsid w:val="11E608FC"/>
    <w:rsid w:val="11EC57E6"/>
    <w:rsid w:val="1232769D"/>
    <w:rsid w:val="12687563"/>
    <w:rsid w:val="126B20EE"/>
    <w:rsid w:val="12D22C2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8DD148F"/>
    <w:rsid w:val="18F71A68"/>
    <w:rsid w:val="19151AC7"/>
    <w:rsid w:val="198557D9"/>
    <w:rsid w:val="19BA27C7"/>
    <w:rsid w:val="1A2969D5"/>
    <w:rsid w:val="1A906615"/>
    <w:rsid w:val="1B0A3EAC"/>
    <w:rsid w:val="1B9709BC"/>
    <w:rsid w:val="1BB76DDC"/>
    <w:rsid w:val="1BDE0896"/>
    <w:rsid w:val="1C565251"/>
    <w:rsid w:val="1C7A05BE"/>
    <w:rsid w:val="1D17405F"/>
    <w:rsid w:val="1D5F77B4"/>
    <w:rsid w:val="1DE53AF9"/>
    <w:rsid w:val="1DFB572F"/>
    <w:rsid w:val="1EA8223D"/>
    <w:rsid w:val="1ED61CF8"/>
    <w:rsid w:val="1F51312D"/>
    <w:rsid w:val="1F7F5714"/>
    <w:rsid w:val="1FC81641"/>
    <w:rsid w:val="1FE8583F"/>
    <w:rsid w:val="20062169"/>
    <w:rsid w:val="2020147D"/>
    <w:rsid w:val="20AA080C"/>
    <w:rsid w:val="20BC1337"/>
    <w:rsid w:val="212C521A"/>
    <w:rsid w:val="2133507B"/>
    <w:rsid w:val="21AB1252"/>
    <w:rsid w:val="21F81FCB"/>
    <w:rsid w:val="22010E3A"/>
    <w:rsid w:val="22714212"/>
    <w:rsid w:val="22941CAE"/>
    <w:rsid w:val="22A85759"/>
    <w:rsid w:val="22DD18A7"/>
    <w:rsid w:val="23241049"/>
    <w:rsid w:val="23952182"/>
    <w:rsid w:val="23D305B4"/>
    <w:rsid w:val="240C0119"/>
    <w:rsid w:val="2423153B"/>
    <w:rsid w:val="245051B0"/>
    <w:rsid w:val="2462251A"/>
    <w:rsid w:val="24E76A0D"/>
    <w:rsid w:val="24EF7175"/>
    <w:rsid w:val="24F46A34"/>
    <w:rsid w:val="25C74149"/>
    <w:rsid w:val="25F807A6"/>
    <w:rsid w:val="260E7FC9"/>
    <w:rsid w:val="2613738E"/>
    <w:rsid w:val="263C73D4"/>
    <w:rsid w:val="2691775D"/>
    <w:rsid w:val="2693196F"/>
    <w:rsid w:val="273325C3"/>
    <w:rsid w:val="27554102"/>
    <w:rsid w:val="275A1718"/>
    <w:rsid w:val="28305FD5"/>
    <w:rsid w:val="287405B8"/>
    <w:rsid w:val="289A5B44"/>
    <w:rsid w:val="28AA6040"/>
    <w:rsid w:val="28D76D98"/>
    <w:rsid w:val="29883BEF"/>
    <w:rsid w:val="29BB3FC4"/>
    <w:rsid w:val="29C95561"/>
    <w:rsid w:val="2AAB228B"/>
    <w:rsid w:val="2AF7102C"/>
    <w:rsid w:val="2B506ED4"/>
    <w:rsid w:val="2B6112C9"/>
    <w:rsid w:val="2B97636B"/>
    <w:rsid w:val="2C6E531E"/>
    <w:rsid w:val="2C82551C"/>
    <w:rsid w:val="2C8903AA"/>
    <w:rsid w:val="2CAB0320"/>
    <w:rsid w:val="2CC3566A"/>
    <w:rsid w:val="2CE43832"/>
    <w:rsid w:val="2D147FE4"/>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EA58F5"/>
    <w:rsid w:val="31EC229A"/>
    <w:rsid w:val="31F369F1"/>
    <w:rsid w:val="329068A4"/>
    <w:rsid w:val="32C043F9"/>
    <w:rsid w:val="32EC51EE"/>
    <w:rsid w:val="33D427AE"/>
    <w:rsid w:val="33DA14EB"/>
    <w:rsid w:val="3437693D"/>
    <w:rsid w:val="34713BFD"/>
    <w:rsid w:val="34CE72A2"/>
    <w:rsid w:val="34D128EE"/>
    <w:rsid w:val="35553912"/>
    <w:rsid w:val="355C3E01"/>
    <w:rsid w:val="359A7184"/>
    <w:rsid w:val="35BE10C4"/>
    <w:rsid w:val="36B10C29"/>
    <w:rsid w:val="379320DC"/>
    <w:rsid w:val="37D20E57"/>
    <w:rsid w:val="384F70AD"/>
    <w:rsid w:val="385278E2"/>
    <w:rsid w:val="3878269F"/>
    <w:rsid w:val="388757C8"/>
    <w:rsid w:val="38912AC0"/>
    <w:rsid w:val="389C3213"/>
    <w:rsid w:val="38E726E0"/>
    <w:rsid w:val="38ED3A6E"/>
    <w:rsid w:val="38FD0155"/>
    <w:rsid w:val="39292CF8"/>
    <w:rsid w:val="39581830"/>
    <w:rsid w:val="39B521EF"/>
    <w:rsid w:val="39E9692C"/>
    <w:rsid w:val="3A157721"/>
    <w:rsid w:val="3AA7481D"/>
    <w:rsid w:val="3B2832E2"/>
    <w:rsid w:val="3B4200A1"/>
    <w:rsid w:val="3B4A33FA"/>
    <w:rsid w:val="3B773A35"/>
    <w:rsid w:val="3B7F452C"/>
    <w:rsid w:val="3BA174BE"/>
    <w:rsid w:val="3BD038FF"/>
    <w:rsid w:val="3BED44B1"/>
    <w:rsid w:val="3C1F4887"/>
    <w:rsid w:val="3C236125"/>
    <w:rsid w:val="3C4F6F1A"/>
    <w:rsid w:val="3C9C1D7B"/>
    <w:rsid w:val="3CB66F99"/>
    <w:rsid w:val="3CD613E9"/>
    <w:rsid w:val="3D145A6E"/>
    <w:rsid w:val="3D540560"/>
    <w:rsid w:val="3D6417AF"/>
    <w:rsid w:val="3D762284"/>
    <w:rsid w:val="3DA235CE"/>
    <w:rsid w:val="3DAC3EF8"/>
    <w:rsid w:val="3DB66B25"/>
    <w:rsid w:val="3DD2071E"/>
    <w:rsid w:val="3DE80316"/>
    <w:rsid w:val="3EDD3FE3"/>
    <w:rsid w:val="3F172887"/>
    <w:rsid w:val="3F6F51DD"/>
    <w:rsid w:val="40065DD8"/>
    <w:rsid w:val="405014B2"/>
    <w:rsid w:val="40501DC1"/>
    <w:rsid w:val="413466DE"/>
    <w:rsid w:val="415F7756"/>
    <w:rsid w:val="41A91D47"/>
    <w:rsid w:val="41B63597"/>
    <w:rsid w:val="41F42BBD"/>
    <w:rsid w:val="4214206C"/>
    <w:rsid w:val="422C5607"/>
    <w:rsid w:val="42366486"/>
    <w:rsid w:val="42472441"/>
    <w:rsid w:val="42905B96"/>
    <w:rsid w:val="42BD444E"/>
    <w:rsid w:val="42BD5B38"/>
    <w:rsid w:val="43087E22"/>
    <w:rsid w:val="43482915"/>
    <w:rsid w:val="434C41B3"/>
    <w:rsid w:val="43580B32"/>
    <w:rsid w:val="43D321DE"/>
    <w:rsid w:val="44384737"/>
    <w:rsid w:val="445D7CFA"/>
    <w:rsid w:val="449C102A"/>
    <w:rsid w:val="44A70C07"/>
    <w:rsid w:val="45594DED"/>
    <w:rsid w:val="456652D4"/>
    <w:rsid w:val="45667082"/>
    <w:rsid w:val="45F433AC"/>
    <w:rsid w:val="466E26B2"/>
    <w:rsid w:val="46767537"/>
    <w:rsid w:val="46DE0ED1"/>
    <w:rsid w:val="46F36279"/>
    <w:rsid w:val="470923BB"/>
    <w:rsid w:val="481B30F9"/>
    <w:rsid w:val="484336AB"/>
    <w:rsid w:val="484E49E0"/>
    <w:rsid w:val="487D6BBD"/>
    <w:rsid w:val="488A3088"/>
    <w:rsid w:val="48961A2D"/>
    <w:rsid w:val="48D662CD"/>
    <w:rsid w:val="49353AF4"/>
    <w:rsid w:val="49373210"/>
    <w:rsid w:val="49737CB7"/>
    <w:rsid w:val="49A14B2D"/>
    <w:rsid w:val="49E54A1A"/>
    <w:rsid w:val="4A275032"/>
    <w:rsid w:val="4A3459A1"/>
    <w:rsid w:val="4A3D2AA8"/>
    <w:rsid w:val="4A6C0C97"/>
    <w:rsid w:val="4A954692"/>
    <w:rsid w:val="4AA80403"/>
    <w:rsid w:val="4AB56AE2"/>
    <w:rsid w:val="4B3317B5"/>
    <w:rsid w:val="4B46598C"/>
    <w:rsid w:val="4B4E4840"/>
    <w:rsid w:val="4BBD3B0A"/>
    <w:rsid w:val="4BF87B73"/>
    <w:rsid w:val="4C207F8B"/>
    <w:rsid w:val="4C3A6B73"/>
    <w:rsid w:val="4CEF795D"/>
    <w:rsid w:val="4CF03E01"/>
    <w:rsid w:val="4D0F1DAD"/>
    <w:rsid w:val="4DB841F3"/>
    <w:rsid w:val="4DD728CB"/>
    <w:rsid w:val="4DED7995"/>
    <w:rsid w:val="4E345F70"/>
    <w:rsid w:val="4E4D5283"/>
    <w:rsid w:val="4E616639"/>
    <w:rsid w:val="4EB72315"/>
    <w:rsid w:val="4ED60DD5"/>
    <w:rsid w:val="4EDE7C89"/>
    <w:rsid w:val="4F005E52"/>
    <w:rsid w:val="4F5E00D4"/>
    <w:rsid w:val="4F5F0DCA"/>
    <w:rsid w:val="4FF9569C"/>
    <w:rsid w:val="503F29AA"/>
    <w:rsid w:val="50F43794"/>
    <w:rsid w:val="513675CD"/>
    <w:rsid w:val="514C537E"/>
    <w:rsid w:val="51B3364F"/>
    <w:rsid w:val="51E23F34"/>
    <w:rsid w:val="52524C16"/>
    <w:rsid w:val="527C6137"/>
    <w:rsid w:val="52903990"/>
    <w:rsid w:val="529E7E5B"/>
    <w:rsid w:val="52C50B15"/>
    <w:rsid w:val="53193572"/>
    <w:rsid w:val="535449BE"/>
    <w:rsid w:val="536966BB"/>
    <w:rsid w:val="53BD0A61"/>
    <w:rsid w:val="53E977FC"/>
    <w:rsid w:val="54176117"/>
    <w:rsid w:val="54A11E85"/>
    <w:rsid w:val="54BA6AA3"/>
    <w:rsid w:val="55307AE6"/>
    <w:rsid w:val="555E1B24"/>
    <w:rsid w:val="55A7171D"/>
    <w:rsid w:val="56DC53F6"/>
    <w:rsid w:val="56E524B5"/>
    <w:rsid w:val="56EB653A"/>
    <w:rsid w:val="56FC7846"/>
    <w:rsid w:val="571D6CF2"/>
    <w:rsid w:val="57E9601D"/>
    <w:rsid w:val="580544D9"/>
    <w:rsid w:val="58B633A9"/>
    <w:rsid w:val="58D345D7"/>
    <w:rsid w:val="590D1897"/>
    <w:rsid w:val="595C21C0"/>
    <w:rsid w:val="59812981"/>
    <w:rsid w:val="59D81D4B"/>
    <w:rsid w:val="59DA3656"/>
    <w:rsid w:val="5A080E22"/>
    <w:rsid w:val="5A8042EB"/>
    <w:rsid w:val="5AB04A47"/>
    <w:rsid w:val="5B6768A0"/>
    <w:rsid w:val="5B9F1A9A"/>
    <w:rsid w:val="5C71038F"/>
    <w:rsid w:val="5C78171D"/>
    <w:rsid w:val="5C8E3FF5"/>
    <w:rsid w:val="5CCC1228"/>
    <w:rsid w:val="5CD64696"/>
    <w:rsid w:val="5D443CF5"/>
    <w:rsid w:val="5DD92690"/>
    <w:rsid w:val="5DF919EB"/>
    <w:rsid w:val="5DFE7EEA"/>
    <w:rsid w:val="5E4D2736"/>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92FA5"/>
    <w:rsid w:val="638B00E1"/>
    <w:rsid w:val="63927568"/>
    <w:rsid w:val="63A8305A"/>
    <w:rsid w:val="63BA6ABF"/>
    <w:rsid w:val="63F0603D"/>
    <w:rsid w:val="642F3009"/>
    <w:rsid w:val="644C6694"/>
    <w:rsid w:val="647C54E3"/>
    <w:rsid w:val="64874BF3"/>
    <w:rsid w:val="648860EB"/>
    <w:rsid w:val="64EC4A56"/>
    <w:rsid w:val="64F63B27"/>
    <w:rsid w:val="650049A6"/>
    <w:rsid w:val="65072E52"/>
    <w:rsid w:val="65AC2438"/>
    <w:rsid w:val="661A55F3"/>
    <w:rsid w:val="66344907"/>
    <w:rsid w:val="6659497C"/>
    <w:rsid w:val="66E80E2A"/>
    <w:rsid w:val="67A85B88"/>
    <w:rsid w:val="67EC3C77"/>
    <w:rsid w:val="68060525"/>
    <w:rsid w:val="681F15E7"/>
    <w:rsid w:val="68C857DA"/>
    <w:rsid w:val="692E7D33"/>
    <w:rsid w:val="6A7E25F5"/>
    <w:rsid w:val="6A852C01"/>
    <w:rsid w:val="6A910658"/>
    <w:rsid w:val="6AB26742"/>
    <w:rsid w:val="6ABA1153"/>
    <w:rsid w:val="6ACD7AA4"/>
    <w:rsid w:val="6AD20B92"/>
    <w:rsid w:val="6B1940CB"/>
    <w:rsid w:val="6B826114"/>
    <w:rsid w:val="6BF12AE5"/>
    <w:rsid w:val="6BFB0958"/>
    <w:rsid w:val="6BFF7183"/>
    <w:rsid w:val="6C6E48EB"/>
    <w:rsid w:val="6C97174C"/>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090EC9"/>
    <w:rsid w:val="735613ED"/>
    <w:rsid w:val="73A330CC"/>
    <w:rsid w:val="73D2575F"/>
    <w:rsid w:val="7416389E"/>
    <w:rsid w:val="748C0004"/>
    <w:rsid w:val="74D44B0B"/>
    <w:rsid w:val="74FC2045"/>
    <w:rsid w:val="765C57B4"/>
    <w:rsid w:val="768F43A1"/>
    <w:rsid w:val="76FF4ABD"/>
    <w:rsid w:val="7702124A"/>
    <w:rsid w:val="770B2599"/>
    <w:rsid w:val="77316455"/>
    <w:rsid w:val="77974CF6"/>
    <w:rsid w:val="78625F6B"/>
    <w:rsid w:val="78830352"/>
    <w:rsid w:val="78A31478"/>
    <w:rsid w:val="78A5551D"/>
    <w:rsid w:val="78FD502C"/>
    <w:rsid w:val="79A454A8"/>
    <w:rsid w:val="7A545120"/>
    <w:rsid w:val="7ACD45C5"/>
    <w:rsid w:val="7AFB1A3F"/>
    <w:rsid w:val="7B2A3852"/>
    <w:rsid w:val="7B4004BF"/>
    <w:rsid w:val="7B673E15"/>
    <w:rsid w:val="7B851222"/>
    <w:rsid w:val="7B9F061D"/>
    <w:rsid w:val="7C762337"/>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w:basedOn w:val="1"/>
    <w:next w:val="5"/>
    <w:autoRedefine/>
    <w:qFormat/>
    <w:uiPriority w:val="0"/>
    <w:pPr>
      <w:suppressAutoHyphens/>
      <w:spacing w:after="120"/>
    </w:pPr>
    <w:rPr>
      <w:kern w:val="1"/>
      <w:szCs w:val="20"/>
      <w:lang w:eastAsia="ar-SA"/>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Body Text Indent"/>
    <w:basedOn w:val="1"/>
    <w:next w:val="1"/>
    <w:autoRedefine/>
    <w:qFormat/>
    <w:uiPriority w:val="0"/>
    <w:pPr>
      <w:spacing w:line="500" w:lineRule="exact"/>
      <w:ind w:firstLine="560" w:firstLineChars="200"/>
    </w:pPr>
    <w:rPr>
      <w:sz w:val="28"/>
    </w:rPr>
  </w:style>
  <w:style w:type="paragraph" w:styleId="7">
    <w:name w:val="Plain Text"/>
    <w:basedOn w:val="1"/>
    <w:autoRedefine/>
    <w:qFormat/>
    <w:uiPriority w:val="0"/>
    <w:rPr>
      <w:rFonts w:hint="eastAsia" w:ascii="宋体" w:hAnsi="Courier New" w:eastAsia="仿宋_GB2312"/>
      <w:sz w:val="10"/>
      <w:szCs w:val="20"/>
    </w:rPr>
  </w:style>
  <w:style w:type="paragraph" w:styleId="8">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0">
    <w:name w:val="Body Text First Indent 2"/>
    <w:basedOn w:val="6"/>
    <w:autoRedefine/>
    <w:qFormat/>
    <w:uiPriority w:val="0"/>
    <w:pPr>
      <w:ind w:firstLine="200" w:firstLineChars="200"/>
    </w:pPr>
  </w:style>
  <w:style w:type="character" w:styleId="13">
    <w:name w:val="page number"/>
    <w:basedOn w:val="14"/>
    <w:autoRedefine/>
    <w:qFormat/>
    <w:uiPriority w:val="0"/>
  </w:style>
  <w:style w:type="character" w:customStyle="1" w:styleId="14">
    <w:name w:val="默认段落字体1"/>
    <w:autoRedefine/>
    <w:qFormat/>
    <w:uiPriority w:val="0"/>
  </w:style>
  <w:style w:type="character" w:customStyle="1" w:styleId="15">
    <w:name w:val="font41"/>
    <w:basedOn w:val="12"/>
    <w:uiPriority w:val="0"/>
    <w:rPr>
      <w:rFonts w:hint="eastAsia" w:ascii="宋体" w:hAnsi="宋体" w:eastAsia="宋体" w:cs="宋体"/>
      <w:color w:val="000000"/>
      <w:sz w:val="20"/>
      <w:szCs w:val="20"/>
      <w:u w:val="single"/>
    </w:rPr>
  </w:style>
  <w:style w:type="character" w:customStyle="1" w:styleId="16">
    <w:name w:val="font31"/>
    <w:basedOn w:val="12"/>
    <w:uiPriority w:val="0"/>
    <w:rPr>
      <w:rFonts w:hint="eastAsia" w:ascii="宋体" w:hAnsi="宋体" w:eastAsia="宋体" w:cs="宋体"/>
      <w:color w:val="000000"/>
      <w:sz w:val="20"/>
      <w:szCs w:val="20"/>
      <w:u w:val="none"/>
    </w:rPr>
  </w:style>
  <w:style w:type="character" w:customStyle="1" w:styleId="17">
    <w:name w:val="font0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5071</Words>
  <Characters>5208</Characters>
  <Lines>0</Lines>
  <Paragraphs>0</Paragraphs>
  <TotalTime>12</TotalTime>
  <ScaleCrop>false</ScaleCrop>
  <LinksUpToDate>false</LinksUpToDate>
  <CharactersWithSpaces>5989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WPS_1638849823</cp:lastModifiedBy>
  <cp:lastPrinted>2024-06-19T00:42:21Z</cp:lastPrinted>
  <dcterms:modified xsi:type="dcterms:W3CDTF">2024-06-19T00:42:24Z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eyJoZGlkIjoiOGE0YWM2YTgzNDZmMDI4NzlmYmU4NWQ2ZDE5YmFmY2UifQ==</vt:lpwstr>
  </property>
  <property fmtid="{D5CDD505-2E9C-101B-9397-08002B2CF9AE}" pid="4" name="ICV">
    <vt:lpwstr>0E814DD44417447EB248B90A38BF9296_13</vt:lpwstr>
  </property>
</Properties>
</file>