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lang w:val="en-US" w:eastAsia="zh-CN"/>
        </w:rPr>
        <w:t>雅安城投工匠建设工程有限</w:t>
      </w:r>
      <w:r>
        <w:rPr>
          <w:rFonts w:hint="eastAsia" w:ascii="黑体" w:hAnsi="黑体" w:eastAsia="黑体"/>
          <w:sz w:val="44"/>
          <w:szCs w:val="44"/>
        </w:rPr>
        <w:t>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lang w:val="en-US" w:eastAsia="zh-CN"/>
        </w:rPr>
        <w:t>2024年度专业作业劳务</w:t>
      </w:r>
      <w:r>
        <w:rPr>
          <w:rFonts w:hint="eastAsia" w:ascii="黑体" w:hAnsi="黑体" w:eastAsia="黑体"/>
          <w:sz w:val="44"/>
          <w:szCs w:val="44"/>
        </w:rPr>
        <w:t>供应商入库</w:t>
      </w:r>
      <w:bookmarkEnd w:id="2"/>
    </w:p>
    <w:p>
      <w:pPr>
        <w:pStyle w:val="6"/>
        <w:spacing w:line="360" w:lineRule="auto"/>
        <w:rPr>
          <w:rFonts w:ascii="黑体" w:hAnsi="黑体"/>
        </w:rPr>
      </w:pPr>
    </w:p>
    <w:p>
      <w:pPr>
        <w:pStyle w:val="6"/>
        <w:spacing w:line="360" w:lineRule="auto"/>
        <w:rPr>
          <w:rFonts w:ascii="黑体" w:hAnsi="黑体"/>
        </w:rPr>
      </w:pPr>
    </w:p>
    <w:p>
      <w:pPr>
        <w:pStyle w:val="6"/>
        <w:spacing w:line="360" w:lineRule="auto"/>
        <w:rPr>
          <w:rFonts w:ascii="黑体" w:hAnsi="黑体"/>
        </w:rPr>
      </w:pPr>
    </w:p>
    <w:p>
      <w:pPr>
        <w:pStyle w:val="7"/>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w:t>
      </w:r>
      <w:r>
        <w:rPr>
          <w:rFonts w:hint="eastAsia" w:ascii="黑体" w:hAnsi="黑体" w:eastAsia="黑体"/>
          <w:sz w:val="32"/>
          <w:szCs w:val="32"/>
          <w:lang w:val="en-US" w:eastAsia="zh-CN"/>
        </w:rPr>
        <w:t>雅安城投工匠建设工程有限</w:t>
      </w:r>
      <w:r>
        <w:rPr>
          <w:rFonts w:hint="eastAsia" w:ascii="黑体" w:hAnsi="黑体" w:eastAsia="黑体"/>
          <w:sz w:val="32"/>
          <w:szCs w:val="32"/>
        </w:rPr>
        <w:t>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w:t>
      </w:r>
      <w:r>
        <w:rPr>
          <w:rFonts w:hint="eastAsia" w:ascii="黑体" w:hAnsi="黑体" w:eastAsia="黑体"/>
          <w:sz w:val="32"/>
          <w:szCs w:val="32"/>
          <w:lang w:val="en-US" w:eastAsia="zh-CN"/>
        </w:rPr>
        <w:t>北环东路100</w:t>
      </w:r>
      <w:r>
        <w:rPr>
          <w:rFonts w:hint="eastAsia" w:ascii="黑体" w:hAnsi="黑体" w:eastAsia="黑体"/>
          <w:sz w:val="32"/>
          <w:szCs w:val="32"/>
        </w:rPr>
        <w:t>号</w:t>
      </w:r>
    </w:p>
    <w:p>
      <w:pPr>
        <w:spacing w:line="360" w:lineRule="auto"/>
        <w:jc w:val="center"/>
        <w:rPr>
          <w:b/>
        </w:rPr>
        <w:sectPr>
          <w:pgSz w:w="11906" w:h="16838"/>
          <w:pgMar w:top="1418" w:right="1418" w:bottom="1418" w:left="1588" w:header="851" w:footer="992" w:gutter="0"/>
          <w:pgNumType w:fmt="decimal" w:start="1"/>
          <w:cols w:space="425" w:num="1"/>
          <w:docGrid w:type="lines" w:linePitch="312" w:charSpace="0"/>
        </w:sectPr>
      </w:pPr>
      <w:r>
        <w:rPr>
          <w:rFonts w:hint="eastAsia" w:ascii="黑体" w:hAnsi="黑体" w:eastAsia="黑体"/>
          <w:sz w:val="32"/>
          <w:szCs w:val="32"/>
          <w:u w:val="single"/>
        </w:rPr>
        <w:t>202</w:t>
      </w:r>
      <w:r>
        <w:rPr>
          <w:rFonts w:hint="eastAsia" w:ascii="黑体" w:hAnsi="黑体" w:eastAsia="黑体"/>
          <w:sz w:val="32"/>
          <w:szCs w:val="32"/>
          <w:u w:val="single"/>
          <w:lang w:val="en-US" w:eastAsia="zh-CN"/>
        </w:rPr>
        <w:t>4</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w:t>
      </w:r>
      <w:r>
        <w:rPr>
          <w:rFonts w:hint="eastAsia" w:ascii="黑体" w:hAnsi="黑体" w:eastAsia="黑体"/>
          <w:sz w:val="32"/>
          <w:szCs w:val="32"/>
          <w:u w:val="single"/>
        </w:rPr>
        <w:t xml:space="preserve"> </w:t>
      </w:r>
      <w:r>
        <w:rPr>
          <w:rFonts w:hint="eastAsia" w:ascii="黑体" w:hAnsi="黑体" w:eastAsia="黑体"/>
          <w:sz w:val="32"/>
          <w:szCs w:val="32"/>
        </w:rPr>
        <w:t>月</w:t>
      </w:r>
      <w:bookmarkStart w:id="3" w:name="_Toc83386402"/>
      <w:bookmarkStart w:id="4" w:name="_Toc9694"/>
    </w:p>
    <w:p>
      <w:pPr>
        <w:pStyle w:val="6"/>
        <w:jc w:val="both"/>
      </w:pPr>
    </w:p>
    <w:p>
      <w:pPr>
        <w:spacing w:line="480" w:lineRule="exact"/>
        <w:jc w:val="center"/>
        <w:outlineLvl w:val="0"/>
        <w:rPr>
          <w:rFonts w:ascii="仿宋_GB2312" w:eastAsia="宋体" w:hAnsiTheme="minorEastAsia"/>
          <w:b/>
          <w:bCs/>
          <w:sz w:val="32"/>
          <w:szCs w:val="32"/>
        </w:rPr>
      </w:pPr>
      <w:bookmarkStart w:id="5" w:name="_Toc12286"/>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雅安城投工匠建设工程有限</w:t>
      </w:r>
      <w:r>
        <w:rPr>
          <w:rFonts w:hint="eastAsia" w:asciiTheme="minorEastAsia" w:hAnsiTheme="minorEastAsia"/>
          <w:sz w:val="24"/>
          <w:szCs w:val="24"/>
        </w:rPr>
        <w:t>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13"/>
        <w:gridCol w:w="2229"/>
        <w:gridCol w:w="50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230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2690" w:type="pct"/>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雅安城投工匠建设工程有限</w:t>
            </w:r>
            <w:r>
              <w:rPr>
                <w:rFonts w:hint="eastAsia" w:ascii="宋体" w:hAnsi="宋体" w:eastAsia="宋体" w:cs="宋体"/>
                <w:color w:val="000000"/>
                <w:kern w:val="0"/>
                <w:sz w:val="24"/>
                <w:szCs w:val="24"/>
              </w:rPr>
              <w:t>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230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2690" w:type="pct"/>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1124"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184"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2690"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总坪</w:t>
            </w:r>
            <w:r>
              <w:rPr>
                <w:rFonts w:ascii="宋体" w:hAnsi="宋体" w:eastAsia="宋体" w:cs="宋体"/>
                <w:color w:val="000000"/>
                <w:kern w:val="0"/>
                <w:sz w:val="24"/>
                <w:szCs w:val="24"/>
              </w:rPr>
              <w:t>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atLeast"/>
        </w:trPr>
        <w:tc>
          <w:tcPr>
            <w:tcW w:w="1124" w:type="pct"/>
            <w:vMerge w:val="continue"/>
            <w:vAlign w:val="center"/>
          </w:tcPr>
          <w:p>
            <w:pPr>
              <w:widowControl/>
              <w:spacing w:line="400" w:lineRule="exact"/>
              <w:jc w:val="left"/>
              <w:rPr>
                <w:rFonts w:ascii="宋体" w:hAnsi="宋体" w:eastAsia="宋体" w:cs="宋体"/>
                <w:color w:val="000000"/>
                <w:kern w:val="0"/>
                <w:sz w:val="24"/>
                <w:szCs w:val="24"/>
              </w:rPr>
            </w:pPr>
          </w:p>
        </w:tc>
        <w:tc>
          <w:tcPr>
            <w:tcW w:w="1184" w:type="pct"/>
            <w:vMerge w:val="continue"/>
            <w:vAlign w:val="center"/>
          </w:tcPr>
          <w:p>
            <w:pPr>
              <w:widowControl/>
              <w:spacing w:line="400" w:lineRule="exact"/>
              <w:jc w:val="left"/>
              <w:rPr>
                <w:rFonts w:ascii="宋体" w:hAnsi="宋体" w:eastAsia="宋体" w:cs="宋体"/>
                <w:color w:val="000000"/>
                <w:kern w:val="0"/>
                <w:sz w:val="24"/>
                <w:szCs w:val="24"/>
              </w:rPr>
            </w:pPr>
          </w:p>
        </w:tc>
        <w:tc>
          <w:tcPr>
            <w:tcW w:w="2690"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装饰装修施工劳务企业</w:t>
            </w:r>
            <w:r>
              <w:rPr>
                <w:rFonts w:ascii="宋体" w:hAnsi="宋体" w:eastAsia="宋体" w:cs="宋体"/>
                <w:color w:val="000000"/>
                <w:kern w:val="0"/>
                <w:sz w:val="24"/>
                <w:szCs w:val="24"/>
              </w:rPr>
              <w:t>；</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hint="eastAsia"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pStyle w:val="6"/>
        <w:ind w:firstLine="480" w:firstLineChars="200"/>
        <w:jc w:val="both"/>
        <w:rPr>
          <w:rFonts w:hint="default"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w:t>
      </w:r>
      <w:bookmarkStart w:id="13" w:name="_GoBack"/>
      <w:r>
        <w:rPr>
          <w:rFonts w:hint="eastAsia" w:asciiTheme="minorEastAsia" w:hAnsiTheme="minorEastAsia" w:eastAsiaTheme="minorEastAsia" w:cstheme="minorBidi"/>
          <w:kern w:val="2"/>
          <w:sz w:val="24"/>
          <w:szCs w:val="24"/>
          <w:u w:val="none"/>
          <w:lang w:val="en-US" w:eastAsia="zh-CN" w:bidi="ar-SA"/>
        </w:rPr>
        <w:t>具备行政主管部门颁发的有效期内施工劳务资质、安全生产许可证明</w:t>
      </w:r>
      <w:bookmarkEnd w:id="13"/>
      <w:r>
        <w:rPr>
          <w:rFonts w:hint="eastAsia" w:asciiTheme="minorEastAsia" w:hAnsiTheme="minorEastAsia" w:eastAsiaTheme="minorEastAsia" w:cstheme="minorBidi"/>
          <w:kern w:val="2"/>
          <w:sz w:val="24"/>
          <w:szCs w:val="24"/>
          <w:lang w:val="en-US" w:eastAsia="zh-CN" w:bidi="ar-SA"/>
        </w:rPr>
        <w:t>；</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、法律、行政法规规定的其他条件；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5</w:t>
      </w:r>
      <w:r>
        <w:rPr>
          <w:rFonts w:asciiTheme="minorEastAsia" w:hAnsiTheme="minorEastAsia"/>
          <w:sz w:val="24"/>
          <w:szCs w:val="24"/>
        </w:rPr>
        <w:t>、不得存在下列情形之一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pStyle w:val="6"/>
        <w:jc w:val="left"/>
        <w:rPr>
          <w:rFonts w:hint="eastAsia" w:asciiTheme="minorEastAsia" w:hAnsiTheme="minorEastAsia" w:eastAsiaTheme="minorEastAsia" w:cstheme="minorBidi"/>
          <w:kern w:val="2"/>
          <w:sz w:val="24"/>
          <w:szCs w:val="24"/>
          <w:lang w:val="en-US" w:eastAsia="zh-CN" w:bidi="ar-SA"/>
        </w:rPr>
      </w:pPr>
      <w:r>
        <w:rPr>
          <w:rFonts w:hint="eastAsia" w:ascii="宋体" w:hAnsi="宋体" w:eastAsia="宋体"/>
          <w:sz w:val="24"/>
          <w:szCs w:val="24"/>
          <w:lang w:val="en-US" w:eastAsia="zh-CN"/>
        </w:rPr>
        <w:t xml:space="preserve">    </w:t>
      </w:r>
      <w:r>
        <w:rPr>
          <w:rFonts w:hint="eastAsia" w:asciiTheme="minorEastAsia" w:hAnsiTheme="minorEastAsia" w:eastAsiaTheme="minorEastAsia" w:cstheme="minorBidi"/>
          <w:kern w:val="2"/>
          <w:sz w:val="24"/>
          <w:szCs w:val="24"/>
          <w:lang w:val="en-US" w:eastAsia="zh-CN" w:bidi="ar-SA"/>
        </w:rPr>
        <w:t>6、“申请人的信誉情况表”附申请人在国家企业信用信息公示系统中未被列入严重违法失信企业名单、在“信用中国”网站中未被列入失信被执行人名单的网页截图复印件。申请人须附50万元以上的资产证明。供应商入库文件中要求申请人提供的各类证照复印件均指彩色扫描件或彩色复印件，其他资料的复印件可为黑白扫描件或黑白复印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hint="eastAsia" w:asciiTheme="minorEastAsia" w:hAnsiTheme="minorEastAsia" w:eastAsiaTheme="minorEastAsia"/>
          <w:sz w:val="24"/>
          <w:szCs w:val="24"/>
          <w:lang w:eastAsia="zh-CN"/>
        </w:rPr>
      </w:pPr>
      <w:r>
        <w:rPr>
          <w:rFonts w:asciiTheme="minorEastAsia" w:hAnsiTheme="minorEastAsia"/>
          <w:sz w:val="24"/>
          <w:szCs w:val="24"/>
        </w:rPr>
        <w:t>6、具备一定的抗风险能力</w:t>
      </w:r>
      <w:r>
        <w:rPr>
          <w:rFonts w:hint="eastAsia" w:asciiTheme="minorEastAsia" w:hAnsiTheme="minorEastAsia"/>
          <w:sz w:val="24"/>
          <w:szCs w:val="24"/>
          <w:lang w:eastAsia="zh-CN"/>
        </w:rPr>
        <w:t>；</w:t>
      </w:r>
    </w:p>
    <w:p>
      <w:pPr>
        <w:pStyle w:val="6"/>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sz w:val="24"/>
          <w:szCs w:val="24"/>
          <w:lang w:val="en-US" w:eastAsia="zh-CN"/>
        </w:rPr>
        <w:t xml:space="preserve">   </w:t>
      </w:r>
      <w:r>
        <w:rPr>
          <w:rFonts w:hint="eastAsia" w:asciiTheme="minorEastAsia" w:hAnsiTheme="minorEastAsia" w:eastAsiaTheme="minorEastAsia" w:cstheme="minorBidi"/>
          <w:kern w:val="2"/>
          <w:sz w:val="24"/>
          <w:szCs w:val="24"/>
          <w:lang w:val="en-US" w:eastAsia="zh-CN" w:bidi="ar-SA"/>
        </w:rPr>
        <w:t xml:space="preserve"> 7、具有投资参股关系的关联企业，或具有直接管理和被管</w:t>
      </w:r>
    </w:p>
    <w:p>
      <w:pPr>
        <w:pStyle w:val="6"/>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理关系的母子公司，或同一母公司的子公司，或法定代表人为</w:t>
      </w:r>
    </w:p>
    <w:p>
      <w:pPr>
        <w:pStyle w:val="6"/>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同一人的两个及两个以上法人，不得同时参与入库；</w:t>
      </w:r>
    </w:p>
    <w:p>
      <w:pPr>
        <w:pStyle w:val="7"/>
        <w:numPr>
          <w:ilvl w:val="0"/>
          <w:numId w:val="2"/>
        </w:numPr>
        <w:ind w:left="480" w:leftChars="0" w:firstLine="0" w:firstLineChars="0"/>
        <w:jc w:val="both"/>
        <w:rPr>
          <w:rFonts w:hint="eastAsia" w:asciiTheme="minorEastAsia" w:hAnsiTheme="minorEastAsia" w:eastAsiaTheme="minorEastAsia" w:cstheme="minorBidi"/>
          <w:i w:val="0"/>
          <w:kern w:val="2"/>
          <w:sz w:val="24"/>
          <w:szCs w:val="24"/>
          <w:lang w:val="en-US" w:eastAsia="zh-CN" w:bidi="ar-SA"/>
        </w:rPr>
      </w:pPr>
      <w:r>
        <w:rPr>
          <w:rFonts w:hint="eastAsia" w:asciiTheme="minorEastAsia" w:hAnsiTheme="minorEastAsia" w:eastAsiaTheme="minorEastAsia" w:cstheme="minorBidi"/>
          <w:i w:val="0"/>
          <w:kern w:val="2"/>
          <w:sz w:val="24"/>
          <w:szCs w:val="24"/>
          <w:lang w:val="en-US" w:eastAsia="zh-CN" w:bidi="ar-SA"/>
        </w:rPr>
        <w:t>本项目不接受联合体入库</w:t>
      </w:r>
      <w:r>
        <w:rPr>
          <w:rFonts w:hint="eastAsia" w:asciiTheme="minorEastAsia" w:hAnsiTheme="minorEastAsia" w:cstheme="minorBidi"/>
          <w:i w:val="0"/>
          <w:kern w:val="2"/>
          <w:sz w:val="24"/>
          <w:szCs w:val="24"/>
          <w:lang w:val="en-US" w:eastAsia="zh-CN" w:bidi="ar-SA"/>
        </w:rPr>
        <w:t>。</w:t>
      </w:r>
    </w:p>
    <w:p>
      <w:pPr>
        <w:numPr>
          <w:ilvl w:val="0"/>
          <w:numId w:val="0"/>
        </w:numPr>
        <w:ind w:left="480" w:leftChars="0"/>
        <w:rPr>
          <w:rFonts w:hint="default" w:asciiTheme="minorEastAsia" w:hAnsiTheme="minorEastAsia" w:eastAsiaTheme="minorEastAsia" w:cstheme="minorBidi"/>
          <w:kern w:val="2"/>
          <w:sz w:val="24"/>
          <w:szCs w:val="24"/>
          <w:lang w:val="en-US" w:eastAsia="zh-CN" w:bidi="ar-SA"/>
        </w:rPr>
      </w:pPr>
      <w:r>
        <w:rPr>
          <w:rFonts w:hint="default" w:asciiTheme="minorEastAsia" w:hAnsiTheme="minorEastAsia" w:eastAsiaTheme="minorEastAsia" w:cstheme="minorBidi"/>
          <w:kern w:val="2"/>
          <w:sz w:val="24"/>
          <w:szCs w:val="24"/>
          <w:lang w:val="en-US" w:eastAsia="zh-CN" w:bidi="ar-SA"/>
        </w:rPr>
        <w:t>备注:以上资格条件有一项不满足或者提供虚假材料者，</w:t>
      </w:r>
    </w:p>
    <w:p>
      <w:pPr>
        <w:numPr>
          <w:ilvl w:val="0"/>
          <w:numId w:val="0"/>
        </w:numPr>
        <w:rPr>
          <w:rFonts w:hint="default" w:asciiTheme="minorEastAsia" w:hAnsiTheme="minorEastAsia" w:eastAsiaTheme="minorEastAsia" w:cstheme="minorBidi"/>
          <w:kern w:val="2"/>
          <w:sz w:val="24"/>
          <w:szCs w:val="24"/>
          <w:lang w:val="en-US" w:eastAsia="zh-CN" w:bidi="ar-SA"/>
        </w:rPr>
      </w:pPr>
      <w:r>
        <w:rPr>
          <w:rFonts w:hint="default" w:asciiTheme="minorEastAsia" w:hAnsiTheme="minorEastAsia" w:eastAsiaTheme="minorEastAsia" w:cstheme="minorBidi"/>
          <w:kern w:val="2"/>
          <w:sz w:val="24"/>
          <w:szCs w:val="24"/>
          <w:lang w:val="en-US" w:eastAsia="zh-CN" w:bidi="ar-SA"/>
        </w:rPr>
        <w:t>取消参与资格</w:t>
      </w:r>
      <w:r>
        <w:rPr>
          <w:rFonts w:hint="eastAsia" w:asciiTheme="minorEastAsia" w:hAnsiTheme="minorEastAsia" w:cstheme="minorBidi"/>
          <w:kern w:val="2"/>
          <w:sz w:val="24"/>
          <w:szCs w:val="24"/>
          <w:lang w:val="en-US" w:eastAsia="zh-CN" w:bidi="ar-SA"/>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676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749"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3599"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650"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pct"/>
            <w:vAlign w:val="center"/>
          </w:tcPr>
          <w:p>
            <w:pPr>
              <w:spacing w:line="400" w:lineRule="exact"/>
              <w:rPr>
                <w:rFonts w:asciiTheme="minorEastAsia" w:hAnsiTheme="minorEastAsia"/>
                <w:szCs w:val="21"/>
              </w:rPr>
            </w:pPr>
            <w:bookmarkStart w:id="9" w:name="_Hlk85096136"/>
            <w:r>
              <w:t>1</w:t>
            </w:r>
            <w:r>
              <w:rPr>
                <w:rFonts w:hint="eastAsia"/>
              </w:rPr>
              <w:t>、</w:t>
            </w:r>
            <w:r>
              <w:rPr>
                <w:rFonts w:hint="eastAsia"/>
                <w:lang w:val="en-US" w:eastAsia="zh-CN"/>
              </w:rPr>
              <w:t>总坪工程施工劳务</w:t>
            </w:r>
            <w:r>
              <w:rPr>
                <w:rFonts w:hint="eastAsia"/>
              </w:rPr>
              <w:t>企业</w:t>
            </w:r>
          </w:p>
        </w:tc>
        <w:tc>
          <w:tcPr>
            <w:tcW w:w="3599" w:type="pct"/>
            <w:vAlign w:val="center"/>
          </w:tcPr>
          <w:p>
            <w:pPr>
              <w:spacing w:line="400" w:lineRule="exact"/>
              <w:rPr>
                <w:rFonts w:asciiTheme="minorEastAsia" w:hAnsiTheme="minorEastAsia"/>
                <w:szCs w:val="21"/>
                <w:highlight w:val="none"/>
              </w:rPr>
            </w:pPr>
            <w:r>
              <w:rPr>
                <w:rFonts w:asciiTheme="minorEastAsia" w:hAnsiTheme="minorEastAsia"/>
                <w:szCs w:val="21"/>
                <w:highlight w:val="none"/>
              </w:rPr>
              <w:t>1、具有行政主管部门颁发的</w:t>
            </w:r>
            <w:r>
              <w:rPr>
                <w:rFonts w:hint="eastAsia" w:asciiTheme="minorEastAsia" w:hAnsiTheme="minorEastAsia"/>
                <w:szCs w:val="21"/>
                <w:highlight w:val="none"/>
                <w:lang w:val="en-US" w:eastAsia="zh-CN"/>
              </w:rPr>
              <w:t>有效期内</w:t>
            </w:r>
            <w:r>
              <w:rPr>
                <w:rFonts w:asciiTheme="minorEastAsia" w:hAnsiTheme="minorEastAsia"/>
                <w:szCs w:val="21"/>
                <w:highlight w:val="none"/>
              </w:rPr>
              <w:t>施工劳务资质</w:t>
            </w:r>
            <w:r>
              <w:rPr>
                <w:rFonts w:hint="eastAsia" w:asciiTheme="minorEastAsia" w:hAnsiTheme="minorEastAsia"/>
                <w:szCs w:val="21"/>
                <w:highlight w:val="none"/>
                <w:lang w:eastAsia="zh-CN"/>
              </w:rPr>
              <w:t>、</w:t>
            </w:r>
            <w:r>
              <w:rPr>
                <w:rFonts w:hint="eastAsia" w:asciiTheme="minorEastAsia" w:hAnsiTheme="minorEastAsia"/>
                <w:szCs w:val="21"/>
                <w:highlight w:val="none"/>
                <w:lang w:val="en-US" w:eastAsia="zh-CN"/>
              </w:rPr>
              <w:t>安全生产许可证明</w:t>
            </w:r>
            <w:r>
              <w:rPr>
                <w:rFonts w:asciiTheme="minorEastAsia" w:hAnsiTheme="minorEastAsia"/>
                <w:szCs w:val="21"/>
                <w:highlight w:val="none"/>
              </w:rPr>
              <w:t>。</w:t>
            </w:r>
          </w:p>
          <w:p>
            <w:pPr>
              <w:spacing w:line="400" w:lineRule="exact"/>
              <w:rPr>
                <w:rFonts w:asciiTheme="minorEastAsia" w:hAnsiTheme="minorEastAsia"/>
                <w:szCs w:val="21"/>
                <w:highlight w:val="none"/>
              </w:rPr>
            </w:pPr>
            <w:r>
              <w:rPr>
                <w:rFonts w:asciiTheme="minorEastAsia" w:hAnsiTheme="minorEastAsia"/>
                <w:szCs w:val="21"/>
                <w:highlight w:val="none"/>
              </w:rPr>
              <w:t>2、业绩：近5年已完成2个及以上合同，累计合同金额不少于100</w:t>
            </w:r>
            <w:r>
              <w:rPr>
                <w:rFonts w:hint="eastAsia" w:asciiTheme="minorEastAsia" w:hAnsiTheme="minorEastAsia"/>
                <w:szCs w:val="21"/>
                <w:highlight w:val="none"/>
              </w:rPr>
              <w:t>万元（提供合同协议书</w:t>
            </w:r>
            <w:r>
              <w:rPr>
                <w:rFonts w:hint="eastAsia" w:asciiTheme="minorEastAsia" w:hAnsiTheme="minorEastAsia"/>
                <w:szCs w:val="21"/>
                <w:highlight w:val="none"/>
                <w:lang w:val="en-US" w:eastAsia="zh-CN"/>
              </w:rPr>
              <w:t>及计量结算证书</w:t>
            </w:r>
            <w:r>
              <w:rPr>
                <w:rFonts w:hint="eastAsia" w:asciiTheme="minorEastAsia" w:hAnsiTheme="minorEastAsia"/>
                <w:szCs w:val="21"/>
                <w:highlight w:val="none"/>
              </w:rPr>
              <w:t>复印件）。</w:t>
            </w:r>
          </w:p>
          <w:p>
            <w:pPr>
              <w:spacing w:line="400" w:lineRule="exact"/>
              <w:rPr>
                <w:rFonts w:asciiTheme="minorEastAsia" w:hAnsiTheme="minorEastAsia"/>
                <w:szCs w:val="21"/>
                <w:highlight w:val="none"/>
              </w:rPr>
            </w:pPr>
            <w:r>
              <w:rPr>
                <w:rFonts w:asciiTheme="minorEastAsia" w:hAnsiTheme="minorEastAsia"/>
                <w:szCs w:val="21"/>
                <w:highlight w:val="none"/>
              </w:rPr>
              <w:t>3、人员：配备不少于2人相关专业技术人员</w:t>
            </w:r>
            <w:r>
              <w:rPr>
                <w:rFonts w:hint="eastAsia" w:asciiTheme="minorEastAsia" w:hAnsiTheme="minorEastAsia"/>
                <w:szCs w:val="21"/>
                <w:highlight w:val="none"/>
              </w:rPr>
              <w:t>。</w:t>
            </w:r>
          </w:p>
          <w:p>
            <w:pPr>
              <w:spacing w:line="400" w:lineRule="exact"/>
              <w:rPr>
                <w:rFonts w:asciiTheme="minorEastAsia" w:hAnsiTheme="minorEastAsia"/>
                <w:szCs w:val="21"/>
                <w:highlight w:val="none"/>
              </w:rPr>
            </w:pPr>
            <w:r>
              <w:rPr>
                <w:rFonts w:asciiTheme="minorEastAsia" w:hAnsiTheme="minorEastAsia"/>
                <w:szCs w:val="21"/>
                <w:highlight w:val="none"/>
              </w:rPr>
              <w:t>4、具备对应施工要求设备（提供自有设备清单）。</w:t>
            </w:r>
          </w:p>
        </w:tc>
        <w:tc>
          <w:tcPr>
            <w:tcW w:w="650" w:type="pct"/>
            <w:vAlign w:val="center"/>
          </w:tcPr>
          <w:p>
            <w:pPr>
              <w:spacing w:line="400" w:lineRule="exact"/>
              <w:rPr>
                <w:rFonts w:asciiTheme="minorEastAsia" w:hAnsiTheme="minorEastAsia"/>
                <w:szCs w:val="21"/>
                <w:highlight w:val="none"/>
              </w:rPr>
            </w:pPr>
            <w:r>
              <w:rPr>
                <w:rFonts w:hint="eastAsia" w:asciiTheme="minorEastAsia" w:hAnsiTheme="minorEastAsia"/>
                <w:szCs w:val="21"/>
                <w:highlight w:val="none"/>
                <w:lang w:eastAsia="zh-CN"/>
              </w:rPr>
              <w:t>绿化种植、</w:t>
            </w:r>
            <w:r>
              <w:rPr>
                <w:rFonts w:hint="eastAsia" w:asciiTheme="minorEastAsia" w:hAnsiTheme="minorEastAsia"/>
                <w:szCs w:val="21"/>
                <w:highlight w:val="none"/>
                <w:lang w:val="en-US" w:eastAsia="zh-CN"/>
              </w:rPr>
              <w:t>总坪铺装、总坪安装</w:t>
            </w:r>
            <w:r>
              <w:rPr>
                <w:rFonts w:hint="eastAsia" w:asciiTheme="minorEastAsia" w:hAnsiTheme="minorEastAsia"/>
                <w:szCs w:val="21"/>
                <w:highlight w:val="none"/>
              </w:rPr>
              <w:t>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9" w:type="pct"/>
            <w:vAlign w:val="center"/>
          </w:tcPr>
          <w:p>
            <w:pPr>
              <w:spacing w:line="400" w:lineRule="exact"/>
            </w:pPr>
            <w:r>
              <w:rPr>
                <w:rFonts w:hint="eastAsia"/>
                <w:lang w:val="en-US" w:eastAsia="zh-CN"/>
              </w:rPr>
              <w:t>2</w:t>
            </w:r>
            <w:r>
              <w:rPr>
                <w:rFonts w:hint="eastAsia"/>
              </w:rPr>
              <w:t>、</w:t>
            </w:r>
            <w:r>
              <w:rPr>
                <w:rFonts w:hint="eastAsia"/>
                <w:lang w:val="en-US" w:eastAsia="zh-CN"/>
              </w:rPr>
              <w:t>装饰装修施工劳务企业</w:t>
            </w:r>
          </w:p>
        </w:tc>
        <w:tc>
          <w:tcPr>
            <w:tcW w:w="3599" w:type="pct"/>
            <w:vAlign w:val="center"/>
          </w:tcPr>
          <w:p>
            <w:pPr>
              <w:spacing w:line="400" w:lineRule="exact"/>
              <w:rPr>
                <w:rFonts w:hint="eastAsia" w:asciiTheme="minorEastAsia" w:hAnsiTheme="minorEastAsia" w:eastAsiaTheme="minorEastAsia"/>
                <w:szCs w:val="21"/>
                <w:lang w:eastAsia="zh-CN"/>
              </w:rPr>
            </w:pPr>
            <w:r>
              <w:rPr>
                <w:rFonts w:asciiTheme="minorEastAsia" w:hAnsiTheme="minorEastAsia"/>
                <w:szCs w:val="21"/>
              </w:rPr>
              <w:t>1、具有行政主管部门颁发的</w:t>
            </w:r>
            <w:r>
              <w:rPr>
                <w:rFonts w:hint="eastAsia" w:asciiTheme="minorEastAsia" w:hAnsiTheme="minorEastAsia"/>
                <w:szCs w:val="21"/>
                <w:lang w:val="en-US" w:eastAsia="zh-CN"/>
              </w:rPr>
              <w:t>有效期内施工</w:t>
            </w:r>
            <w:r>
              <w:rPr>
                <w:rFonts w:asciiTheme="minorEastAsia" w:hAnsiTheme="minorEastAsia"/>
                <w:szCs w:val="21"/>
              </w:rPr>
              <w:t>劳务资质</w:t>
            </w:r>
            <w:r>
              <w:rPr>
                <w:rFonts w:hint="eastAsia" w:asciiTheme="minorEastAsia" w:hAnsiTheme="minorEastAsia"/>
                <w:szCs w:val="21"/>
                <w:lang w:eastAsia="zh-CN"/>
              </w:rPr>
              <w:t>、</w:t>
            </w:r>
            <w:r>
              <w:rPr>
                <w:rFonts w:hint="eastAsia" w:asciiTheme="minorEastAsia" w:hAnsiTheme="minorEastAsia"/>
                <w:szCs w:val="21"/>
                <w:highlight w:val="none"/>
                <w:lang w:val="en-US" w:eastAsia="zh-CN"/>
              </w:rPr>
              <w:t>安全生产许可证明</w:t>
            </w:r>
            <w:r>
              <w:rPr>
                <w:rFonts w:hint="eastAsia" w:asciiTheme="minorEastAsia" w:hAnsiTheme="minorEastAsia"/>
                <w:szCs w:val="21"/>
                <w:lang w:eastAsia="zh-CN"/>
              </w:rPr>
              <w:t>。</w:t>
            </w:r>
          </w:p>
          <w:p>
            <w:pPr>
              <w:spacing w:line="400" w:lineRule="exact"/>
              <w:rPr>
                <w:rFonts w:asciiTheme="minorEastAsia" w:hAnsiTheme="minorEastAsia"/>
                <w:szCs w:val="21"/>
              </w:rPr>
            </w:pPr>
            <w:r>
              <w:rPr>
                <w:rFonts w:asciiTheme="minorEastAsia" w:hAnsiTheme="minorEastAsia"/>
                <w:szCs w:val="21"/>
              </w:rPr>
              <w:t>2、近5年已完成1</w:t>
            </w:r>
            <w:r>
              <w:rPr>
                <w:rFonts w:hint="eastAsia" w:asciiTheme="minorEastAsia" w:hAnsiTheme="minorEastAsia"/>
                <w:szCs w:val="21"/>
              </w:rPr>
              <w:t>个及以上</w:t>
            </w:r>
            <w:r>
              <w:rPr>
                <w:rFonts w:hint="eastAsia" w:asciiTheme="minorEastAsia" w:hAnsiTheme="minorEastAsia"/>
                <w:szCs w:val="21"/>
                <w:lang w:val="en-US" w:eastAsia="zh-CN"/>
              </w:rPr>
              <w:t>装饰装修</w:t>
            </w:r>
            <w:r>
              <w:rPr>
                <w:rFonts w:hint="eastAsia" w:asciiTheme="minorEastAsia" w:hAnsiTheme="minorEastAsia"/>
                <w:szCs w:val="21"/>
              </w:rPr>
              <w:t>劳务施工合同，累计合同金额不少于</w:t>
            </w:r>
            <w:r>
              <w:rPr>
                <w:rFonts w:hint="eastAsia" w:asciiTheme="minorEastAsia" w:hAnsiTheme="minorEastAsia"/>
                <w:szCs w:val="21"/>
                <w:lang w:val="en-US" w:eastAsia="zh-CN"/>
              </w:rPr>
              <w:t>5</w:t>
            </w:r>
            <w:r>
              <w:rPr>
                <w:rFonts w:asciiTheme="minorEastAsia" w:hAnsiTheme="minorEastAsia"/>
                <w:szCs w:val="21"/>
              </w:rPr>
              <w:t>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6"/>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650" w:type="pct"/>
            <w:vAlign w:val="center"/>
          </w:tcPr>
          <w:p>
            <w:pPr>
              <w:spacing w:line="400" w:lineRule="exact"/>
              <w:rPr>
                <w:rFonts w:hint="default" w:eastAsiaTheme="minorEastAsia"/>
                <w:lang w:val="en-US" w:eastAsia="zh-CN"/>
              </w:rPr>
            </w:pPr>
            <w:r>
              <w:rPr>
                <w:rFonts w:hint="eastAsia"/>
                <w:lang w:val="en-US" w:eastAsia="zh-CN"/>
              </w:rPr>
              <w:t>土建改造、水电改造、安装工程等。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5000" w:type="pct"/>
            <w:gridSpan w:val="3"/>
            <w:vAlign w:val="center"/>
          </w:tcPr>
          <w:p>
            <w:pPr>
              <w:pStyle w:val="6"/>
              <w:jc w:val="both"/>
              <w:rPr>
                <w:rFonts w:hint="eastAsia" w:eastAsiaTheme="minorEastAsia"/>
                <w:lang w:val="en-US" w:eastAsia="zh-CN"/>
              </w:rPr>
            </w:pPr>
            <w:r>
              <w:rPr>
                <w:rFonts w:hint="eastAsia" w:ascii="仿宋_GB2312" w:hAnsi="仿宋_GB2312" w:eastAsia="仿宋_GB2312" w:cs="仿宋_GB2312"/>
                <w:b/>
                <w:bCs/>
                <w:sz w:val="28"/>
                <w:szCs w:val="28"/>
                <w:lang w:val="en-US" w:eastAsia="zh-CN"/>
              </w:rPr>
              <w:t>说明：</w:t>
            </w:r>
            <w:r>
              <w:rPr>
                <w:rFonts w:hint="eastAsia" w:ascii="仿宋_GB2312" w:hAnsi="仿宋_GB2312" w:eastAsia="仿宋_GB2312" w:cs="仿宋_GB2312"/>
                <w:b/>
                <w:bCs/>
                <w:sz w:val="28"/>
                <w:szCs w:val="28"/>
              </w:rPr>
              <w:t>凡有意在我公司范围承接劳务作业且符合相关法律法规、资质要求的各建筑专业作业企业均可根据企业优势作业类别申请入库，最多只能以其中2个专业申请入库</w:t>
            </w:r>
            <w:r>
              <w:rPr>
                <w:rFonts w:hint="eastAsia" w:ascii="仿宋_GB2312" w:hAnsi="仿宋_GB2312" w:eastAsia="仿宋_GB2312" w:cs="仿宋_GB2312"/>
                <w:b/>
                <w:bCs/>
                <w:sz w:val="28"/>
                <w:szCs w:val="28"/>
                <w:lang w:eastAsia="zh-CN"/>
              </w:rPr>
              <w:t>。</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color w:val="auto"/>
          <w:sz w:val="24"/>
          <w:szCs w:val="24"/>
          <w:lang w:val="en-US" w:eastAsia="zh-CN"/>
        </w:rPr>
        <w:t>本公告下方自行下载文件，</w:t>
      </w:r>
      <w:r>
        <w:rPr>
          <w:rFonts w:hint="eastAsia" w:ascii="宋体" w:hAnsi="宋体" w:eastAsia="宋体"/>
          <w:sz w:val="24"/>
          <w:szCs w:val="24"/>
          <w:lang w:val="en-US" w:eastAsia="zh-CN"/>
        </w:rPr>
        <w:t>招募人每季度拟对招募结果进行一次公示。</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1、供应商入库文件递交时间：</w:t>
      </w:r>
      <w:r>
        <w:rPr>
          <w:rFonts w:hint="eastAsia" w:ascii="宋体" w:hAnsi="宋体" w:eastAsia="宋体"/>
          <w:sz w:val="24"/>
          <w:szCs w:val="24"/>
          <w:lang w:val="en-US" w:eastAsia="zh-CN"/>
        </w:rPr>
        <w:t>2024年3月1日起</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b/>
          <w:bCs/>
          <w:color w:val="FF0000"/>
          <w:sz w:val="24"/>
          <w:szCs w:val="24"/>
          <w:highlight w:val="none"/>
          <w:lang w:val="en-US" w:eastAsia="zh-CN"/>
        </w:rPr>
        <w:t>本次招募不接收邮寄方式递交入库文件</w:t>
      </w:r>
      <w:r>
        <w:rPr>
          <w:rFonts w:hint="eastAsia" w:ascii="宋体" w:hAnsi="宋体" w:eastAsia="宋体"/>
          <w:sz w:val="24"/>
          <w:szCs w:val="24"/>
        </w:rPr>
        <w:t>。</w:t>
      </w:r>
    </w:p>
    <w:p>
      <w:pPr>
        <w:spacing w:line="480" w:lineRule="exact"/>
        <w:ind w:firstLine="480" w:firstLineChars="200"/>
        <w:rPr>
          <w:rFonts w:hint="eastAsia" w:ascii="宋体" w:hAnsi="宋体" w:eastAsia="宋体"/>
          <w:b/>
          <w:bCs/>
          <w:color w:val="auto"/>
          <w:sz w:val="24"/>
          <w:szCs w:val="24"/>
          <w:lang w:val="en-US" w:eastAsia="zh-CN"/>
        </w:rPr>
      </w:pPr>
      <w:r>
        <w:rPr>
          <w:rFonts w:ascii="宋体" w:hAnsi="宋体" w:eastAsia="宋体"/>
          <w:b w:val="0"/>
          <w:bCs w:val="0"/>
          <w:color w:val="auto"/>
          <w:sz w:val="24"/>
          <w:szCs w:val="24"/>
          <w:highlight w:val="none"/>
        </w:rPr>
        <w:t>3、</w:t>
      </w:r>
      <w:r>
        <w:rPr>
          <w:rFonts w:ascii="宋体" w:hAnsi="宋体" w:eastAsia="宋体"/>
          <w:color w:val="auto"/>
          <w:sz w:val="24"/>
          <w:szCs w:val="24"/>
        </w:rPr>
        <w:t>供应商入库文件递交地点：</w:t>
      </w:r>
      <w:bookmarkStart w:id="10" w:name="_Hlk38311004"/>
      <w:r>
        <w:rPr>
          <w:rFonts w:hint="eastAsia" w:ascii="宋体" w:hAnsi="宋体" w:eastAsia="宋体"/>
          <w:color w:val="auto"/>
          <w:sz w:val="24"/>
          <w:szCs w:val="24"/>
        </w:rPr>
        <w:t>四川省雅安市雨城区北环东路</w:t>
      </w:r>
      <w:r>
        <w:rPr>
          <w:rFonts w:hint="eastAsia" w:ascii="宋体" w:hAnsi="宋体" w:eastAsia="宋体"/>
          <w:color w:val="auto"/>
          <w:sz w:val="24"/>
          <w:szCs w:val="24"/>
          <w:lang w:val="en-US" w:eastAsia="zh-CN"/>
        </w:rPr>
        <w:t>100</w:t>
      </w:r>
      <w:r>
        <w:rPr>
          <w:rFonts w:ascii="宋体" w:hAnsi="宋体" w:eastAsia="宋体"/>
          <w:color w:val="auto"/>
          <w:sz w:val="24"/>
          <w:szCs w:val="24"/>
        </w:rPr>
        <w:t>号</w:t>
      </w:r>
      <w:r>
        <w:rPr>
          <w:rFonts w:hint="eastAsia" w:ascii="宋体" w:hAnsi="宋体" w:eastAsia="宋体"/>
          <w:color w:val="auto"/>
          <w:sz w:val="24"/>
          <w:szCs w:val="24"/>
          <w:lang w:val="en-US" w:eastAsia="zh-CN"/>
        </w:rPr>
        <w:t>二楼市场开发部</w:t>
      </w:r>
      <w:bookmarkEnd w:id="10"/>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联系人杨女生，电话：18483554470、0835-5963864</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日</w:t>
      </w:r>
      <w:r>
        <w:rPr>
          <w:rFonts w:hint="eastAsia" w:ascii="宋体" w:hAnsi="宋体" w:eastAsia="宋体"/>
          <w:sz w:val="24"/>
          <w:szCs w:val="24"/>
        </w:rPr>
        <w:t>起同时在雅安</w:t>
      </w:r>
      <w:r>
        <w:rPr>
          <w:rFonts w:hint="eastAsia" w:ascii="宋体" w:hAnsi="宋体" w:eastAsia="宋体"/>
          <w:sz w:val="24"/>
          <w:szCs w:val="24"/>
          <w:lang w:val="en-US" w:eastAsia="zh-CN"/>
        </w:rPr>
        <w:t>城市建设投资开发有限</w:t>
      </w:r>
      <w:r>
        <w:rPr>
          <w:rFonts w:hint="eastAsia" w:ascii="宋体" w:hAnsi="宋体" w:eastAsia="宋体"/>
          <w:sz w:val="24"/>
          <w:szCs w:val="24"/>
        </w:rPr>
        <w:t>公司官网（网址：</w:t>
      </w:r>
      <w:r>
        <w:rPr>
          <w:rFonts w:ascii="宋体" w:hAnsi="宋体" w:eastAsia="宋体"/>
          <w:sz w:val="24"/>
          <w:szCs w:val="24"/>
        </w:rPr>
        <w:t>http://www.ya</w:t>
      </w:r>
      <w:r>
        <w:rPr>
          <w:rFonts w:hint="eastAsia" w:ascii="宋体" w:hAnsi="宋体" w:eastAsia="宋体"/>
          <w:sz w:val="24"/>
          <w:szCs w:val="24"/>
          <w:lang w:val="en-US" w:eastAsia="zh-CN"/>
        </w:rPr>
        <w:t>ctgs</w:t>
      </w:r>
      <w:r>
        <w:rPr>
          <w:rFonts w:ascii="宋体" w:hAnsi="宋体" w:eastAsia="宋体"/>
          <w:sz w:val="24"/>
          <w:szCs w:val="24"/>
        </w:rPr>
        <w:t>.com/）</w:t>
      </w:r>
      <w:r>
        <w:rPr>
          <w:rFonts w:hint="eastAsia" w:ascii="宋体" w:hAnsi="宋体" w:eastAsia="宋体"/>
          <w:sz w:val="24"/>
          <w:szCs w:val="24"/>
          <w:lang w:val="en-US" w:eastAsia="zh-CN"/>
        </w:rPr>
        <w:t>发布</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w:t>
      </w:r>
      <w:r>
        <w:rPr>
          <w:rFonts w:hint="eastAsia" w:ascii="宋体" w:hAnsi="宋体" w:eastAsia="宋体"/>
          <w:sz w:val="24"/>
          <w:szCs w:val="24"/>
          <w:lang w:val="en-US" w:eastAsia="zh-CN"/>
        </w:rPr>
        <w:t>雅安城投工匠建设工程有限</w:t>
      </w:r>
      <w:r>
        <w:rPr>
          <w:rFonts w:hint="eastAsia" w:ascii="宋体" w:hAnsi="宋体" w:eastAsia="宋体"/>
          <w:sz w:val="24"/>
          <w:szCs w:val="24"/>
        </w:rPr>
        <w:t>公司</w:t>
      </w:r>
    </w:p>
    <w:p>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地址：雅安市雨城区</w:t>
      </w:r>
      <w:r>
        <w:rPr>
          <w:rFonts w:hint="eastAsia" w:ascii="宋体" w:hAnsi="宋体" w:eastAsia="宋体"/>
          <w:sz w:val="24"/>
          <w:szCs w:val="24"/>
          <w:lang w:val="en-US" w:eastAsia="zh-CN"/>
        </w:rPr>
        <w:t>北环东路100号</w:t>
      </w:r>
    </w:p>
    <w:p>
      <w:pPr>
        <w:spacing w:line="48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联系人：</w:t>
      </w:r>
      <w:r>
        <w:rPr>
          <w:rFonts w:hint="eastAsia" w:ascii="宋体" w:hAnsi="宋体" w:eastAsia="宋体"/>
          <w:sz w:val="24"/>
          <w:szCs w:val="24"/>
          <w:lang w:val="en-US" w:eastAsia="zh-CN"/>
        </w:rPr>
        <w:t xml:space="preserve">杨女士  </w:t>
      </w:r>
    </w:p>
    <w:p>
      <w:pPr>
        <w:spacing w:line="480" w:lineRule="exact"/>
        <w:ind w:firstLine="480" w:firstLineChars="200"/>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bookmarkStart w:id="11" w:name="_Toc12293"/>
      <w:bookmarkStart w:id="12" w:name="_Toc83386412"/>
      <w:r>
        <w:rPr>
          <w:rFonts w:hint="eastAsia" w:ascii="宋体" w:hAnsi="宋体" w:eastAsia="宋体"/>
          <w:color w:val="auto"/>
          <w:sz w:val="24"/>
          <w:szCs w:val="24"/>
          <w:lang w:val="en-US" w:eastAsia="zh-CN"/>
        </w:rPr>
        <w:t>18483554470、0835-5963864</w:t>
      </w:r>
    </w:p>
    <w:bookmarkEnd w:id="11"/>
    <w:bookmarkEnd w:id="12"/>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附件1：入库申请表</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附件2：无拖欠民工工资承诺书</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附件3：诚信承诺书</w:t>
      </w:r>
    </w:p>
    <w:p>
      <w:pPr>
        <w:spacing w:line="48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附件4：工作类别表</w:t>
      </w:r>
    </w:p>
    <w:p>
      <w:pPr>
        <w:spacing w:line="480" w:lineRule="exact"/>
        <w:ind w:firstLine="480" w:firstLineChars="200"/>
        <w:rPr>
          <w:rFonts w:hint="eastAsia" w:ascii="宋体" w:hAnsi="宋体" w:eastAsia="宋体"/>
          <w:sz w:val="24"/>
          <w:szCs w:val="24"/>
          <w:lang w:val="en-US" w:eastAsia="zh-CN"/>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2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92"/>
        <w:gridCol w:w="270"/>
        <w:gridCol w:w="972"/>
        <w:gridCol w:w="1191"/>
        <w:gridCol w:w="149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3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8"/>
                <w:szCs w:val="48"/>
                <w:u w:val="none"/>
              </w:rPr>
            </w:pPr>
            <w:r>
              <w:rPr>
                <w:rFonts w:hint="eastAsia" w:ascii="黑体" w:hAnsi="宋体" w:eastAsia="黑体" w:cs="黑体"/>
                <w:b/>
                <w:bCs/>
                <w:i w:val="0"/>
                <w:iCs w:val="0"/>
                <w:color w:val="000000"/>
                <w:kern w:val="0"/>
                <w:sz w:val="48"/>
                <w:szCs w:val="48"/>
                <w:u w:val="none"/>
                <w:lang w:val="en-US" w:eastAsia="zh-CN" w:bidi="ar"/>
              </w:rPr>
              <w:t>专业作业劳务供应商入库申请表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3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一、企业信息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公司名称（盖章）</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法定代表人（签字）</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联系电话</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住所地</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成立时间</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营业期限</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资产总额（万元）</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注册资本（万元）</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申请入库专业类别：</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二、人员信息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核心岗位</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姓名</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联系电话</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邮箱E-mail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xx专业工种管理员1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员工总数（人）</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xx专业工种管理员2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员工总数（人）</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三、业绩信息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92"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业绩项目</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合同金额</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9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9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70" w:type="dxa"/>
            <w:tcBorders>
              <w:top w:val="single" w:color="000000" w:sz="4" w:space="0"/>
              <w:left w:val="single" w:color="000000" w:sz="4" w:space="0"/>
              <w:bottom w:val="nil"/>
              <w:right w:val="nil"/>
            </w:tcBorders>
            <w:shd w:val="clear" w:color="auto" w:fill="auto"/>
            <w:noWrap/>
            <w:vAlign w:val="center"/>
          </w:tcPr>
          <w:p>
            <w:pPr>
              <w:rPr>
                <w:rFonts w:hint="eastAsia" w:ascii="黑体" w:hAnsi="宋体" w:eastAsia="黑体" w:cs="黑体"/>
                <w:i w:val="0"/>
                <w:iCs w:val="0"/>
                <w:color w:val="000000"/>
                <w:sz w:val="20"/>
                <w:szCs w:val="20"/>
                <w:u w:val="none"/>
              </w:rPr>
            </w:pPr>
          </w:p>
        </w:tc>
        <w:tc>
          <w:tcPr>
            <w:tcW w:w="972" w:type="dxa"/>
            <w:tcBorders>
              <w:top w:val="single" w:color="000000" w:sz="4" w:space="0"/>
              <w:left w:val="nil"/>
              <w:bottom w:val="nil"/>
              <w:right w:val="nil"/>
            </w:tcBorders>
            <w:shd w:val="clear" w:color="auto" w:fill="auto"/>
            <w:noWrap/>
            <w:vAlign w:val="center"/>
          </w:tcPr>
          <w:p>
            <w:pPr>
              <w:rPr>
                <w:rFonts w:hint="eastAsia" w:ascii="黑体" w:hAnsi="宋体" w:eastAsia="黑体" w:cs="黑体"/>
                <w:i w:val="0"/>
                <w:iCs w:val="0"/>
                <w:color w:val="000000"/>
                <w:sz w:val="20"/>
                <w:szCs w:val="20"/>
                <w:u w:val="none"/>
              </w:rPr>
            </w:pPr>
          </w:p>
        </w:tc>
        <w:tc>
          <w:tcPr>
            <w:tcW w:w="1191" w:type="dxa"/>
            <w:tcBorders>
              <w:top w:val="single" w:color="000000" w:sz="4" w:space="0"/>
              <w:left w:val="nil"/>
              <w:bottom w:val="nil"/>
              <w:right w:val="single" w:color="000000" w:sz="4" w:space="0"/>
            </w:tcBorders>
            <w:shd w:val="clear" w:color="auto" w:fill="auto"/>
            <w:noWrap/>
            <w:vAlign w:val="center"/>
          </w:tcPr>
          <w:p>
            <w:pPr>
              <w:rPr>
                <w:rFonts w:hint="eastAsia" w:ascii="黑体" w:hAnsi="宋体" w:eastAsia="黑体" w:cs="黑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9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5" w:hRule="atLeast"/>
        </w:trPr>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供应商提供相关附件</w:t>
            </w:r>
          </w:p>
        </w:tc>
        <w:tc>
          <w:tcPr>
            <w:tcW w:w="6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numId w:val="0"/>
              </w:numPr>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1.法人身份证复印件或授权代表介绍信及身份证复印件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2.营业执照复印件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3.专业作业资质证书、安全生产许可证复印件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4.技术工人职业技能证书复印件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5.开户许可证复印件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6.资产证明</w:t>
            </w:r>
          </w:p>
          <w:p>
            <w:pPr>
              <w:keepNext w:val="0"/>
              <w:keepLines w:val="0"/>
              <w:widowControl/>
              <w:numPr>
                <w:numId w:val="0"/>
              </w:numPr>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7.业绩证明</w:t>
            </w:r>
          </w:p>
          <w:p>
            <w:pPr>
              <w:keepNext w:val="0"/>
              <w:keepLines w:val="0"/>
              <w:widowControl/>
              <w:numPr>
                <w:numId w:val="0"/>
              </w:numPr>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8.无犯罪记录证明</w:t>
            </w:r>
          </w:p>
          <w:p>
            <w:pPr>
              <w:keepNext w:val="0"/>
              <w:keepLines w:val="0"/>
              <w:widowControl/>
              <w:numPr>
                <w:numId w:val="0"/>
              </w:numPr>
              <w:suppressLineNumbers w:val="0"/>
              <w:jc w:val="left"/>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9.法人征信报告</w:t>
            </w:r>
          </w:p>
        </w:tc>
      </w:tr>
    </w:tbl>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left"/>
        <w:rPr>
          <w:rFonts w:hint="eastAsia" w:ascii="黑体" w:hAnsi="黑体" w:eastAsia="黑体" w:cs="黑体"/>
          <w:sz w:val="32"/>
          <w:szCs w:val="32"/>
        </w:rPr>
      </w:pPr>
    </w:p>
    <w:p>
      <w:pPr>
        <w:pStyle w:val="45"/>
      </w:pPr>
    </w:p>
    <w:p>
      <w:pPr>
        <w:rPr>
          <w:rFonts w:hint="eastAsia" w:ascii="黑体" w:hAnsi="黑体" w:eastAsia="黑体"/>
          <w:sz w:val="44"/>
          <w:szCs w:val="44"/>
        </w:rPr>
      </w:pPr>
    </w:p>
    <w:p>
      <w:pPr>
        <w:rPr>
          <w:rFonts w:hint="eastAsia" w:ascii="黑体" w:hAnsi="黑体" w:eastAsia="黑体"/>
          <w:sz w:val="44"/>
          <w:szCs w:val="44"/>
        </w:rPr>
      </w:pPr>
    </w:p>
    <w:p>
      <w:pPr>
        <w:ind w:firstLine="1980" w:firstLineChars="450"/>
        <w:rPr>
          <w:rFonts w:hint="eastAsia" w:ascii="黑体" w:hAnsi="黑体" w:eastAsia="黑体"/>
          <w:sz w:val="44"/>
          <w:szCs w:val="44"/>
        </w:rPr>
      </w:pPr>
    </w:p>
    <w:p>
      <w:pPr>
        <w:ind w:firstLine="1980" w:firstLineChars="450"/>
        <w:rPr>
          <w:rFonts w:ascii="黑体" w:hAnsi="黑体" w:eastAsia="黑体"/>
          <w:sz w:val="44"/>
          <w:szCs w:val="44"/>
        </w:rPr>
      </w:pPr>
      <w:r>
        <w:rPr>
          <w:rFonts w:hint="eastAsia" w:ascii="黑体" w:hAnsi="黑体" w:eastAsia="黑体"/>
          <w:sz w:val="44"/>
          <w:szCs w:val="44"/>
        </w:rPr>
        <w:t>无拖欠民工工资承诺书</w:t>
      </w:r>
    </w:p>
    <w:p>
      <w:pPr>
        <w:pStyle w:val="45"/>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雅安城投工匠</w:t>
      </w:r>
      <w:r>
        <w:rPr>
          <w:rFonts w:hint="eastAsia" w:ascii="仿宋_GB2312" w:hAnsi="仿宋_GB2312" w:eastAsia="仿宋_GB2312" w:cs="仿宋_GB2312"/>
          <w:sz w:val="32"/>
          <w:szCs w:val="32"/>
          <w:lang w:val="en-US" w:eastAsia="zh-CN"/>
        </w:rPr>
        <w:t>建设工程</w:t>
      </w:r>
      <w:r>
        <w:rPr>
          <w:rFonts w:hint="eastAsia" w:ascii="仿宋_GB2312" w:hAnsi="仿宋_GB2312" w:eastAsia="仿宋_GB2312" w:cs="仿宋_GB2312"/>
          <w:sz w:val="32"/>
          <w:szCs w:val="32"/>
        </w:rPr>
        <w:t>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郑重承诺，由我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负责的所有项目，在项目建设期间未发生农民工工资拖欠情况，项目完工后农民工工资已全部结清，若后期出现拖欠农民工资情况造成的一切后果由我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承担一切法律责任。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left="5760" w:hanging="5760" w:hangingChars="1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承诺公司（盖章）</w:t>
      </w:r>
      <w:r>
        <w:rPr>
          <w:rFonts w:hint="eastAsia" w:ascii="仿宋_GB2312" w:hAnsi="仿宋_GB2312" w:eastAsia="仿宋_GB2312" w:cs="仿宋_GB2312"/>
          <w:sz w:val="32"/>
          <w:szCs w:val="32"/>
        </w:rPr>
        <w:t>：</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18"/>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leftChars="0" w:right="0" w:rightChars="0" w:firstLine="0" w:firstLineChars="0"/>
        <w:jc w:val="center"/>
        <w:textAlignment w:val="auto"/>
        <w:outlineLvl w:val="9"/>
        <w:rPr>
          <w:rFonts w:hint="eastAsia" w:ascii="仿宋" w:hAnsi="仿宋" w:eastAsia="仿宋" w:cs="仿宋"/>
          <w:b/>
          <w:bCs/>
          <w:i w:val="0"/>
          <w:caps w:val="0"/>
          <w:color w:val="000000"/>
          <w:spacing w:val="0"/>
          <w:sz w:val="30"/>
          <w:szCs w:val="30"/>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专业作业劳务供应商诚信承诺书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雅安城投工匠建设工程有限公司：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我</w:t>
      </w:r>
      <w:r>
        <w:rPr>
          <w:rFonts w:hint="eastAsia" w:ascii="仿宋_GB2312" w:hAnsi="仿宋_GB2312" w:eastAsia="仿宋_GB2312" w:cs="仿宋_GB2312"/>
          <w:i w:val="0"/>
          <w:iCs w:val="0"/>
          <w:caps w:val="0"/>
          <w:color w:val="333333"/>
          <w:spacing w:val="0"/>
          <w:sz w:val="32"/>
          <w:szCs w:val="32"/>
          <w:shd w:val="clear" w:fill="FFFFFF"/>
          <w:lang w:eastAsia="zh-CN"/>
        </w:rPr>
        <w:t>公司已经认真阅读《雅安</w:t>
      </w:r>
      <w:r>
        <w:rPr>
          <w:rFonts w:hint="eastAsia" w:ascii="仿宋_GB2312" w:hAnsi="仿宋_GB2312" w:eastAsia="仿宋_GB2312" w:cs="仿宋_GB2312"/>
          <w:i w:val="0"/>
          <w:iCs w:val="0"/>
          <w:caps w:val="0"/>
          <w:color w:val="333333"/>
          <w:spacing w:val="0"/>
          <w:sz w:val="32"/>
          <w:szCs w:val="32"/>
          <w:shd w:val="clear" w:fill="FFFFFF"/>
          <w:lang w:val="en-US" w:eastAsia="zh-CN"/>
        </w:rPr>
        <w:t>城投工匠建设工程</w:t>
      </w:r>
      <w:r>
        <w:rPr>
          <w:rFonts w:hint="eastAsia" w:ascii="仿宋_GB2312" w:hAnsi="仿宋_GB2312" w:eastAsia="仿宋_GB2312" w:cs="仿宋_GB2312"/>
          <w:i w:val="0"/>
          <w:iCs w:val="0"/>
          <w:caps w:val="0"/>
          <w:color w:val="333333"/>
          <w:spacing w:val="0"/>
          <w:sz w:val="32"/>
          <w:szCs w:val="32"/>
          <w:shd w:val="clear" w:fill="FFFFFF"/>
          <w:lang w:eastAsia="zh-CN"/>
        </w:rPr>
        <w:t>有限公司关于专业作业</w:t>
      </w:r>
      <w:r>
        <w:rPr>
          <w:rFonts w:hint="eastAsia" w:ascii="仿宋_GB2312" w:hAnsi="仿宋_GB2312" w:eastAsia="仿宋_GB2312" w:cs="仿宋_GB2312"/>
          <w:i w:val="0"/>
          <w:iCs w:val="0"/>
          <w:caps w:val="0"/>
          <w:color w:val="333333"/>
          <w:spacing w:val="0"/>
          <w:sz w:val="32"/>
          <w:szCs w:val="32"/>
          <w:shd w:val="clear" w:fill="FFFFFF"/>
          <w:lang w:val="en-US" w:eastAsia="zh-CN"/>
        </w:rPr>
        <w:t>劳务供应商</w:t>
      </w:r>
      <w:r>
        <w:rPr>
          <w:rFonts w:hint="eastAsia" w:ascii="仿宋_GB2312" w:hAnsi="仿宋_GB2312" w:eastAsia="仿宋_GB2312" w:cs="仿宋_GB2312"/>
          <w:i w:val="0"/>
          <w:iCs w:val="0"/>
          <w:caps w:val="0"/>
          <w:color w:val="333333"/>
          <w:spacing w:val="0"/>
          <w:sz w:val="32"/>
          <w:szCs w:val="32"/>
          <w:shd w:val="clear" w:fill="FFFFFF"/>
          <w:lang w:eastAsia="zh-CN"/>
        </w:rPr>
        <w:t>入库的</w:t>
      </w:r>
      <w:r>
        <w:rPr>
          <w:rFonts w:hint="eastAsia" w:ascii="仿宋_GB2312" w:hAnsi="仿宋_GB2312" w:eastAsia="仿宋_GB2312" w:cs="仿宋_GB2312"/>
          <w:i w:val="0"/>
          <w:iCs w:val="0"/>
          <w:caps w:val="0"/>
          <w:color w:val="333333"/>
          <w:spacing w:val="0"/>
          <w:sz w:val="32"/>
          <w:szCs w:val="32"/>
          <w:shd w:val="clear" w:fill="FFFFFF"/>
          <w:lang w:val="en-US" w:eastAsia="zh-CN"/>
        </w:rPr>
        <w:t>招募</w:t>
      </w:r>
      <w:r>
        <w:rPr>
          <w:rFonts w:hint="eastAsia" w:ascii="仿宋_GB2312" w:hAnsi="仿宋_GB2312" w:eastAsia="仿宋_GB2312" w:cs="仿宋_GB2312"/>
          <w:i w:val="0"/>
          <w:iCs w:val="0"/>
          <w:caps w:val="0"/>
          <w:color w:val="333333"/>
          <w:spacing w:val="0"/>
          <w:sz w:val="32"/>
          <w:szCs w:val="32"/>
          <w:shd w:val="clear" w:fill="FFFFFF"/>
          <w:lang w:eastAsia="zh-CN"/>
        </w:rPr>
        <w:t>公告》，现正式提出申请并郑重承诺：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一、将遵循公开、公平、公正和诚信信用的原则申请参加贵单位组织的拟合作供应商征集；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二、我单位将严格按照法律法规的规定参与投标活动，若有违法行为，自愿承担相应的法律责任，并承诺杜绝以收取管理费等形式的一切挂靠、非法转包、违法分包行为；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三、具有良好的商业信誉和健全的财务会计制度；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四、具有履行合同所必需的设备和专业技术能力；</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五、参加本次入库活动前三年内，在经营活动中没有重大违法记录；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六</w:t>
      </w:r>
      <w:r>
        <w:rPr>
          <w:rFonts w:hint="eastAsia" w:ascii="仿宋_GB2312" w:hAnsi="仿宋_GB2312" w:eastAsia="仿宋_GB2312" w:cs="仿宋_GB2312"/>
          <w:i w:val="0"/>
          <w:iCs w:val="0"/>
          <w:caps w:val="0"/>
          <w:color w:val="333333"/>
          <w:spacing w:val="0"/>
          <w:sz w:val="32"/>
          <w:szCs w:val="32"/>
          <w:shd w:val="clear" w:fill="FFFFFF"/>
          <w:lang w:eastAsia="zh-CN"/>
        </w:rPr>
        <w:t>、所提供的一切材料都真实、准确、完整、有效、合法，且复印件与原件内容一致，没有隐瞒真实情况、提供虚假材料的行为，如发现提供虚假材料，或与事实不符，我方承担由此造成的一切后果；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七</w:t>
      </w:r>
      <w:r>
        <w:rPr>
          <w:rFonts w:hint="eastAsia" w:ascii="仿宋_GB2312" w:hAnsi="仿宋_GB2312" w:eastAsia="仿宋_GB2312" w:cs="仿宋_GB2312"/>
          <w:i w:val="0"/>
          <w:iCs w:val="0"/>
          <w:caps w:val="0"/>
          <w:color w:val="333333"/>
          <w:spacing w:val="0"/>
          <w:sz w:val="32"/>
          <w:szCs w:val="32"/>
          <w:shd w:val="clear" w:fill="FFFFFF"/>
          <w:lang w:eastAsia="zh-CN"/>
        </w:rPr>
        <w:t>、不以任何方式弄虚作假，骗取入库；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八</w:t>
      </w:r>
      <w:r>
        <w:rPr>
          <w:rFonts w:hint="eastAsia" w:ascii="仿宋_GB2312" w:hAnsi="仿宋_GB2312" w:eastAsia="仿宋_GB2312" w:cs="仿宋_GB2312"/>
          <w:i w:val="0"/>
          <w:iCs w:val="0"/>
          <w:caps w:val="0"/>
          <w:color w:val="333333"/>
          <w:spacing w:val="0"/>
          <w:sz w:val="32"/>
          <w:szCs w:val="32"/>
          <w:shd w:val="clear" w:fill="FFFFFF"/>
          <w:lang w:eastAsia="zh-CN"/>
        </w:rPr>
        <w:t>、我单位今后将及时提供单位最新变更资料，配合做好供应商库内容的维护和更新，否则，自愿承担由此造成的一切不良后果。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九、本公司承诺向贵公司提供的所有增值税专用（普通）发票，完全是按照国家关于增值税发票的相关规定开具的，保证是真实、合法的，不存在虚假、虚开等现象。如果被发现是虚假或虚开发票，本公司愿意承担一切经济赔偿责任和法律责任，完全与贵公司无关，若贵公司由此受到处罚，由本公司按照贵公司的实际损失承担赔偿责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本公司若有违反本承诺内容的行为，无条件接受贵单位审计及调查，并愿意承担法律责任，给贵单位造成损失的，依法承担相应的赔偿责任。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080" w:firstLineChars="19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jc w:val="right"/>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申请单位</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盖</w:t>
      </w:r>
      <w:r>
        <w:rPr>
          <w:rFonts w:hint="eastAsia" w:ascii="仿宋_GB2312" w:hAnsi="仿宋_GB2312" w:eastAsia="仿宋_GB2312" w:cs="仿宋_GB2312"/>
          <w:i w:val="0"/>
          <w:iCs w:val="0"/>
          <w:caps w:val="0"/>
          <w:color w:val="333333"/>
          <w:spacing w:val="0"/>
          <w:sz w:val="32"/>
          <w:szCs w:val="32"/>
          <w:shd w:val="clear" w:fill="FFFFFF"/>
          <w:lang w:eastAsia="zh-CN"/>
        </w:rPr>
        <w:t>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jc w:val="right"/>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法定代表人</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（签</w:t>
      </w:r>
      <w:r>
        <w:rPr>
          <w:rFonts w:hint="eastAsia" w:ascii="仿宋_GB2312" w:hAnsi="仿宋_GB2312" w:eastAsia="仿宋_GB2312" w:cs="仿宋_GB2312"/>
          <w:i w:val="0"/>
          <w:iCs w:val="0"/>
          <w:caps w:val="0"/>
          <w:color w:val="333333"/>
          <w:spacing w:val="0"/>
          <w:sz w:val="32"/>
          <w:szCs w:val="32"/>
          <w:shd w:val="clear" w:fill="FFFFFF"/>
          <w:lang w:val="en-US" w:eastAsia="zh-CN"/>
        </w:rPr>
        <w:t>字</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5120" w:firstLineChars="16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xml:space="preserve">年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月</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color="FFFFFF" w:fill="D9D9D9"/>
          <w:lang w:eastAsia="zh-CN"/>
        </w:rPr>
      </w:pPr>
    </w:p>
    <w:p>
      <w:pPr>
        <w:pStyle w:val="45"/>
        <w:rPr>
          <w:rFonts w:hint="eastAsia"/>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ascii="黑体" w:hAnsi="黑体" w:eastAsia="黑体"/>
          <w:sz w:val="44"/>
          <w:szCs w:val="44"/>
        </w:rPr>
      </w:pPr>
      <w:r>
        <w:rPr>
          <w:rFonts w:hint="eastAsia" w:ascii="黑体" w:hAnsi="黑体" w:eastAsia="黑体"/>
          <w:sz w:val="44"/>
          <w:szCs w:val="44"/>
          <w:lang w:val="en-US" w:eastAsia="zh-CN"/>
        </w:rPr>
        <w:t>专业作业</w:t>
      </w:r>
      <w:r>
        <w:rPr>
          <w:rFonts w:hint="eastAsia" w:ascii="黑体" w:hAnsi="黑体" w:eastAsia="黑体"/>
          <w:sz w:val="44"/>
          <w:szCs w:val="44"/>
        </w:rPr>
        <w:t>劳务</w:t>
      </w:r>
      <w:r>
        <w:rPr>
          <w:rFonts w:ascii="黑体" w:hAnsi="黑体" w:eastAsia="黑体"/>
          <w:sz w:val="44"/>
          <w:szCs w:val="44"/>
        </w:rPr>
        <w:t>工作</w:t>
      </w:r>
      <w:r>
        <w:rPr>
          <w:rFonts w:hint="eastAsia" w:ascii="黑体" w:hAnsi="黑体" w:eastAsia="黑体"/>
          <w:sz w:val="44"/>
          <w:szCs w:val="44"/>
        </w:rPr>
        <w:t>类别表</w:t>
      </w:r>
    </w:p>
    <w:p>
      <w:pPr>
        <w:jc w:val="center"/>
        <w:rPr>
          <w:rFonts w:ascii="黑体" w:hAnsi="黑体" w:eastAsia="黑体"/>
          <w:sz w:val="44"/>
          <w:szCs w:val="44"/>
        </w:rPr>
      </w:pPr>
    </w:p>
    <w:tbl>
      <w:tblPr>
        <w:tblStyle w:val="20"/>
        <w:tblW w:w="8383" w:type="dxa"/>
        <w:tblInd w:w="0" w:type="dxa"/>
        <w:shd w:val="clear" w:color="auto" w:fill="FFFFFF"/>
        <w:tblLayout w:type="fixed"/>
        <w:tblCellMar>
          <w:top w:w="0" w:type="dxa"/>
          <w:left w:w="0" w:type="dxa"/>
          <w:bottom w:w="0" w:type="dxa"/>
          <w:right w:w="0" w:type="dxa"/>
        </w:tblCellMar>
      </w:tblPr>
      <w:tblGrid>
        <w:gridCol w:w="1167"/>
        <w:gridCol w:w="2385"/>
        <w:gridCol w:w="2415"/>
        <w:gridCol w:w="2416"/>
      </w:tblGrid>
      <w:tr>
        <w:tblPrEx>
          <w:shd w:val="clear" w:color="auto" w:fill="FFFFFF"/>
          <w:tblCellMar>
            <w:top w:w="0" w:type="dxa"/>
            <w:left w:w="0" w:type="dxa"/>
            <w:bottom w:w="0" w:type="dxa"/>
            <w:right w:w="0" w:type="dxa"/>
          </w:tblCellMar>
        </w:tblPrEx>
        <w:tc>
          <w:tcPr>
            <w:tcW w:w="116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序号</w:t>
            </w:r>
          </w:p>
        </w:tc>
        <w:tc>
          <w:tcPr>
            <w:tcW w:w="238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劳务工作类别</w:t>
            </w: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分项</w:t>
            </w:r>
          </w:p>
        </w:tc>
        <w:tc>
          <w:tcPr>
            <w:tcW w:w="2416"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备注</w:t>
            </w:r>
          </w:p>
        </w:tc>
      </w:tr>
      <w:tr>
        <w:tblPrEx>
          <w:shd w:val="clear" w:color="auto" w:fill="FFFFFF"/>
          <w:tblCellMar>
            <w:top w:w="0" w:type="dxa"/>
            <w:left w:w="0" w:type="dxa"/>
            <w:bottom w:w="0" w:type="dxa"/>
            <w:right w:w="0" w:type="dxa"/>
          </w:tblCellMar>
        </w:tblPrEx>
        <w:trPr>
          <w:trHeight w:val="214" w:hRule="atLeast"/>
        </w:trPr>
        <w:tc>
          <w:tcPr>
            <w:tcW w:w="1167" w:type="dxa"/>
            <w:vMerge w:val="restart"/>
            <w:tcBorders>
              <w:top w:val="single" w:color="auto" w:sz="4" w:space="0"/>
              <w:left w:val="single" w:color="auto" w:sz="8" w:space="0"/>
              <w:right w:val="single" w:color="auto" w:sz="8" w:space="0"/>
            </w:tcBorders>
            <w:shd w:val="clear" w:color="auto" w:fill="FFFFFF"/>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w:t>
            </w:r>
          </w:p>
        </w:tc>
        <w:tc>
          <w:tcPr>
            <w:tcW w:w="2385" w:type="dxa"/>
            <w:vMerge w:val="restart"/>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装饰装修</w:t>
            </w: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土建改造</w:t>
            </w:r>
          </w:p>
        </w:tc>
        <w:tc>
          <w:tcPr>
            <w:tcW w:w="2416" w:type="dxa"/>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r>
        <w:tblPrEx>
          <w:shd w:val="clear" w:color="auto" w:fill="FFFFFF"/>
          <w:tblCellMar>
            <w:top w:w="0" w:type="dxa"/>
            <w:left w:w="0" w:type="dxa"/>
            <w:bottom w:w="0" w:type="dxa"/>
            <w:right w:w="0" w:type="dxa"/>
          </w:tblCellMar>
        </w:tblPrEx>
        <w:trPr>
          <w:trHeight w:val="214" w:hRule="atLeast"/>
        </w:trPr>
        <w:tc>
          <w:tcPr>
            <w:tcW w:w="1167" w:type="dxa"/>
            <w:vMerge w:val="continue"/>
            <w:tcBorders>
              <w:left w:val="single" w:color="auto" w:sz="8" w:space="0"/>
              <w:right w:val="single" w:color="auto" w:sz="8" w:space="0"/>
            </w:tcBorders>
            <w:shd w:val="clear" w:color="auto" w:fill="FFFFFF"/>
            <w:vAlign w:val="center"/>
          </w:tcPr>
          <w:p>
            <w:pPr>
              <w:widowControl/>
              <w:jc w:val="center"/>
              <w:rPr>
                <w:color w:val="auto"/>
              </w:rPr>
            </w:pPr>
          </w:p>
        </w:tc>
        <w:tc>
          <w:tcPr>
            <w:tcW w:w="2385" w:type="dxa"/>
            <w:vMerge w:val="continue"/>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color w:val="auto"/>
              </w:rPr>
            </w:pP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水电改造</w:t>
            </w:r>
          </w:p>
        </w:tc>
        <w:tc>
          <w:tcPr>
            <w:tcW w:w="2416" w:type="dxa"/>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r>
        <w:tblPrEx>
          <w:shd w:val="clear" w:color="auto" w:fill="FFFFFF"/>
          <w:tblCellMar>
            <w:top w:w="0" w:type="dxa"/>
            <w:left w:w="0" w:type="dxa"/>
            <w:bottom w:w="0" w:type="dxa"/>
            <w:right w:w="0" w:type="dxa"/>
          </w:tblCellMar>
        </w:tblPrEx>
        <w:trPr>
          <w:trHeight w:val="322" w:hRule="atLeast"/>
        </w:trPr>
        <w:tc>
          <w:tcPr>
            <w:tcW w:w="1167" w:type="dxa"/>
            <w:vMerge w:val="continue"/>
            <w:tcBorders>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c>
          <w:tcPr>
            <w:tcW w:w="2385" w:type="dxa"/>
            <w:vMerge w:val="continue"/>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安装工程</w:t>
            </w:r>
          </w:p>
        </w:tc>
        <w:tc>
          <w:tcPr>
            <w:tcW w:w="2416" w:type="dxa"/>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r>
        <w:tblPrEx>
          <w:shd w:val="clear" w:color="auto" w:fill="FFFFFF"/>
          <w:tblCellMar>
            <w:top w:w="0" w:type="dxa"/>
            <w:left w:w="0" w:type="dxa"/>
            <w:bottom w:w="0" w:type="dxa"/>
            <w:right w:w="0" w:type="dxa"/>
          </w:tblCellMar>
        </w:tblPrEx>
        <w:trPr>
          <w:trHeight w:val="214" w:hRule="atLeast"/>
        </w:trPr>
        <w:tc>
          <w:tcPr>
            <w:tcW w:w="1167" w:type="dxa"/>
            <w:vMerge w:val="restart"/>
            <w:tcBorders>
              <w:top w:val="single" w:color="auto" w:sz="4" w:space="0"/>
              <w:left w:val="single" w:color="auto" w:sz="8" w:space="0"/>
              <w:right w:val="single" w:color="auto" w:sz="8" w:space="0"/>
            </w:tcBorders>
            <w:shd w:val="clear" w:color="auto" w:fill="FFFFFF"/>
            <w:vAlign w:val="center"/>
          </w:tcPr>
          <w:p>
            <w:pPr>
              <w:widowControl/>
              <w:jc w:val="center"/>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w:t>
            </w:r>
          </w:p>
        </w:tc>
        <w:tc>
          <w:tcPr>
            <w:tcW w:w="2385" w:type="dxa"/>
            <w:vMerge w:val="restart"/>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总坪</w:t>
            </w: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绿化种植</w:t>
            </w:r>
          </w:p>
        </w:tc>
        <w:tc>
          <w:tcPr>
            <w:tcW w:w="2416" w:type="dxa"/>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r>
        <w:tblPrEx>
          <w:shd w:val="clear" w:color="auto" w:fill="FFFFFF"/>
          <w:tblCellMar>
            <w:top w:w="0" w:type="dxa"/>
            <w:left w:w="0" w:type="dxa"/>
            <w:bottom w:w="0" w:type="dxa"/>
            <w:right w:w="0" w:type="dxa"/>
          </w:tblCellMar>
        </w:tblPrEx>
        <w:trPr>
          <w:trHeight w:val="214" w:hRule="atLeast"/>
        </w:trPr>
        <w:tc>
          <w:tcPr>
            <w:tcW w:w="1167" w:type="dxa"/>
            <w:vMerge w:val="continue"/>
            <w:tcBorders>
              <w:left w:val="single" w:color="auto" w:sz="8" w:space="0"/>
              <w:right w:val="single" w:color="auto" w:sz="8" w:space="0"/>
            </w:tcBorders>
            <w:shd w:val="clear" w:color="auto" w:fill="FFFFFF"/>
            <w:vAlign w:val="center"/>
          </w:tcPr>
          <w:p>
            <w:pPr>
              <w:widowControl/>
              <w:jc w:val="center"/>
              <w:rPr>
                <w:color w:val="auto"/>
              </w:rPr>
            </w:pPr>
          </w:p>
        </w:tc>
        <w:tc>
          <w:tcPr>
            <w:tcW w:w="2385" w:type="dxa"/>
            <w:vMerge w:val="continue"/>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总坪铺装</w:t>
            </w:r>
          </w:p>
        </w:tc>
        <w:tc>
          <w:tcPr>
            <w:tcW w:w="2416" w:type="dxa"/>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r>
        <w:tblPrEx>
          <w:shd w:val="clear" w:color="auto" w:fill="FFFFFF"/>
          <w:tblCellMar>
            <w:top w:w="0" w:type="dxa"/>
            <w:left w:w="0" w:type="dxa"/>
            <w:bottom w:w="0" w:type="dxa"/>
            <w:right w:w="0" w:type="dxa"/>
          </w:tblCellMar>
        </w:tblPrEx>
        <w:trPr>
          <w:trHeight w:val="214" w:hRule="atLeast"/>
        </w:trPr>
        <w:tc>
          <w:tcPr>
            <w:tcW w:w="1167" w:type="dxa"/>
            <w:vMerge w:val="continue"/>
            <w:tcBorders>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c>
          <w:tcPr>
            <w:tcW w:w="2385" w:type="dxa"/>
            <w:vMerge w:val="continue"/>
            <w:tcBorders>
              <w:top w:val="single" w:color="auto" w:sz="4" w:space="0"/>
              <w:left w:val="single" w:color="auto" w:sz="8" w:space="0"/>
              <w:bottom w:val="single" w:color="auto" w:sz="4"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c>
          <w:tcPr>
            <w:tcW w:w="241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总坪安装</w:t>
            </w:r>
          </w:p>
        </w:tc>
        <w:tc>
          <w:tcPr>
            <w:tcW w:w="2416" w:type="dxa"/>
            <w:tcBorders>
              <w:top w:val="single" w:color="auto" w:sz="4" w:space="0"/>
              <w:left w:val="single" w:color="auto" w:sz="8" w:space="0"/>
              <w:bottom w:val="single" w:color="auto" w:sz="8" w:space="0"/>
              <w:right w:val="single" w:color="auto" w:sz="8" w:space="0"/>
            </w:tcBorders>
            <w:shd w:val="clear" w:color="auto" w:fill="FFFFFF"/>
            <w:vAlign w:val="center"/>
          </w:tcPr>
          <w:p>
            <w:pPr>
              <w:widowControl/>
              <w:jc w:val="center"/>
              <w:rPr>
                <w:rFonts w:ascii="仿宋" w:hAnsi="仿宋" w:eastAsia="仿宋" w:cs="宋体"/>
                <w:color w:val="auto"/>
                <w:kern w:val="0"/>
                <w:sz w:val="28"/>
                <w:szCs w:val="28"/>
              </w:rPr>
            </w:pPr>
          </w:p>
        </w:tc>
      </w:tr>
    </w:tbl>
    <w:p>
      <w:pPr>
        <w:ind w:right="640"/>
        <w:jc w:val="center"/>
        <w:rPr>
          <w:rFonts w:hint="eastAsia" w:ascii="仿宋_GB2312" w:hAnsi="仿宋" w:eastAsia="仿宋_GB2312"/>
          <w:sz w:val="32"/>
          <w:szCs w:val="32"/>
        </w:rPr>
      </w:pPr>
    </w:p>
    <w:p>
      <w:pPr>
        <w:ind w:right="640"/>
        <w:jc w:val="center"/>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p>
    <w:p>
      <w:pPr>
        <w:ind w:right="640"/>
        <w:jc w:val="center"/>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lang w:val="en-US" w:eastAsia="zh-CN"/>
        </w:rPr>
        <w:t xml:space="preserve">               公司名称（盖章）</w:t>
      </w:r>
      <w:r>
        <w:rPr>
          <w:rFonts w:ascii="仿宋_GB2312" w:hAnsi="仿宋" w:eastAsia="仿宋_GB2312"/>
          <w:sz w:val="32"/>
          <w:szCs w:val="32"/>
        </w:rPr>
        <w:t>：</w:t>
      </w:r>
    </w:p>
    <w:p>
      <w:pPr>
        <w:ind w:right="640"/>
        <w:jc w:val="center"/>
        <w:rPr>
          <w:rFonts w:ascii="仿宋_GB2312" w:hAnsi="仿宋" w:eastAsia="仿宋_GB2312"/>
          <w:sz w:val="32"/>
          <w:szCs w:val="32"/>
        </w:rPr>
      </w:pPr>
      <w:r>
        <w:rPr>
          <w:rFonts w:hint="eastAsia" w:ascii="仿宋_GB2312" w:hAnsi="仿宋" w:eastAsia="仿宋_GB2312"/>
          <w:sz w:val="32"/>
          <w:szCs w:val="32"/>
        </w:rPr>
        <w:t xml:space="preserve">                          </w:t>
      </w:r>
    </w:p>
    <w:p>
      <w:pPr>
        <w:pStyle w:val="45"/>
      </w:pPr>
    </w:p>
    <w:p/>
    <w:p>
      <w:pPr>
        <w:pStyle w:val="45"/>
        <w:rPr>
          <w:rFonts w:hint="eastAsia"/>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Theme="minorEastAsia" w:hAnsiTheme="minorEastAsia"/>
          <w:b/>
          <w:sz w:val="32"/>
          <w:szCs w:val="32"/>
        </w:rPr>
      </w:pPr>
    </w:p>
    <w:sectPr>
      <w:footerReference r:id="rId3" w:type="default"/>
      <w:pgSz w:w="11906" w:h="16838"/>
      <w:pgMar w:top="1588" w:right="1247"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C042E"/>
    <w:multiLevelType w:val="singleLevel"/>
    <w:tmpl w:val="C68C042E"/>
    <w:lvl w:ilvl="0" w:tentative="0">
      <w:start w:val="8"/>
      <w:numFmt w:val="decimal"/>
      <w:suff w:val="nothing"/>
      <w:lvlText w:val="%1、"/>
      <w:lvlJc w:val="left"/>
      <w:pPr>
        <w:ind w:left="480" w:leftChars="0" w:firstLine="0" w:firstLineChars="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mOTA5NGQ5N2E1Y2I1NWNmZmU2NmYwNjVlMDhiZTgifQ=="/>
    <w:docVar w:name="KSO_WPS_MARK_KEY" w:val="d431b0d4-2e1d-4891-8fe2-086027e7b5f9"/>
  </w:docVars>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6D1CDC"/>
    <w:rsid w:val="07955437"/>
    <w:rsid w:val="0836662B"/>
    <w:rsid w:val="089C7F1F"/>
    <w:rsid w:val="08B6273E"/>
    <w:rsid w:val="096E2CD8"/>
    <w:rsid w:val="09F34856"/>
    <w:rsid w:val="0A35599D"/>
    <w:rsid w:val="0A591883"/>
    <w:rsid w:val="0B4F0049"/>
    <w:rsid w:val="0BB11F7B"/>
    <w:rsid w:val="0C755AE0"/>
    <w:rsid w:val="0D6B2C67"/>
    <w:rsid w:val="0DD810B7"/>
    <w:rsid w:val="0F824DA4"/>
    <w:rsid w:val="0FDE67F9"/>
    <w:rsid w:val="104F2751"/>
    <w:rsid w:val="10DA5B52"/>
    <w:rsid w:val="112004B3"/>
    <w:rsid w:val="12965F5A"/>
    <w:rsid w:val="14AC5195"/>
    <w:rsid w:val="163C1707"/>
    <w:rsid w:val="17C10B22"/>
    <w:rsid w:val="18D33D74"/>
    <w:rsid w:val="19B370A1"/>
    <w:rsid w:val="1E070E96"/>
    <w:rsid w:val="20B650AB"/>
    <w:rsid w:val="20F90E1A"/>
    <w:rsid w:val="22493DC8"/>
    <w:rsid w:val="22D6216B"/>
    <w:rsid w:val="23461924"/>
    <w:rsid w:val="23530239"/>
    <w:rsid w:val="244A287F"/>
    <w:rsid w:val="248B42FE"/>
    <w:rsid w:val="29613448"/>
    <w:rsid w:val="2A9451A5"/>
    <w:rsid w:val="2B716522"/>
    <w:rsid w:val="2BDB0305"/>
    <w:rsid w:val="2D9D42D6"/>
    <w:rsid w:val="2E0841AF"/>
    <w:rsid w:val="2EE7471E"/>
    <w:rsid w:val="30F565B3"/>
    <w:rsid w:val="310C733D"/>
    <w:rsid w:val="32C43375"/>
    <w:rsid w:val="33850672"/>
    <w:rsid w:val="374222B8"/>
    <w:rsid w:val="37F37085"/>
    <w:rsid w:val="38212517"/>
    <w:rsid w:val="38C537E4"/>
    <w:rsid w:val="3926678F"/>
    <w:rsid w:val="3A146318"/>
    <w:rsid w:val="3B6C7E7F"/>
    <w:rsid w:val="3C2114A7"/>
    <w:rsid w:val="3DD55335"/>
    <w:rsid w:val="3E1D01E4"/>
    <w:rsid w:val="3E4F7E9D"/>
    <w:rsid w:val="3E7728FE"/>
    <w:rsid w:val="3EFC7AAB"/>
    <w:rsid w:val="3F225708"/>
    <w:rsid w:val="3F9067F2"/>
    <w:rsid w:val="4064484B"/>
    <w:rsid w:val="40B20BE7"/>
    <w:rsid w:val="43BA0AA4"/>
    <w:rsid w:val="43C607B2"/>
    <w:rsid w:val="449151F4"/>
    <w:rsid w:val="45594407"/>
    <w:rsid w:val="45A502D7"/>
    <w:rsid w:val="45CC4B77"/>
    <w:rsid w:val="47BD25E1"/>
    <w:rsid w:val="490270C2"/>
    <w:rsid w:val="49DB6FB6"/>
    <w:rsid w:val="4ABC5EDD"/>
    <w:rsid w:val="4D795185"/>
    <w:rsid w:val="51511692"/>
    <w:rsid w:val="546323DC"/>
    <w:rsid w:val="56BC5CE1"/>
    <w:rsid w:val="56D02F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6933EDA"/>
    <w:rsid w:val="67051BEC"/>
    <w:rsid w:val="696D40C2"/>
    <w:rsid w:val="69C12A4D"/>
    <w:rsid w:val="6BB92330"/>
    <w:rsid w:val="6BBB099D"/>
    <w:rsid w:val="6BFC6AE8"/>
    <w:rsid w:val="6C9C425C"/>
    <w:rsid w:val="6CC46B4B"/>
    <w:rsid w:val="6D527CED"/>
    <w:rsid w:val="6E8B3591"/>
    <w:rsid w:val="7095577A"/>
    <w:rsid w:val="71C639F3"/>
    <w:rsid w:val="7475195D"/>
    <w:rsid w:val="74C352EA"/>
    <w:rsid w:val="75C008E8"/>
    <w:rsid w:val="75DD0642"/>
    <w:rsid w:val="76D23B6F"/>
    <w:rsid w:val="783C32EC"/>
    <w:rsid w:val="797557ED"/>
    <w:rsid w:val="7A1F6F58"/>
    <w:rsid w:val="7A38008E"/>
    <w:rsid w:val="7B091F30"/>
    <w:rsid w:val="7C48072C"/>
    <w:rsid w:val="7CEC5AE4"/>
    <w:rsid w:val="7CED3003"/>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autoRedefine/>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link w:val="40"/>
    <w:autoRedefine/>
    <w:qFormat/>
    <w:uiPriority w:val="0"/>
    <w:pPr>
      <w:jc w:val="left"/>
    </w:pPr>
    <w:rPr>
      <w:sz w:val="18"/>
      <w:szCs w:val="20"/>
    </w:rPr>
  </w:style>
  <w:style w:type="paragraph" w:styleId="6">
    <w:name w:val="Body Text"/>
    <w:basedOn w:val="1"/>
    <w:next w:val="7"/>
    <w:autoRedefine/>
    <w:qFormat/>
    <w:uiPriority w:val="0"/>
    <w:pPr>
      <w:jc w:val="center"/>
    </w:pPr>
    <w:rPr>
      <w:rFonts w:eastAsia="黑体"/>
      <w:sz w:val="44"/>
      <w:szCs w:val="21"/>
    </w:rPr>
  </w:style>
  <w:style w:type="paragraph" w:styleId="7">
    <w:name w:val="Quote"/>
    <w:basedOn w:val="1"/>
    <w:next w:val="1"/>
    <w:autoRedefine/>
    <w:qFormat/>
    <w:uiPriority w:val="0"/>
    <w:pPr>
      <w:wordWrap w:val="0"/>
      <w:spacing w:before="200" w:after="160"/>
      <w:ind w:left="864" w:right="864"/>
      <w:jc w:val="center"/>
    </w:pPr>
    <w:rPr>
      <w:i/>
    </w:rPr>
  </w:style>
  <w:style w:type="paragraph" w:styleId="8">
    <w:name w:val="Body Text Indent"/>
    <w:basedOn w:val="1"/>
    <w:link w:val="35"/>
    <w:autoRedefine/>
    <w:unhideWhenUsed/>
    <w:qFormat/>
    <w:uiPriority w:val="99"/>
    <w:pPr>
      <w:spacing w:after="120"/>
      <w:ind w:left="420" w:leftChars="200"/>
    </w:pPr>
  </w:style>
  <w:style w:type="paragraph" w:styleId="9">
    <w:name w:val="toc 3"/>
    <w:basedOn w:val="1"/>
    <w:next w:val="1"/>
    <w:autoRedefine/>
    <w:unhideWhenUsed/>
    <w:qFormat/>
    <w:uiPriority w:val="39"/>
    <w:pPr>
      <w:ind w:left="840" w:leftChars="400"/>
    </w:pPr>
  </w:style>
  <w:style w:type="paragraph" w:styleId="10">
    <w:name w:val="Plain Text"/>
    <w:basedOn w:val="1"/>
    <w:link w:val="33"/>
    <w:autoRedefine/>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autoRedefine/>
    <w:semiHidden/>
    <w:unhideWhenUsed/>
    <w:qFormat/>
    <w:uiPriority w:val="99"/>
    <w:pPr>
      <w:ind w:left="100" w:leftChars="2500"/>
    </w:pPr>
  </w:style>
  <w:style w:type="paragraph" w:styleId="12">
    <w:name w:val="Balloon Text"/>
    <w:basedOn w:val="1"/>
    <w:link w:val="34"/>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link w:val="32"/>
    <w:autoRedefine/>
    <w:qFormat/>
    <w:uiPriority w:val="0"/>
    <w:pPr>
      <w:ind w:firstLine="435"/>
    </w:pPr>
    <w:rPr>
      <w:rFonts w:ascii="Calibri" w:hAnsi="Calibri" w:eastAsia="宋体" w:cs="Times New Roman"/>
      <w:szCs w:val="24"/>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5"/>
    <w:next w:val="5"/>
    <w:link w:val="41"/>
    <w:autoRedefine/>
    <w:semiHidden/>
    <w:unhideWhenUsed/>
    <w:qFormat/>
    <w:uiPriority w:val="99"/>
    <w:rPr>
      <w:b/>
      <w:bCs/>
      <w:sz w:val="21"/>
      <w:szCs w:val="22"/>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autoRedefine/>
    <w:qFormat/>
    <w:uiPriority w:val="22"/>
    <w:rPr>
      <w:b/>
    </w:rPr>
  </w:style>
  <w:style w:type="character" w:styleId="24">
    <w:name w:val="Emphasis"/>
    <w:basedOn w:val="22"/>
    <w:autoRedefine/>
    <w:qFormat/>
    <w:uiPriority w:val="20"/>
    <w:rPr>
      <w:i/>
    </w:rPr>
  </w:style>
  <w:style w:type="character" w:styleId="25">
    <w:name w:val="Hyperlink"/>
    <w:basedOn w:val="22"/>
    <w:autoRedefine/>
    <w:unhideWhenUsed/>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标题 5（有编号）（绿盟科技）"/>
    <w:basedOn w:val="1"/>
    <w:next w:val="2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autoRedefine/>
    <w:qFormat/>
    <w:uiPriority w:val="99"/>
    <w:rPr>
      <w:sz w:val="18"/>
      <w:szCs w:val="18"/>
    </w:rPr>
  </w:style>
  <w:style w:type="character" w:customStyle="1" w:styleId="30">
    <w:name w:val="页脚 字符"/>
    <w:basedOn w:val="22"/>
    <w:link w:val="13"/>
    <w:autoRedefine/>
    <w:qFormat/>
    <w:uiPriority w:val="99"/>
    <w:rPr>
      <w:sz w:val="18"/>
      <w:szCs w:val="18"/>
    </w:rPr>
  </w:style>
  <w:style w:type="paragraph" w:styleId="31">
    <w:name w:val="List Paragraph"/>
    <w:basedOn w:val="1"/>
    <w:autoRedefine/>
    <w:qFormat/>
    <w:uiPriority w:val="34"/>
    <w:pPr>
      <w:ind w:firstLine="420" w:firstLineChars="200"/>
    </w:pPr>
  </w:style>
  <w:style w:type="character" w:customStyle="1" w:styleId="32">
    <w:name w:val="正文文本缩进 3 字符"/>
    <w:basedOn w:val="22"/>
    <w:link w:val="16"/>
    <w:autoRedefine/>
    <w:qFormat/>
    <w:uiPriority w:val="0"/>
    <w:rPr>
      <w:rFonts w:ascii="Calibri" w:hAnsi="Calibri" w:eastAsia="宋体" w:cs="Times New Roman"/>
      <w:szCs w:val="24"/>
    </w:rPr>
  </w:style>
  <w:style w:type="character" w:customStyle="1" w:styleId="33">
    <w:name w:val="纯文本 字符"/>
    <w:basedOn w:val="22"/>
    <w:link w:val="10"/>
    <w:autoRedefine/>
    <w:qFormat/>
    <w:uiPriority w:val="99"/>
    <w:rPr>
      <w:rFonts w:ascii="楷体_GB2312" w:hAnsi="Courier New" w:eastAsia="楷体_GB2312" w:cs="Times New Roman"/>
      <w:sz w:val="24"/>
      <w:szCs w:val="24"/>
    </w:rPr>
  </w:style>
  <w:style w:type="character" w:customStyle="1" w:styleId="34">
    <w:name w:val="批注框文本 字符"/>
    <w:basedOn w:val="22"/>
    <w:link w:val="12"/>
    <w:autoRedefine/>
    <w:semiHidden/>
    <w:qFormat/>
    <w:uiPriority w:val="99"/>
    <w:rPr>
      <w:sz w:val="18"/>
      <w:szCs w:val="18"/>
    </w:rPr>
  </w:style>
  <w:style w:type="character" w:customStyle="1" w:styleId="35">
    <w:name w:val="正文文本缩进 字符"/>
    <w:basedOn w:val="22"/>
    <w:link w:val="8"/>
    <w:autoRedefine/>
    <w:qFormat/>
    <w:uiPriority w:val="99"/>
  </w:style>
  <w:style w:type="paragraph" w:customStyle="1" w:styleId="36">
    <w:name w:val="Table Paragraph"/>
    <w:basedOn w:val="1"/>
    <w:autoRedefine/>
    <w:qFormat/>
    <w:uiPriority w:val="1"/>
    <w:pPr>
      <w:spacing w:line="340" w:lineRule="exact"/>
      <w:ind w:left="107"/>
    </w:pPr>
    <w:rPr>
      <w:rFonts w:ascii="微软雅黑" w:hAnsi="微软雅黑" w:eastAsia="微软雅黑" w:cs="微软雅黑"/>
      <w:lang w:val="zh-CN" w:bidi="zh-CN"/>
    </w:rPr>
  </w:style>
  <w:style w:type="paragraph" w:customStyle="1" w:styleId="3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autoRedefine/>
    <w:qFormat/>
    <w:uiPriority w:val="0"/>
    <w:pPr>
      <w:spacing w:line="360" w:lineRule="auto"/>
      <w:ind w:firstLine="200" w:firstLineChars="200"/>
    </w:p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批注文字 字符"/>
    <w:basedOn w:val="22"/>
    <w:link w:val="5"/>
    <w:autoRedefine/>
    <w:qFormat/>
    <w:uiPriority w:val="0"/>
    <w:rPr>
      <w:rFonts w:asciiTheme="minorHAnsi" w:hAnsiTheme="minorHAnsi" w:eastAsiaTheme="minorEastAsia" w:cstheme="minorBidi"/>
      <w:kern w:val="2"/>
      <w:sz w:val="18"/>
    </w:rPr>
  </w:style>
  <w:style w:type="character" w:customStyle="1" w:styleId="41">
    <w:name w:val="批注主题 字符"/>
    <w:basedOn w:val="40"/>
    <w:link w:val="19"/>
    <w:autoRedefine/>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autoRedefine/>
    <w:semiHidden/>
    <w:unhideWhenUsed/>
    <w:qFormat/>
    <w:uiPriority w:val="99"/>
    <w:rPr>
      <w:color w:val="605E5C"/>
      <w:shd w:val="clear" w:color="auto" w:fill="E1DFDD"/>
    </w:rPr>
  </w:style>
  <w:style w:type="character" w:customStyle="1" w:styleId="43">
    <w:name w:val="标题 1 字符"/>
    <w:basedOn w:val="22"/>
    <w:link w:val="2"/>
    <w:autoRedefine/>
    <w:qFormat/>
    <w:uiPriority w:val="9"/>
    <w:rPr>
      <w:rFonts w:ascii="宋体" w:hAnsi="宋体"/>
      <w:b/>
      <w:kern w:val="44"/>
      <w:sz w:val="48"/>
      <w:szCs w:val="48"/>
    </w:rPr>
  </w:style>
  <w:style w:type="character" w:customStyle="1" w:styleId="44">
    <w:name w:val="日期 字符"/>
    <w:basedOn w:val="22"/>
    <w:link w:val="11"/>
    <w:autoRedefine/>
    <w:semiHidden/>
    <w:qFormat/>
    <w:uiPriority w:val="99"/>
    <w:rPr>
      <w:rFonts w:asciiTheme="minorHAnsi" w:hAnsiTheme="minorHAnsi" w:eastAsiaTheme="minorEastAsia" w:cstheme="minorBidi"/>
      <w:kern w:val="2"/>
      <w:sz w:val="21"/>
      <w:szCs w:val="22"/>
    </w:rPr>
  </w:style>
  <w:style w:type="paragraph" w:customStyle="1" w:styleId="45">
    <w:name w:val="正文2"/>
    <w:basedOn w:val="1"/>
    <w:next w:val="1"/>
    <w:autoRedefine/>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10848</Words>
  <Characters>11387</Characters>
  <Lines>118</Lines>
  <Paragraphs>33</Paragraphs>
  <TotalTime>4</TotalTime>
  <ScaleCrop>false</ScaleCrop>
  <LinksUpToDate>false</LinksUpToDate>
  <CharactersWithSpaces>16282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阿程</cp:lastModifiedBy>
  <cp:lastPrinted>2022-01-18T06:42:00Z</cp:lastPrinted>
  <dcterms:modified xsi:type="dcterms:W3CDTF">2024-02-26T09:18:27Z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588C6FAE8C2D429C811AC6140349831F_13</vt:lpwstr>
  </property>
</Properties>
</file>