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7"/>
        <w:tabs>
          <w:tab w:val="left" w:pos="2460"/>
        </w:tabs>
        <w:rPr>
          <w:rFonts w:ascii="宋体" w:hAnsi="宋体"/>
          <w:color w:val="000000"/>
          <w:sz w:val="72"/>
        </w:rPr>
      </w:pPr>
      <w:r>
        <w:rPr>
          <w:rFonts w:hint="eastAsia" w:ascii="宋体" w:hAnsi="宋体"/>
          <w:color w:val="000000"/>
          <w:sz w:val="72"/>
        </w:rPr>
        <w:tab/>
      </w:r>
    </w:p>
    <w:p>
      <w:pPr>
        <w:pStyle w:val="7"/>
        <w:rPr>
          <w:rFonts w:ascii="宋体" w:hAnsi="宋体"/>
          <w:color w:val="000000"/>
        </w:rPr>
      </w:pPr>
    </w:p>
    <w:p>
      <w:pPr>
        <w:pStyle w:val="7"/>
        <w:rPr>
          <w:rFonts w:ascii="宋体" w:hAnsi="宋体"/>
          <w:color w:val="000000"/>
        </w:rPr>
      </w:pPr>
    </w:p>
    <w:p>
      <w:pPr>
        <w:pStyle w:val="7"/>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rPr>
        <w:t>石棉县草科乡农村生活污水处理设施恢复重建项目等十个工程打捆项目、石棉县美罗镇卫生</w:t>
      </w:r>
    </w:p>
    <w:p>
      <w:pPr>
        <w:ind w:firstLine="360" w:firstLineChars="100"/>
        <w:jc w:val="center"/>
        <w:rPr>
          <w:rFonts w:hint="eastAsia" w:ascii="黑体" w:hAnsi="黑体" w:eastAsia="黑体"/>
          <w:bCs/>
          <w:color w:val="auto"/>
          <w:sz w:val="36"/>
          <w:szCs w:val="36"/>
          <w:lang w:val="en-US" w:eastAsia="zh-CN"/>
        </w:rPr>
      </w:pPr>
      <w:r>
        <w:rPr>
          <w:rFonts w:hint="eastAsia" w:ascii="黑体" w:hAnsi="黑体" w:eastAsia="黑体"/>
          <w:bCs/>
          <w:color w:val="000000"/>
          <w:sz w:val="36"/>
          <w:szCs w:val="36"/>
        </w:rPr>
        <w:t>院灾后恢复重建项目</w:t>
      </w:r>
      <w:r>
        <w:rPr>
          <w:rFonts w:hint="eastAsia" w:ascii="黑体" w:hAnsi="黑体" w:eastAsia="黑体"/>
          <w:bCs/>
          <w:color w:val="000000"/>
          <w:sz w:val="36"/>
          <w:szCs w:val="36"/>
          <w:lang w:eastAsia="zh-CN"/>
        </w:rPr>
        <w:t>砂、石材料</w:t>
      </w:r>
      <w:r>
        <w:rPr>
          <w:rFonts w:hint="eastAsia" w:ascii="黑体" w:hAnsi="黑体" w:eastAsia="黑体"/>
          <w:bCs/>
          <w:color w:val="auto"/>
          <w:sz w:val="36"/>
          <w:szCs w:val="36"/>
          <w:lang w:val="en-US" w:eastAsia="zh-CN"/>
        </w:rPr>
        <w:t>采购</w:t>
      </w:r>
    </w:p>
    <w:p>
      <w:pPr>
        <w:pStyle w:val="15"/>
      </w:pPr>
    </w:p>
    <w:p>
      <w:pPr>
        <w:ind w:firstLine="1800" w:firstLineChars="500"/>
        <w:rPr>
          <w:rFonts w:hint="eastAsia"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12</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我公司拟对石棉县草科乡农村生活污水处理设施恢复重建项目等十个工程打捆项目、石棉县美罗镇卫生院灾后恢复重建项目采购沙石材料进行谈判磋商确定施工单位，凡具备相应的经营范围、相应资质，遵守中国有关法律、法规，具有良好的服务信誉及服务能力的单位诚邀参加。</w:t>
      </w:r>
    </w:p>
    <w:p>
      <w:pPr>
        <w:widowControl/>
        <w:spacing w:line="500" w:lineRule="exact"/>
        <w:ind w:firstLine="720" w:firstLineChars="300"/>
        <w:jc w:val="left"/>
        <w:rPr>
          <w:rFonts w:hint="default" w:ascii="宋体" w:hAnsi="宋体"/>
          <w:color w:val="000000"/>
          <w:kern w:val="0"/>
          <w:sz w:val="24"/>
          <w:lang w:val="en-US" w:eastAsia="zh-CN"/>
        </w:rPr>
      </w:pPr>
      <w:r>
        <w:rPr>
          <w:rFonts w:hint="eastAsia" w:ascii="宋体" w:hAnsi="宋体"/>
          <w:color w:val="000000"/>
          <w:kern w:val="0"/>
          <w:sz w:val="24"/>
          <w:lang w:val="en-US" w:eastAsia="zh-CN"/>
        </w:rPr>
        <w:t>1 .采购名称：石棉县草科乡农村生活污水处理设施恢复重建项目等十个工程打捆项目、石棉县美罗镇卫生院灾后恢复重建项目采购沙、石材料.</w:t>
      </w:r>
    </w:p>
    <w:p>
      <w:pPr>
        <w:widowControl/>
        <w:spacing w:line="500" w:lineRule="exact"/>
        <w:ind w:firstLine="720" w:firstLineChars="300"/>
        <w:jc w:val="left"/>
        <w:rPr>
          <w:rFonts w:hint="default" w:ascii="宋体" w:hAnsi="宋体"/>
          <w:color w:val="000000"/>
          <w:kern w:val="0"/>
          <w:sz w:val="24"/>
          <w:lang w:val="en-US" w:eastAsia="zh-CN"/>
        </w:rPr>
      </w:pPr>
      <w:r>
        <w:rPr>
          <w:rFonts w:hint="eastAsia" w:ascii="宋体" w:hAnsi="宋体"/>
          <w:color w:val="000000"/>
          <w:kern w:val="0"/>
          <w:sz w:val="24"/>
          <w:lang w:val="en-US" w:eastAsia="zh-CN"/>
        </w:rPr>
        <w:t>2. 采购内容：本工程工程量清单、图纸的全部内容</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3.工期、质量</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3.1工期：365天，以采购人通知时间为准。</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rPr>
        <w:t>3.2质量：</w:t>
      </w:r>
      <w:r>
        <w:rPr>
          <w:rFonts w:hint="eastAsia" w:ascii="宋体" w:hAnsi="宋体"/>
          <w:color w:val="000000"/>
          <w:kern w:val="0"/>
          <w:sz w:val="24"/>
          <w:lang w:val="en-US" w:eastAsia="zh-CN"/>
        </w:rPr>
        <w:t>中粗砂其中含泥量≤3%，含水率≤8%,、碎石1-3：其中含泥量≤2%,达到现行国家有关工程施工验收规范和标准的合格要求。</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spacing w:line="520" w:lineRule="exact"/>
        <w:ind w:firstLine="482" w:firstLineChars="200"/>
        <w:jc w:val="left"/>
        <w:rPr>
          <w:rFonts w:hint="eastAsia" w:ascii="仿宋" w:hAnsi="仿宋" w:eastAsia="仿宋" w:cs="仿宋"/>
          <w:b/>
          <w:bCs/>
          <w:color w:val="333333"/>
          <w:sz w:val="28"/>
          <w:szCs w:val="28"/>
          <w:shd w:val="clear" w:color="auto" w:fill="FFFFFF"/>
          <w:lang w:val="en-US" w:eastAsia="zh-CN"/>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w:t>
      </w:r>
      <w:r>
        <w:rPr>
          <w:rFonts w:hint="eastAsia" w:ascii="仿宋" w:hAnsi="仿宋" w:eastAsia="仿宋" w:cs="仿宋"/>
          <w:b/>
          <w:bCs/>
          <w:color w:val="333333"/>
          <w:sz w:val="28"/>
          <w:szCs w:val="28"/>
          <w:shd w:val="clear" w:color="auto" w:fill="FFFFFF"/>
          <w:lang w:val="en-US" w:eastAsia="zh-CN"/>
        </w:rPr>
        <w:t>本次采购内容有关且金额不低于130万的项目业绩作为这种条件。</w:t>
      </w:r>
    </w:p>
    <w:p>
      <w:pPr>
        <w:numPr>
          <w:ilvl w:val="0"/>
          <w:numId w:val="0"/>
        </w:numPr>
        <w:spacing w:line="500" w:lineRule="exact"/>
        <w:ind w:leftChars="0" w:firstLine="562" w:firstLineChars="200"/>
        <w:jc w:val="both"/>
        <w:outlineLvl w:val="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pStyle w:val="7"/>
        <w:ind w:firstLine="480" w:firstLineChars="200"/>
        <w:rPr>
          <w:rFonts w:hint="default" w:ascii="仿宋" w:hAnsi="仿宋" w:eastAsia="仿宋" w:cs="仿宋"/>
          <w:kern w:val="2"/>
          <w:sz w:val="28"/>
          <w:szCs w:val="28"/>
          <w:lang w:val="en-US" w:eastAsia="zh-CN"/>
        </w:rPr>
      </w:pPr>
      <w:r>
        <w:rPr>
          <w:rFonts w:hint="eastAsia" w:ascii="宋体" w:hAnsi="宋体"/>
          <w:color w:val="000000"/>
          <w:kern w:val="0"/>
          <w:sz w:val="24"/>
          <w:lang w:val="en-US" w:eastAsia="zh-CN"/>
        </w:rPr>
        <w:t>4.3其他要求</w:t>
      </w:r>
      <w:r>
        <w:rPr>
          <w:rFonts w:hint="eastAsia"/>
          <w:color w:val="000000"/>
          <w:kern w:val="0"/>
          <w:sz w:val="24"/>
          <w:lang w:val="en-US" w:eastAsia="zh-CN"/>
        </w:rPr>
        <w:t>：</w:t>
      </w:r>
    </w:p>
    <w:p>
      <w:pPr>
        <w:widowControl/>
        <w:spacing w:line="500" w:lineRule="exact"/>
        <w:ind w:firstLine="482" w:firstLineChars="200"/>
        <w:jc w:val="left"/>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b/>
          <w:color w:val="000000"/>
          <w:sz w:val="24"/>
          <w:lang w:val="en-US" w:eastAsia="zh-CN"/>
        </w:rPr>
        <w:t>2023</w:t>
      </w:r>
      <w:r>
        <w:rPr>
          <w:rFonts w:hint="eastAsia" w:ascii="宋体" w:hAnsi="宋体"/>
          <w:color w:val="auto"/>
          <w:kern w:val="0"/>
          <w:sz w:val="24"/>
        </w:rPr>
        <w:t>年</w:t>
      </w:r>
      <w:r>
        <w:rPr>
          <w:rFonts w:hint="eastAsia" w:ascii="宋体" w:hAnsi="宋体"/>
          <w:color w:val="auto"/>
          <w:kern w:val="0"/>
          <w:sz w:val="24"/>
          <w:lang w:val="en-US" w:eastAsia="zh-CN"/>
        </w:rPr>
        <w:t>12</w:t>
      </w:r>
      <w:r>
        <w:rPr>
          <w:rFonts w:hint="eastAsia" w:ascii="宋体" w:hAnsi="宋体"/>
          <w:color w:val="auto"/>
          <w:kern w:val="0"/>
          <w:sz w:val="24"/>
        </w:rPr>
        <w:t>月</w:t>
      </w:r>
      <w:r>
        <w:rPr>
          <w:rFonts w:hint="eastAsia" w:ascii="宋体" w:hAnsi="宋体"/>
          <w:color w:val="auto"/>
          <w:kern w:val="0"/>
          <w:sz w:val="24"/>
          <w:lang w:val="en-US" w:eastAsia="zh-CN"/>
        </w:rPr>
        <w:t>22</w:t>
      </w:r>
      <w:r>
        <w:rPr>
          <w:rFonts w:hint="eastAsia" w:ascii="宋体" w:hAnsi="宋体"/>
          <w:color w:val="auto"/>
          <w:kern w:val="0"/>
          <w:sz w:val="24"/>
        </w:rPr>
        <w:t>日—</w:t>
      </w:r>
      <w:r>
        <w:rPr>
          <w:rFonts w:hint="eastAsia" w:ascii="宋体" w:hAnsi="宋体"/>
          <w:color w:val="auto"/>
          <w:kern w:val="0"/>
          <w:sz w:val="24"/>
          <w:lang w:val="en-US" w:eastAsia="zh-CN"/>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12</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24</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eastAsia="zh-CN"/>
        </w:rPr>
        <w:t>雅安市姚桥和兴街</w:t>
      </w:r>
      <w:r>
        <w:rPr>
          <w:rFonts w:hint="eastAsia" w:ascii="宋体" w:hAnsi="宋体"/>
          <w:b/>
          <w:color w:val="000000"/>
          <w:sz w:val="24"/>
          <w:u w:val="single"/>
          <w:lang w:val="en-US" w:eastAsia="zh-CN"/>
        </w:rPr>
        <w:t>1号城投公司四楼工程部</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w:t>
      </w:r>
      <w:r>
        <w:rPr>
          <w:rFonts w:hint="eastAsia" w:ascii="宋体" w:hAnsi="宋体"/>
          <w:color w:val="000000"/>
          <w:sz w:val="24"/>
          <w:lang w:eastAsia="zh-CN"/>
        </w:rPr>
        <w:t>微信号</w:t>
      </w:r>
      <w:r>
        <w:rPr>
          <w:rFonts w:hint="eastAsia" w:ascii="宋体" w:hAnsi="宋体"/>
          <w:color w:val="000000"/>
          <w:sz w:val="24"/>
        </w:rPr>
        <w:t>：</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13795867184</w:t>
      </w:r>
      <w:r>
        <w:rPr>
          <w:rFonts w:hint="eastAsia" w:ascii="宋体" w:hAnsi="宋体"/>
          <w:b/>
          <w:bCs/>
          <w:color w:val="auto"/>
          <w:sz w:val="24"/>
          <w:u w:val="single"/>
        </w:rPr>
        <w:t>（</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b/>
          <w:color w:val="000000"/>
          <w:sz w:val="24"/>
          <w:lang w:val="en-US" w:eastAsia="zh-CN"/>
        </w:rPr>
        <w:t>2023</w:t>
      </w:r>
      <w:r>
        <w:rPr>
          <w:rFonts w:hint="eastAsia" w:ascii="宋体" w:hAnsi="宋体"/>
          <w:color w:val="000000"/>
          <w:sz w:val="24"/>
          <w:szCs w:val="20"/>
        </w:rPr>
        <w:t xml:space="preserve">年 </w:t>
      </w:r>
      <w:r>
        <w:rPr>
          <w:rFonts w:hint="eastAsia" w:ascii="宋体" w:hAnsi="宋体"/>
          <w:color w:val="000000"/>
          <w:sz w:val="24"/>
          <w:szCs w:val="20"/>
          <w:lang w:val="en-US" w:eastAsia="zh-CN"/>
        </w:rPr>
        <w:t>12</w:t>
      </w:r>
      <w:r>
        <w:rPr>
          <w:rFonts w:hint="eastAsia" w:ascii="宋体" w:hAnsi="宋体"/>
          <w:color w:val="000000"/>
          <w:sz w:val="24"/>
          <w:szCs w:val="20"/>
        </w:rPr>
        <w:t>月</w:t>
      </w:r>
      <w:r>
        <w:rPr>
          <w:rFonts w:hint="eastAsia" w:ascii="宋体" w:hAnsi="宋体"/>
          <w:color w:val="000000"/>
          <w:sz w:val="24"/>
          <w:szCs w:val="20"/>
          <w:lang w:val="en-US" w:eastAsia="zh-CN"/>
        </w:rPr>
        <w:t>25</w:t>
      </w:r>
      <w:r>
        <w:rPr>
          <w:rFonts w:hint="eastAsia" w:ascii="宋体" w:hAnsi="宋体"/>
          <w:color w:val="000000"/>
          <w:sz w:val="24"/>
          <w:szCs w:val="20"/>
        </w:rPr>
        <w:t>日</w:t>
      </w:r>
      <w:r>
        <w:rPr>
          <w:rFonts w:hint="eastAsia" w:ascii="宋体" w:hAnsi="宋体"/>
          <w:color w:val="000000"/>
          <w:sz w:val="24"/>
          <w:szCs w:val="20"/>
          <w:lang w:val="en-US" w:eastAsia="zh-CN"/>
        </w:rPr>
        <w:t>15:00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12</w:t>
      </w:r>
      <w:r>
        <w:rPr>
          <w:rFonts w:hint="eastAsia" w:ascii="宋体" w:hAnsi="宋体"/>
          <w:color w:val="000000"/>
          <w:sz w:val="24"/>
          <w:szCs w:val="20"/>
        </w:rPr>
        <w:t>月</w:t>
      </w:r>
      <w:r>
        <w:rPr>
          <w:rFonts w:hint="eastAsia" w:ascii="宋体" w:hAnsi="宋体"/>
          <w:color w:val="000000"/>
          <w:sz w:val="24"/>
          <w:szCs w:val="20"/>
          <w:lang w:val="en-US" w:eastAsia="zh-CN"/>
        </w:rPr>
        <w:t>25</w:t>
      </w:r>
      <w:r>
        <w:rPr>
          <w:rFonts w:hint="eastAsia" w:ascii="宋体" w:hAnsi="宋体"/>
          <w:color w:val="000000"/>
          <w:sz w:val="24"/>
          <w:szCs w:val="20"/>
        </w:rPr>
        <w:t>日</w:t>
      </w:r>
      <w:r>
        <w:rPr>
          <w:rFonts w:hint="eastAsia" w:ascii="宋体" w:hAnsi="宋体"/>
          <w:color w:val="000000"/>
          <w:sz w:val="24"/>
          <w:szCs w:val="20"/>
          <w:lang w:val="en-US" w:eastAsia="zh-CN"/>
        </w:rPr>
        <w:t>15:00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雅安城市建设投资开发有限公司四楼</w:t>
      </w:r>
      <w:r>
        <w:rPr>
          <w:rFonts w:hint="eastAsia" w:ascii="宋体" w:hAnsi="宋体"/>
          <w:b/>
          <w:sz w:val="24"/>
        </w:rPr>
        <w:t>（地址：雅安市雨城区和兴街1号）。</w:t>
      </w:r>
    </w:p>
    <w:p>
      <w:pPr>
        <w:pStyle w:val="15"/>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1</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及截至本次采购当月已连续缴纳不少于3个月的社保证明材料</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开户许可证或基本户信息（盖公章）⑥安全生产许可证（有效期内）。</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雅安市市政建设工程有限公司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eastAsia="zh-CN"/>
        </w:rPr>
        <w:t>四</w:t>
      </w:r>
      <w:r>
        <w:rPr>
          <w:rFonts w:hint="eastAsia" w:ascii="宋体" w:hAnsi="宋体"/>
          <w:color w:val="000000"/>
          <w:sz w:val="24"/>
        </w:rPr>
        <w:t>楼</w:t>
      </w:r>
    </w:p>
    <w:p>
      <w:pPr>
        <w:spacing w:line="500" w:lineRule="exact"/>
        <w:ind w:firstLine="480" w:firstLineChars="200"/>
        <w:rPr>
          <w:rFonts w:hint="default" w:ascii="宋体" w:hAnsi="宋体" w:eastAsia="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olor w:val="000000"/>
          <w:sz w:val="24"/>
          <w:lang w:val="en-US" w:eastAsia="zh-CN"/>
        </w:rPr>
        <w:t>13795867184</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eastAsia="zh-CN"/>
        </w:rPr>
        <w:t>杨萍</w:t>
      </w:r>
    </w:p>
    <w:p>
      <w:pPr>
        <w:rPr>
          <w:lang w:val="en-GB"/>
        </w:rPr>
      </w:pPr>
    </w:p>
    <w:p>
      <w:bookmarkStart w:id="1" w:name="_Toc282613245"/>
      <w:bookmarkStart w:id="2" w:name="_Toc132000202"/>
      <w:bookmarkStart w:id="3" w:name="_Toc132111857"/>
      <w:bookmarkStart w:id="4" w:name="_Toc132523423"/>
      <w:bookmarkStart w:id="5" w:name="_Toc132265208"/>
      <w:bookmarkStart w:id="6" w:name="_Toc132523694"/>
    </w:p>
    <w:p/>
    <w:p/>
    <w:p/>
    <w:p/>
    <w:bookmarkEnd w:id="1"/>
    <w:bookmarkEnd w:id="2"/>
    <w:bookmarkEnd w:id="3"/>
    <w:bookmarkEnd w:id="4"/>
    <w:bookmarkEnd w:id="5"/>
    <w:bookmarkEnd w:id="6"/>
    <w:p>
      <w:pPr>
        <w:spacing w:line="500" w:lineRule="exact"/>
        <w:ind w:firstLine="3520" w:firstLineChars="800"/>
        <w:jc w:val="both"/>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282613247"/>
      <w:bookmarkStart w:id="9" w:name="_Toc132265210"/>
      <w:bookmarkStart w:id="10" w:name="_Toc132523425"/>
      <w:bookmarkStart w:id="11" w:name="_Toc132111859"/>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523697"/>
      <w:bookmarkStart w:id="14" w:name="_Toc132265211"/>
      <w:bookmarkStart w:id="15" w:name="_Toc132111860"/>
      <w:bookmarkStart w:id="16" w:name="_Toc282613248"/>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700"/>
      <w:bookmarkStart w:id="19" w:name="_Toc132523429"/>
      <w:bookmarkStart w:id="20" w:name="_Toc132265214"/>
      <w:bookmarkStart w:id="21" w:name="_Toc132000208"/>
      <w:bookmarkStart w:id="22" w:name="_Toc132111863"/>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color w:val="000000"/>
          <w:sz w:val="24"/>
          <w:u w:val="single"/>
        </w:rPr>
        <w:t>石棉县草科乡农村生活污水处理设施恢复重建项目等十个工程打捆项目、石棉县美罗镇卫生院灾后恢复重建项目</w:t>
      </w:r>
      <w:r>
        <w:rPr>
          <w:rFonts w:hint="eastAsia" w:ascii="宋体" w:hAnsi="宋体"/>
          <w:color w:val="000000"/>
          <w:sz w:val="24"/>
          <w:u w:val="single"/>
          <w:lang w:val="en-US" w:eastAsia="zh-CN"/>
        </w:rPr>
        <w:t>采购沙石材料</w:t>
      </w:r>
    </w:p>
    <w:p>
      <w:pPr>
        <w:adjustRightInd w:val="0"/>
        <w:snapToGrid w:val="0"/>
        <w:spacing w:line="360" w:lineRule="auto"/>
        <w:ind w:firstLine="480" w:firstLineChars="200"/>
        <w:jc w:val="left"/>
        <w:rPr>
          <w:rFonts w:hint="eastAsia" w:ascii="宋体" w:hAnsi="宋体"/>
          <w:bCs/>
          <w:color w:val="000000"/>
          <w:sz w:val="24"/>
          <w:u w:val="single"/>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pStyle w:val="2"/>
        <w:rPr>
          <w:rFonts w:hint="eastAsia" w:eastAsia="楷体à.ā"/>
          <w:lang w:val="en-US" w:eastAsia="zh-CN"/>
        </w:rPr>
      </w:pPr>
      <w:r>
        <w:rPr>
          <w:rFonts w:hint="eastAsia" w:ascii="宋体" w:hAnsi="宋体"/>
          <w:bCs/>
          <w:color w:val="000000"/>
          <w:sz w:val="24"/>
          <w:u w:val="none"/>
          <w:lang w:val="en-US" w:eastAsia="zh-CN"/>
        </w:rPr>
        <w:t xml:space="preserve">    2.3 签订合同：本次中标后，需按采购人要求分包签订采购合同</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lang w:val="en-US" w:eastAsia="zh-CN"/>
        </w:rPr>
        <w:t>365</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宋体" w:hAnsi="宋体"/>
          <w:bCs/>
          <w:color w:val="000000"/>
          <w:sz w:val="24"/>
          <w:lang w:val="en-US" w:eastAsia="zh-CN"/>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bCs/>
          <w:color w:val="000000"/>
          <w:sz w:val="24"/>
          <w:lang w:val="en-US" w:eastAsia="zh-CN"/>
        </w:rPr>
        <w:t>中粗砂其中含泥量≤3%，含水率≤8%,碎石1-3：其中含泥量≤2%。达到现行国家有关工程施工验收规范和标准的合格要求。</w:t>
      </w:r>
    </w:p>
    <w:p>
      <w:pPr>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spacing w:line="520" w:lineRule="exact"/>
        <w:ind w:firstLine="482" w:firstLineChars="200"/>
        <w:jc w:val="left"/>
        <w:rPr>
          <w:rFonts w:hint="eastAsia" w:ascii="仿宋" w:hAnsi="仿宋" w:eastAsia="仿宋" w:cs="仿宋"/>
          <w:b/>
          <w:bCs/>
          <w:color w:val="333333"/>
          <w:sz w:val="28"/>
          <w:szCs w:val="28"/>
          <w:shd w:val="clear" w:color="auto" w:fill="FFFFFF"/>
          <w:lang w:val="en-US" w:eastAsia="zh-CN"/>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w:t>
      </w:r>
      <w:r>
        <w:rPr>
          <w:rFonts w:hint="eastAsia" w:ascii="仿宋" w:hAnsi="仿宋" w:eastAsia="仿宋" w:cs="仿宋"/>
          <w:b/>
          <w:bCs/>
          <w:color w:val="333333"/>
          <w:sz w:val="28"/>
          <w:szCs w:val="28"/>
          <w:shd w:val="clear" w:color="auto" w:fill="FFFFFF"/>
          <w:lang w:val="en-US" w:eastAsia="zh-CN"/>
        </w:rPr>
        <w:t>本次采购内容有关且金额不低于130万的项目业绩作为资质条件。</w:t>
      </w:r>
    </w:p>
    <w:p>
      <w:pPr>
        <w:pStyle w:val="7"/>
        <w:ind w:firstLine="480" w:firstLineChars="200"/>
        <w:rPr>
          <w:rFonts w:hint="eastAsia" w:ascii="宋体" w:hAnsi="宋体"/>
          <w:color w:val="000000"/>
          <w:kern w:val="0"/>
          <w:sz w:val="24"/>
          <w:lang w:val="en-US" w:eastAsia="zh-CN"/>
        </w:rPr>
      </w:pPr>
    </w:p>
    <w:p>
      <w:pPr>
        <w:pStyle w:val="7"/>
        <w:ind w:firstLine="960" w:firstLineChars="4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p>
    <w:p>
      <w:pPr>
        <w:pStyle w:val="10"/>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10"/>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b/>
          <w:bCs/>
          <w:color w:val="000000"/>
          <w:sz w:val="24"/>
          <w:u w:val="single"/>
          <w:lang w:eastAsia="zh-CN"/>
        </w:rPr>
        <w:t>合同价的</w:t>
      </w:r>
      <w:r>
        <w:rPr>
          <w:rFonts w:hint="eastAsia" w:hAnsi="宋体" w:cs="Times New Roman"/>
          <w:b/>
          <w:bCs/>
          <w:color w:val="000000"/>
          <w:sz w:val="24"/>
          <w:u w:val="single"/>
          <w:lang w:val="en-US" w:eastAsia="zh-CN"/>
        </w:rPr>
        <w:t>5%</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w:t>
      </w:r>
      <w:r>
        <w:rPr>
          <w:rFonts w:hint="eastAsia" w:hAnsi="宋体" w:cs="Times New Roman"/>
          <w:color w:val="000000"/>
          <w:sz w:val="24"/>
          <w:lang w:eastAsia="zh-CN"/>
        </w:rPr>
        <w:t>、担保机构</w:t>
      </w:r>
      <w:r>
        <w:rPr>
          <w:rFonts w:hint="eastAsia" w:ascii="宋体" w:hAnsi="宋体" w:eastAsia="宋体" w:cs="Times New Roman"/>
          <w:color w:val="000000"/>
          <w:sz w:val="24"/>
          <w:lang w:eastAsia="zh-CN"/>
        </w:rPr>
        <w:t>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开户单位：  雅安市市政建设工程有限公司</w:t>
      </w:r>
    </w:p>
    <w:p>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开户银行： 雅安农村商业银行股份有限公司雨城支行</w:t>
      </w:r>
    </w:p>
    <w:p>
      <w:pPr>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帐    号： 8818</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lang w:eastAsia="zh-CN"/>
        </w:rPr>
        <w:t>0120</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lang w:eastAsia="zh-CN"/>
        </w:rPr>
        <w:t>0000</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lang w:eastAsia="zh-CN"/>
        </w:rPr>
        <w:t>37695</w:t>
      </w:r>
    </w:p>
    <w:p>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   </w:t>
      </w:r>
    </w:p>
    <w:p>
      <w:pPr>
        <w:pStyle w:val="10"/>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auto"/>
          <w:sz w:val="24"/>
          <w:szCs w:val="24"/>
        </w:rPr>
        <w:t>最高限价（含税） ：</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1689900</w:t>
      </w:r>
      <w:r>
        <w:rPr>
          <w:rFonts w:hint="eastAsia" w:ascii="宋体" w:hAnsi="宋体" w:eastAsia="宋体" w:cs="宋体"/>
          <w:b/>
          <w:bCs/>
          <w:color w:val="auto"/>
          <w:sz w:val="24"/>
          <w:szCs w:val="24"/>
          <w:u w:val="single"/>
          <w:lang w:val="en-US" w:eastAsia="zh-CN"/>
        </w:rPr>
        <w:t xml:space="preserve">元 </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增值税税率：</w:t>
      </w:r>
      <w:r>
        <w:rPr>
          <w:rFonts w:hint="eastAsia" w:ascii="宋体" w:hAnsi="宋体" w:eastAsia="宋体" w:cs="宋体"/>
          <w:b/>
          <w:bCs/>
          <w:color w:val="000000"/>
          <w:sz w:val="24"/>
          <w:szCs w:val="24"/>
          <w:u w:val="single"/>
        </w:rPr>
        <w:t xml:space="preserve"> </w:t>
      </w:r>
      <w:r>
        <w:rPr>
          <w:rFonts w:hint="eastAsia" w:ascii="宋体" w:hAnsi="宋体" w:cs="宋体"/>
          <w:b/>
          <w:bCs/>
          <w:color w:val="000000"/>
          <w:sz w:val="24"/>
          <w:szCs w:val="24"/>
          <w:u w:val="single"/>
          <w:lang w:val="en-US" w:eastAsia="zh-CN"/>
        </w:rPr>
        <w:t>13</w:t>
      </w:r>
      <w:r>
        <w:rPr>
          <w:rFonts w:hint="eastAsia" w:ascii="宋体" w:hAnsi="宋体" w:eastAsia="宋体" w:cs="宋体"/>
          <w:b/>
          <w:bCs/>
          <w:color w:val="000000"/>
          <w:sz w:val="24"/>
          <w:szCs w:val="24"/>
          <w:u w:val="single"/>
          <w:lang w:val="en-US" w:eastAsia="zh-CN"/>
        </w:rPr>
        <w:t>%</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6.2</w:t>
      </w:r>
      <w:r>
        <w:rPr>
          <w:rFonts w:hint="eastAsia" w:ascii="宋体" w:hAnsi="宋体"/>
          <w:color w:val="000000"/>
          <w:sz w:val="24"/>
        </w:rPr>
        <w:t>环境保护、文明施工、安全施工、临时设施等费用包含在固定综合单价中，结算时不再单独计取。</w:t>
      </w:r>
    </w:p>
    <w:p>
      <w:pPr>
        <w:pStyle w:val="15"/>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6.3 报价可接受第二次报价方式，二次报价总价及各项清单价格不得高于首次报价，供应商在报价时应慎重考虑。否则，按废标处理。</w:t>
      </w:r>
    </w:p>
    <w:bookmarkEnd w:id="24"/>
    <w:p>
      <w:pPr>
        <w:pStyle w:val="10"/>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10"/>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b/>
          <w:bCs/>
          <w:color w:val="FF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与本次采购内容有关且金额不低于130万的项目业绩</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000218"/>
      <w:bookmarkStart w:id="28" w:name="_Toc132523710"/>
      <w:bookmarkStart w:id="29" w:name="_Toc282613263"/>
      <w:bookmarkStart w:id="30" w:name="_Toc132523439"/>
      <w:bookmarkStart w:id="31" w:name="_Toc132111873"/>
      <w:bookmarkStart w:id="32" w:name="_Toc132265224"/>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缺项累计金额（取值逻辑：根据采购清单控制单价取值计算）</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7"/>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2023</w:t>
      </w:r>
      <w:r>
        <w:rPr>
          <w:rFonts w:hint="eastAsia" w:ascii="宋体" w:hAnsi="宋体"/>
          <w:color w:val="000000"/>
          <w:sz w:val="24"/>
        </w:rPr>
        <w:t>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15:00</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雅安城市建设投资开发有限公司四楼</w:t>
      </w:r>
      <w:r>
        <w:rPr>
          <w:rFonts w:hint="eastAsia" w:ascii="宋体" w:hAnsi="宋体"/>
          <w:b/>
          <w:sz w:val="24"/>
        </w:rPr>
        <w:t>（地址：雅安市雨城区和兴街1号）。</w:t>
      </w:r>
    </w:p>
    <w:p>
      <w:pPr>
        <w:pStyle w:val="7"/>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lang w:val="en-US" w:eastAsia="zh-CN"/>
        </w:rPr>
        <w:t>2023</w:t>
      </w:r>
      <w:r>
        <w:rPr>
          <w:rFonts w:hint="eastAsia" w:ascii="宋体" w:hAnsi="宋体"/>
          <w:color w:val="000000"/>
          <w:sz w:val="24"/>
        </w:rPr>
        <w:t>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25</w:t>
      </w:r>
      <w:bookmarkStart w:id="67" w:name="_GoBack"/>
      <w:bookmarkEnd w:id="67"/>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15:00</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eastAsia="zh-CN"/>
        </w:rPr>
        <w:t>杨萍</w:t>
      </w:r>
      <w:r>
        <w:rPr>
          <w:rFonts w:hint="eastAsia"/>
          <w:sz w:val="24"/>
          <w:u w:val="single"/>
        </w:rPr>
        <w:t xml:space="preserve">    联系电话：</w:t>
      </w:r>
      <w:r>
        <w:rPr>
          <w:rFonts w:hint="eastAsia"/>
          <w:sz w:val="24"/>
          <w:u w:val="single"/>
          <w:lang w:val="en-US" w:eastAsia="zh-CN"/>
        </w:rPr>
        <w:t>13795867184</w:t>
      </w:r>
    </w:p>
    <w:p>
      <w:pPr>
        <w:pStyle w:val="7"/>
        <w:rPr>
          <w:rFonts w:hint="eastAsia" w:ascii="方正小标宋简体" w:hAnsi="宋体" w:eastAsia="方正小标宋简体"/>
          <w:color w:val="000000"/>
          <w:spacing w:val="78"/>
          <w:sz w:val="72"/>
          <w:szCs w:val="72"/>
          <w:lang w:eastAsia="zh-CN"/>
        </w:rPr>
      </w:pPr>
      <w:bookmarkStart w:id="33" w:name="_Toc168197338"/>
      <w:bookmarkStart w:id="34" w:name="_Toc131305914"/>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rPr>
          <w:rFonts w:hint="eastAsia"/>
          <w:lang w:eastAsia="zh-CN"/>
        </w:rPr>
      </w:pPr>
    </w:p>
    <w:p>
      <w:pPr>
        <w:pStyle w:val="7"/>
        <w:rPr>
          <w:rFonts w:hint="eastAsia"/>
          <w:lang w:eastAsia="zh-CN"/>
        </w:rPr>
      </w:pPr>
    </w:p>
    <w:p>
      <w:pPr>
        <w:pStyle w:val="8"/>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500" w:lineRule="exact"/>
        <w:ind w:left="718" w:leftChars="342" w:firstLine="0" w:firstLineChars="0"/>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石棉县草科乡农村生活污水处理设施恢复重建项目等十个工程打捆项目、石棉县美罗镇卫生院灾后恢复重建项目</w:t>
      </w:r>
      <w:r>
        <w:rPr>
          <w:rFonts w:hint="eastAsia" w:ascii="黑体" w:hAnsi="黑体" w:eastAsia="黑体"/>
          <w:color w:val="000000"/>
          <w:sz w:val="36"/>
          <w:lang w:val="en-US" w:eastAsia="zh-CN"/>
        </w:rPr>
        <w:t>采购沙石材料</w:t>
      </w:r>
    </w:p>
    <w:p>
      <w:pPr>
        <w:spacing w:line="500" w:lineRule="exact"/>
        <w:ind w:firstLine="720" w:firstLineChars="200"/>
        <w:rPr>
          <w:rFonts w:hint="eastAsia" w:ascii="黑体" w:hAnsi="黑体" w:eastAsia="黑体"/>
          <w:color w:val="000000"/>
          <w:sz w:val="36"/>
          <w:lang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ind w:firstLine="240" w:firstLineChars="100"/>
        <w:rPr>
          <w:rFonts w:hint="eastAsia"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lang w:eastAsia="zh-CN"/>
        </w:rPr>
        <w:t>雅安市市政建设工程有限公司</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根据贵公司发布的“石棉县草科乡农村生活污水处理设施恢复重建项目等十个工程打捆项目、石棉县美罗镇卫生院灾后恢复重建项目</w:t>
      </w:r>
      <w:r>
        <w:rPr>
          <w:rFonts w:hint="eastAsia" w:ascii="宋体" w:hAnsi="宋体"/>
          <w:color w:val="000000"/>
          <w:sz w:val="24"/>
          <w:lang w:val="en-US" w:eastAsia="zh-CN"/>
        </w:rPr>
        <w:t>采购沙石材料</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auto"/>
          <w:sz w:val="24"/>
          <w:lang w:val="en-US" w:eastAsia="zh-CN"/>
        </w:rPr>
        <w:t>2021</w:t>
      </w:r>
      <w:r>
        <w:rPr>
          <w:rFonts w:hint="eastAsia" w:ascii="宋体" w:hAnsi="宋体" w:eastAsia="宋体" w:cs="Times New Roman"/>
          <w:color w:val="auto"/>
          <w:sz w:val="24"/>
          <w:lang w:val="en-US" w:eastAsia="zh-CN"/>
        </w:rPr>
        <w:t>年 1 月 1 日以来</w:t>
      </w:r>
      <w:r>
        <w:rPr>
          <w:rFonts w:hint="eastAsia" w:ascii="宋体" w:hAnsi="宋体" w:cs="Times New Roman"/>
          <w:color w:val="auto"/>
          <w:sz w:val="24"/>
          <w:lang w:val="en-US" w:eastAsia="zh-CN"/>
        </w:rPr>
        <w:t>至今</w:t>
      </w:r>
      <w:r>
        <w:rPr>
          <w:rFonts w:hint="eastAsia" w:ascii="宋体" w:hAnsi="宋体" w:eastAsia="宋体" w:cs="Times New Roman"/>
          <w:color w:val="auto"/>
          <w:sz w:val="24"/>
          <w:lang w:val="en-US" w:eastAsia="zh-CN"/>
        </w:rPr>
        <w:t xml:space="preserve">（含  </w:t>
      </w:r>
      <w:r>
        <w:rPr>
          <w:rFonts w:hint="eastAsia" w:ascii="宋体" w:hAnsi="宋体" w:cs="Times New Roman"/>
          <w:color w:val="auto"/>
          <w:sz w:val="24"/>
          <w:lang w:val="en-US" w:eastAsia="zh-CN"/>
        </w:rPr>
        <w:t>2023</w:t>
      </w:r>
      <w:r>
        <w:rPr>
          <w:rFonts w:hint="eastAsia" w:ascii="宋体" w:hAnsi="宋体" w:eastAsia="宋体" w:cs="Times New Roman"/>
          <w:color w:val="auto"/>
          <w:sz w:val="24"/>
          <w:lang w:val="en-US" w:eastAsia="zh-CN"/>
        </w:rPr>
        <w:t xml:space="preserve"> 年 1 月 1 日，以签订合同时间为准</w:t>
      </w:r>
      <w:r>
        <w:rPr>
          <w:rFonts w:hint="eastAsia" w:ascii="宋体" w:hAnsi="宋体" w:cs="Times New Roman"/>
          <w:color w:val="auto"/>
          <w:sz w:val="24"/>
          <w:lang w:val="en-US" w:eastAsia="zh-CN"/>
        </w:rPr>
        <w:t>，须提供合同</w:t>
      </w:r>
      <w:r>
        <w:rPr>
          <w:rFonts w:hint="eastAsia" w:ascii="宋体" w:hAnsi="宋体" w:eastAsia="宋体" w:cs="Times New Roman"/>
          <w:color w:val="auto"/>
          <w:sz w:val="24"/>
          <w:lang w:val="en-US" w:eastAsia="zh-CN"/>
        </w:rPr>
        <w:t>）签订</w:t>
      </w:r>
      <w:r>
        <w:rPr>
          <w:rFonts w:hint="eastAsia" w:ascii="宋体" w:hAnsi="宋体" w:cs="Times New Roman"/>
          <w:color w:val="auto"/>
          <w:sz w:val="24"/>
          <w:lang w:val="en-US" w:eastAsia="zh-CN"/>
        </w:rPr>
        <w:t>的</w:t>
      </w:r>
      <w:r>
        <w:rPr>
          <w:rFonts w:hint="eastAsia" w:ascii="宋体" w:hAnsi="宋体" w:cs="Times New Roman"/>
          <w:b/>
          <w:bCs/>
          <w:color w:val="auto"/>
          <w:sz w:val="24"/>
          <w:lang w:val="en-US" w:eastAsia="zh-CN"/>
        </w:rPr>
        <w:t>与本次采购内容有关且金额不低于130万的项目业绩</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5"/>
        <w:spacing w:line="360" w:lineRule="auto"/>
        <w:ind w:left="0" w:leftChars="0" w:firstLine="960" w:firstLineChars="400"/>
        <w:rPr>
          <w:rFonts w:hint="eastAsia" w:ascii="宋体" w:hAnsi="宋体" w:cs="宋体"/>
          <w:sz w:val="24"/>
          <w:lang w:eastAsia="zh-CN"/>
        </w:rPr>
      </w:pPr>
    </w:p>
    <w:p>
      <w:pPr>
        <w:pStyle w:val="15"/>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5"/>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5"/>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5"/>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5"/>
        <w:spacing w:line="360" w:lineRule="auto"/>
        <w:ind w:firstLine="482"/>
        <w:rPr>
          <w:rFonts w:ascii="宋体" w:hAnsi="宋体"/>
          <w:b/>
          <w:color w:val="FF0000"/>
          <w:sz w:val="24"/>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10"/>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282613285"/>
      <w:bookmarkStart w:id="39" w:name="_Toc132523737"/>
      <w:bookmarkStart w:id="40" w:name="_Toc132111898"/>
      <w:bookmarkStart w:id="41" w:name="_Toc131305915"/>
      <w:bookmarkStart w:id="42" w:name="_Toc132265249"/>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default" w:ascii="宋体" w:hAnsi="宋体" w:eastAsia="宋体" w:cs="Times New Roman"/>
          <w:color w:val="FF0000"/>
          <w:kern w:val="0"/>
          <w:sz w:val="24"/>
          <w:u w:val="single"/>
          <w:lang w:val="en-US" w:eastAsia="zh-CN"/>
        </w:rPr>
      </w:pPr>
      <w:r>
        <w:rPr>
          <w:rFonts w:hint="eastAsia" w:ascii="宋体" w:hAnsi="宋体"/>
          <w:color w:val="000000"/>
          <w:sz w:val="24"/>
          <w:lang w:eastAsia="zh-CN"/>
        </w:rPr>
        <w:t>雅安市市政建设工程有限公司</w:t>
      </w:r>
      <w:r>
        <w:rPr>
          <w:rFonts w:hint="eastAsia" w:ascii="宋体" w:hAnsi="宋体"/>
          <w:color w:val="000000"/>
          <w:sz w:val="24"/>
          <w:lang w:val="en-US"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000000"/>
          <w:sz w:val="24"/>
        </w:rPr>
        <w:t>石棉县草科乡农村生活污水处理设施恢复重建项目等十个工程打捆项目、石棉县美罗镇卫生院灾后恢复重建项目</w:t>
      </w:r>
      <w:r>
        <w:rPr>
          <w:rFonts w:hint="eastAsia" w:ascii="宋体" w:hAnsi="宋体"/>
          <w:color w:val="000000"/>
          <w:sz w:val="24"/>
          <w:lang w:val="en-US" w:eastAsia="zh-CN"/>
        </w:rPr>
        <w:t>采购沙石材料</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365天，以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7"/>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p>
    <w:p>
      <w:pPr>
        <w:pStyle w:val="7"/>
        <w:rPr>
          <w:rFonts w:hint="eastAsia"/>
          <w:lang w:val="en-US" w:eastAsia="zh-CN"/>
        </w:rPr>
      </w:pPr>
    </w:p>
    <w:p>
      <w:pPr>
        <w:pStyle w:val="7"/>
        <w:rPr>
          <w:rFonts w:hint="eastAsia"/>
          <w:lang w:val="en-US" w:eastAsia="zh-CN"/>
        </w:rPr>
      </w:pPr>
    </w:p>
    <w:p>
      <w:pPr>
        <w:pStyle w:val="7"/>
        <w:rPr>
          <w:rFonts w:hint="default"/>
          <w:lang w:val="en-US" w:eastAsia="zh-CN"/>
        </w:rPr>
      </w:pPr>
      <w:r>
        <w:rPr>
          <w:rFonts w:hint="eastAsia"/>
          <w:lang w:val="en-US" w:eastAsia="zh-CN"/>
        </w:rPr>
        <w:t>详见清单附件</w:t>
      </w: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000000"/>
          <w:sz w:val="24"/>
        </w:rPr>
      </w:pPr>
    </w:p>
    <w:p>
      <w:pPr>
        <w:pStyle w:val="7"/>
        <w:rPr>
          <w:rFonts w:hint="eastAsia" w:ascii="宋体" w:hAnsi="宋体"/>
          <w:b/>
          <w:bCs/>
          <w:color w:val="FF0000"/>
          <w:sz w:val="24"/>
          <w:lang w:val="en-US" w:eastAsia="zh-CN"/>
        </w:rPr>
        <w:sectPr>
          <w:pgSz w:w="11850" w:h="16783"/>
          <w:pgMar w:top="1200" w:right="960" w:bottom="1300" w:left="1080" w:header="0" w:footer="1115" w:gutter="0"/>
          <w:cols w:space="720" w:num="1"/>
        </w:sectPr>
      </w:pP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rPr>
        <w:t>石棉县草科乡农村生活污水处理设施恢复重建项目等十个工程打捆项目、石棉县美罗镇卫生院灾后恢复重建项目</w:t>
      </w:r>
      <w:r>
        <w:rPr>
          <w:rFonts w:hint="eastAsia" w:ascii="宋体" w:hAnsi="宋体"/>
          <w:color w:val="000000"/>
          <w:sz w:val="24"/>
          <w:lang w:val="en-US" w:eastAsia="zh-CN"/>
        </w:rPr>
        <w:t>采购沙石材料</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b/>
          <w:color w:val="000000"/>
          <w:sz w:val="28"/>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260" w:lineRule="exact"/>
        <w:outlineLvl w:val="1"/>
        <w:rPr>
          <w:rFonts w:ascii="宋体" w:hAnsi="宋体"/>
          <w:color w:val="000000"/>
        </w:rPr>
      </w:pPr>
      <w:bookmarkStart w:id="43" w:name="_Toc132523469"/>
      <w:bookmarkStart w:id="44" w:name="_Toc132265253"/>
      <w:bookmarkStart w:id="45" w:name="_Toc282613286"/>
      <w:bookmarkStart w:id="46" w:name="_Toc132111901"/>
      <w:bookmarkStart w:id="47" w:name="_Toc132000252"/>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38581214"/>
      <w:bookmarkStart w:id="50" w:name="_Toc282613287"/>
      <w:bookmarkStart w:id="51" w:name="_Toc138581133"/>
      <w:bookmarkStart w:id="52" w:name="_Toc152748104"/>
      <w:bookmarkStart w:id="53" w:name="_Toc156059747"/>
      <w:bookmarkStart w:id="54" w:name="_Toc134953396"/>
      <w:bookmarkStart w:id="55" w:name="_Toc132111900"/>
      <w:bookmarkStart w:id="56" w:name="_Toc132523468"/>
      <w:bookmarkStart w:id="57" w:name="_Toc132523739"/>
      <w:bookmarkStart w:id="58" w:name="_Toc131305916"/>
      <w:bookmarkStart w:id="59" w:name="_Toc132265252"/>
      <w:r>
        <w:rPr>
          <w:rFonts w:hint="eastAsia" w:ascii="宋体" w:hAnsi="宋体"/>
          <w:color w:val="000000"/>
        </w:rPr>
        <w:t>附件</w:t>
      </w:r>
      <w:r>
        <w:rPr>
          <w:rFonts w:hint="eastAsia" w:ascii="宋体" w:hAnsi="宋体"/>
          <w:color w:val="000000"/>
          <w:lang w:val="en-US" w:eastAsia="zh-CN"/>
        </w:rPr>
        <w:t>4</w:t>
      </w:r>
    </w:p>
    <w:p>
      <w:pPr>
        <w:pStyle w:val="9"/>
        <w:spacing w:line="400" w:lineRule="exact"/>
        <w:ind w:left="0" w:leftChars="0"/>
        <w:rPr>
          <w:rFonts w:ascii="方正小标宋简体" w:hAnsi="宋体" w:eastAsia="方正小标宋简体"/>
          <w:color w:val="0D0D0D"/>
          <w:sz w:val="44"/>
          <w:szCs w:val="44"/>
        </w:rPr>
      </w:pPr>
    </w:p>
    <w:p>
      <w:pPr>
        <w:pStyle w:val="9"/>
        <w:spacing w:line="580" w:lineRule="exact"/>
        <w:ind w:left="0" w:leftChars="0" w:firstLine="3960" w:firstLineChars="900"/>
        <w:rPr>
          <w:rFonts w:ascii="方正小标宋简体" w:hAnsi="宋体" w:eastAsia="方正小标宋简体"/>
          <w:color w:val="0D0D0D"/>
          <w:sz w:val="44"/>
          <w:szCs w:val="44"/>
        </w:rPr>
      </w:pPr>
    </w:p>
    <w:p>
      <w:pPr>
        <w:pStyle w:val="9"/>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9"/>
        <w:spacing w:after="0" w:line="500" w:lineRule="exact"/>
        <w:rPr>
          <w:rFonts w:hint="eastAsia" w:hAnsi="宋体" w:eastAsia="宋体"/>
          <w:color w:val="0D0D0D"/>
          <w:sz w:val="24"/>
          <w:lang w:eastAsia="zh-CN"/>
        </w:rPr>
      </w:pPr>
      <w:r>
        <w:rPr>
          <w:rFonts w:hint="eastAsia" w:hAnsi="宋体"/>
          <w:color w:val="0D0D0D"/>
          <w:sz w:val="24"/>
        </w:rPr>
        <w:t>致：</w:t>
      </w:r>
      <w:r>
        <w:rPr>
          <w:rFonts w:hint="eastAsia" w:hAnsi="宋体"/>
          <w:color w:val="0D0D0D"/>
          <w:sz w:val="24"/>
          <w:lang w:eastAsia="zh-CN"/>
        </w:rPr>
        <w:t>雅安市市政建设工程有限公司</w:t>
      </w:r>
    </w:p>
    <w:p>
      <w:pPr>
        <w:pStyle w:val="9"/>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000000"/>
          <w:sz w:val="24"/>
        </w:rPr>
        <w:t>石棉县草科乡农村生活污水处理设施恢复重建项目等十个工程打捆项目、石棉县美罗镇卫生院灾后恢复重建项目</w:t>
      </w:r>
      <w:r>
        <w:rPr>
          <w:rFonts w:hint="eastAsia" w:ascii="宋体" w:hAnsi="宋体"/>
          <w:color w:val="000000"/>
          <w:sz w:val="24"/>
          <w:lang w:val="en-US" w:eastAsia="zh-CN"/>
        </w:rPr>
        <w:t>采购沙石材料</w:t>
      </w:r>
      <w:r>
        <w:rPr>
          <w:rFonts w:hint="eastAsia" w:hAnsi="宋体"/>
          <w:color w:val="0D0D0D"/>
          <w:sz w:val="24"/>
        </w:rPr>
        <w:t>的磋商活动，现承诺：</w:t>
      </w:r>
    </w:p>
    <w:p>
      <w:pPr>
        <w:pStyle w:val="9"/>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9"/>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9"/>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9"/>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9"/>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9"/>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9"/>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9"/>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9"/>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7"/>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auto"/>
          <w:sz w:val="32"/>
          <w:szCs w:val="32"/>
        </w:rPr>
        <w:t xml:space="preserve"> </w:t>
      </w:r>
      <w:r>
        <w:rPr>
          <w:rFonts w:hint="eastAsia"/>
          <w:b/>
          <w:bCs/>
          <w:color w:val="auto"/>
          <w:sz w:val="32"/>
          <w:szCs w:val="32"/>
          <w:lang w:val="en-US" w:eastAsia="zh-CN"/>
        </w:rPr>
        <w:t>2021</w:t>
      </w:r>
      <w:r>
        <w:rPr>
          <w:rFonts w:hint="eastAsia"/>
          <w:b/>
          <w:bCs/>
          <w:color w:val="auto"/>
          <w:sz w:val="32"/>
          <w:szCs w:val="32"/>
        </w:rPr>
        <w:t xml:space="preserve">年 1 月 1 日以来至今（含  </w:t>
      </w:r>
      <w:r>
        <w:rPr>
          <w:rFonts w:hint="eastAsia"/>
          <w:b/>
          <w:bCs/>
          <w:color w:val="auto"/>
          <w:sz w:val="32"/>
          <w:szCs w:val="32"/>
          <w:lang w:val="en-US" w:eastAsia="zh-CN"/>
        </w:rPr>
        <w:t>2023</w:t>
      </w:r>
      <w:r>
        <w:rPr>
          <w:rFonts w:hint="eastAsia"/>
          <w:b/>
          <w:bCs/>
          <w:color w:val="auto"/>
          <w:sz w:val="32"/>
          <w:szCs w:val="32"/>
        </w:rPr>
        <w:t xml:space="preserve"> 年 1 月 1 日，以签订合同时间为准</w:t>
      </w:r>
      <w:r>
        <w:rPr>
          <w:rFonts w:hint="eastAsia"/>
          <w:b/>
          <w:bCs/>
          <w:color w:val="auto"/>
          <w:sz w:val="32"/>
          <w:szCs w:val="32"/>
          <w:lang w:eastAsia="zh-CN"/>
        </w:rPr>
        <w:t>，</w:t>
      </w:r>
      <w:r>
        <w:rPr>
          <w:rFonts w:hint="eastAsia"/>
          <w:b/>
          <w:bCs/>
          <w:color w:val="auto"/>
          <w:sz w:val="32"/>
          <w:szCs w:val="32"/>
          <w:lang w:val="en-US" w:eastAsia="zh-CN"/>
        </w:rPr>
        <w:t>须提供合同</w:t>
      </w:r>
      <w:r>
        <w:rPr>
          <w:rFonts w:hint="eastAsia"/>
          <w:b/>
          <w:bCs/>
          <w:color w:val="auto"/>
          <w:sz w:val="32"/>
          <w:szCs w:val="32"/>
        </w:rPr>
        <w:t>）签订的与本次采购内容有关且金额不低于</w:t>
      </w:r>
      <w:r>
        <w:rPr>
          <w:rFonts w:hint="eastAsia"/>
          <w:b/>
          <w:bCs/>
          <w:color w:val="auto"/>
          <w:sz w:val="32"/>
          <w:szCs w:val="32"/>
          <w:lang w:val="en-US" w:eastAsia="zh-CN"/>
        </w:rPr>
        <w:t>130</w:t>
      </w:r>
      <w:r>
        <w:rPr>
          <w:rFonts w:hint="eastAsia"/>
          <w:b/>
          <w:bCs/>
          <w:color w:val="auto"/>
          <w:sz w:val="32"/>
          <w:szCs w:val="32"/>
        </w:rPr>
        <w:t>万的项目业绩</w:t>
      </w:r>
    </w:p>
    <w:p>
      <w:pPr>
        <w:spacing w:line="520" w:lineRule="exact"/>
        <w:ind w:firstLine="420" w:firstLineChars="200"/>
        <w:jc w:val="center"/>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p>
    <w:p>
      <w:pPr>
        <w:pStyle w:val="8"/>
        <w:ind w:left="0" w:leftChars="0" w:firstLine="0" w:firstLineChars="0"/>
        <w:rPr>
          <w:rFonts w:hint="eastAsia"/>
          <w:lang w:val="en-US" w:eastAsia="zh-CN"/>
        </w:rPr>
      </w:pPr>
    </w:p>
    <w:p>
      <w:pPr>
        <w:pStyle w:val="7"/>
        <w:jc w:val="left"/>
        <w:rPr>
          <w:rFonts w:hint="eastAsia" w:ascii="Calibri" w:hAnsi="Calibri" w:eastAsia="宋体" w:cs="Times New Roman"/>
          <w:kern w:val="2"/>
          <w:sz w:val="21"/>
          <w:szCs w:val="24"/>
          <w:lang w:val="en-US" w:eastAsia="zh-CN" w:bidi="ar-SA"/>
        </w:rPr>
      </w:pPr>
    </w:p>
    <w:p>
      <w:pPr>
        <w:pStyle w:val="7"/>
        <w:jc w:val="left"/>
        <w:rPr>
          <w:rFonts w:hint="eastAsia" w:ascii="Calibri" w:hAnsi="Calibri" w:eastAsia="宋体" w:cs="Times New Roman"/>
          <w:kern w:val="2"/>
          <w:sz w:val="21"/>
          <w:szCs w:val="24"/>
          <w:lang w:val="en-US" w:eastAsia="zh-CN" w:bidi="ar-SA"/>
        </w:rPr>
      </w:pPr>
    </w:p>
    <w:p>
      <w:pPr>
        <w:pStyle w:val="7"/>
        <w:jc w:val="left"/>
        <w:rPr>
          <w:rFonts w:hint="eastAsia" w:ascii="Calibri" w:hAnsi="Calibri" w:eastAsia="宋体" w:cs="Times New Roman"/>
          <w:kern w:val="2"/>
          <w:sz w:val="21"/>
          <w:szCs w:val="24"/>
          <w:lang w:val="en-US" w:eastAsia="zh-CN" w:bidi="ar-SA"/>
        </w:rPr>
      </w:pPr>
    </w:p>
    <w:p>
      <w:pPr>
        <w:pStyle w:val="7"/>
        <w:jc w:val="left"/>
        <w:rPr>
          <w:rFonts w:hint="eastAsia" w:ascii="Calibri" w:hAnsi="Calibri" w:eastAsia="宋体" w:cs="Times New Roman"/>
          <w:kern w:val="2"/>
          <w:sz w:val="21"/>
          <w:szCs w:val="24"/>
          <w:lang w:val="en-US" w:eastAsia="zh-CN" w:bidi="ar-SA"/>
        </w:rPr>
      </w:pPr>
    </w:p>
    <w:p>
      <w:pPr>
        <w:pStyle w:val="7"/>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7"/>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7"/>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181501546"/>
      <w:bookmarkStart w:id="62" w:name="_Toc282613288"/>
      <w:bookmarkStart w:id="63" w:name="_Toc259086672"/>
      <w:bookmarkStart w:id="64" w:name="_Toc279575844"/>
      <w:bookmarkStart w:id="65" w:name="_Toc172597907"/>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cs="Times New Roman"/>
          <w:color w:val="auto"/>
          <w:kern w:val="0"/>
          <w:sz w:val="24"/>
          <w:u w:val="single"/>
          <w:lang w:val="en-US" w:eastAsia="zh-CN"/>
        </w:rPr>
        <w:t>雅安市市政建设工程有限公司</w:t>
      </w:r>
      <w:r>
        <w:rPr>
          <w:rFonts w:hint="eastAsia" w:ascii="宋体" w:hAnsi="宋体" w:eastAsia="宋体" w:cs="Times New Roman"/>
          <w:color w:val="auto"/>
          <w:kern w:val="0"/>
          <w:sz w:val="24"/>
          <w:u w:val="single"/>
          <w:lang w:val="en-US"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000000"/>
          <w:sz w:val="24"/>
        </w:rPr>
        <w:t>石棉县草科乡农村生活污水处理设施恢复重建项目等十个工程打捆项目、石棉县美罗镇卫生院灾后恢复重建项目</w:t>
      </w:r>
      <w:r>
        <w:rPr>
          <w:rFonts w:hint="eastAsia" w:ascii="宋体" w:hAnsi="宋体"/>
          <w:color w:val="000000"/>
          <w:sz w:val="24"/>
          <w:lang w:val="en-US" w:eastAsia="zh-CN"/>
        </w:rPr>
        <w:t>采购沙石材料</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10"/>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A613C"/>
    <w:rsid w:val="00CC5AD2"/>
    <w:rsid w:val="011E629C"/>
    <w:rsid w:val="01233A9E"/>
    <w:rsid w:val="0123584C"/>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8900BC"/>
    <w:rsid w:val="049A5E25"/>
    <w:rsid w:val="04DF71BF"/>
    <w:rsid w:val="05017DE9"/>
    <w:rsid w:val="0532664F"/>
    <w:rsid w:val="058D598A"/>
    <w:rsid w:val="059C5BCD"/>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7E07FF3"/>
    <w:rsid w:val="0804178C"/>
    <w:rsid w:val="08282DA9"/>
    <w:rsid w:val="08286B2B"/>
    <w:rsid w:val="089C585C"/>
    <w:rsid w:val="08AB1759"/>
    <w:rsid w:val="08B5322E"/>
    <w:rsid w:val="08BE777C"/>
    <w:rsid w:val="08D26363"/>
    <w:rsid w:val="08E753B1"/>
    <w:rsid w:val="09015EF9"/>
    <w:rsid w:val="090221EB"/>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9F064E7"/>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142F"/>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20228"/>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246465"/>
    <w:rsid w:val="1A58610F"/>
    <w:rsid w:val="1A802E1F"/>
    <w:rsid w:val="1A824F3A"/>
    <w:rsid w:val="1B4072CF"/>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04695D"/>
    <w:rsid w:val="1D2624F4"/>
    <w:rsid w:val="1D3322FE"/>
    <w:rsid w:val="1D5C75F5"/>
    <w:rsid w:val="1D952A0C"/>
    <w:rsid w:val="1D994A70"/>
    <w:rsid w:val="1DA42967"/>
    <w:rsid w:val="1DB25B36"/>
    <w:rsid w:val="1DDF52C6"/>
    <w:rsid w:val="1DFD2B10"/>
    <w:rsid w:val="1E2B3E92"/>
    <w:rsid w:val="1E4A1CAC"/>
    <w:rsid w:val="1E6A6411"/>
    <w:rsid w:val="1E71779F"/>
    <w:rsid w:val="1E911346"/>
    <w:rsid w:val="1E9A7A77"/>
    <w:rsid w:val="1EBC3110"/>
    <w:rsid w:val="1EC024D4"/>
    <w:rsid w:val="1EC43D55"/>
    <w:rsid w:val="1ED32208"/>
    <w:rsid w:val="1F0C1276"/>
    <w:rsid w:val="1F197693"/>
    <w:rsid w:val="1F446C62"/>
    <w:rsid w:val="1F547DD9"/>
    <w:rsid w:val="1F5570C1"/>
    <w:rsid w:val="1F7C289F"/>
    <w:rsid w:val="1F836894"/>
    <w:rsid w:val="1F890359"/>
    <w:rsid w:val="1F8B4890"/>
    <w:rsid w:val="1FCF29CF"/>
    <w:rsid w:val="1FD75D28"/>
    <w:rsid w:val="1FD92287"/>
    <w:rsid w:val="1FF34966"/>
    <w:rsid w:val="200D34F7"/>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0786"/>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879F1"/>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7E3970"/>
    <w:rsid w:val="2AA44A58"/>
    <w:rsid w:val="2AC62C21"/>
    <w:rsid w:val="2AD25A69"/>
    <w:rsid w:val="2AE337D3"/>
    <w:rsid w:val="2AFE48DB"/>
    <w:rsid w:val="2B0362A2"/>
    <w:rsid w:val="2B3E30FF"/>
    <w:rsid w:val="2B404781"/>
    <w:rsid w:val="2B4C75A3"/>
    <w:rsid w:val="2B4F2C16"/>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820DC9"/>
    <w:rsid w:val="2C9E79D6"/>
    <w:rsid w:val="2CB05936"/>
    <w:rsid w:val="2CB52F4D"/>
    <w:rsid w:val="2CEF69BA"/>
    <w:rsid w:val="2CF00BA2"/>
    <w:rsid w:val="2CF36C4A"/>
    <w:rsid w:val="2D0E4D7C"/>
    <w:rsid w:val="2D2A393B"/>
    <w:rsid w:val="2D4A089D"/>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935ADE"/>
    <w:rsid w:val="32AB23B9"/>
    <w:rsid w:val="32B31CDC"/>
    <w:rsid w:val="32B36180"/>
    <w:rsid w:val="32CE4D68"/>
    <w:rsid w:val="32EE71B8"/>
    <w:rsid w:val="32F50601"/>
    <w:rsid w:val="32F522F5"/>
    <w:rsid w:val="33186C59"/>
    <w:rsid w:val="33291F9F"/>
    <w:rsid w:val="33613960"/>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E73EBF"/>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71DC5"/>
    <w:rsid w:val="361857ED"/>
    <w:rsid w:val="364315C9"/>
    <w:rsid w:val="36666DD4"/>
    <w:rsid w:val="36683435"/>
    <w:rsid w:val="366D487D"/>
    <w:rsid w:val="36716136"/>
    <w:rsid w:val="36C23C03"/>
    <w:rsid w:val="36CF2DC3"/>
    <w:rsid w:val="36DA06FD"/>
    <w:rsid w:val="37183F0F"/>
    <w:rsid w:val="371D08F4"/>
    <w:rsid w:val="37223994"/>
    <w:rsid w:val="37380378"/>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A6259B"/>
    <w:rsid w:val="39D2294E"/>
    <w:rsid w:val="39D25CF1"/>
    <w:rsid w:val="39F1416D"/>
    <w:rsid w:val="3A3D70A5"/>
    <w:rsid w:val="3A5B3B7F"/>
    <w:rsid w:val="3A5F36D8"/>
    <w:rsid w:val="3A6D4E67"/>
    <w:rsid w:val="3A766411"/>
    <w:rsid w:val="3A916DA7"/>
    <w:rsid w:val="3AB605BC"/>
    <w:rsid w:val="3AB865D7"/>
    <w:rsid w:val="3AD47CF2"/>
    <w:rsid w:val="3ADA4C75"/>
    <w:rsid w:val="3AE52CB1"/>
    <w:rsid w:val="3AED7D56"/>
    <w:rsid w:val="3AF13CEA"/>
    <w:rsid w:val="3B11613A"/>
    <w:rsid w:val="3B341882"/>
    <w:rsid w:val="3B392F9B"/>
    <w:rsid w:val="3B5937DA"/>
    <w:rsid w:val="3B5D1516"/>
    <w:rsid w:val="3B643D2C"/>
    <w:rsid w:val="3B660234"/>
    <w:rsid w:val="3B8516D7"/>
    <w:rsid w:val="3B8763FC"/>
    <w:rsid w:val="3B8B6D68"/>
    <w:rsid w:val="3B8B7C9A"/>
    <w:rsid w:val="3B8E778B"/>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B3F0D"/>
    <w:rsid w:val="3C9F72D5"/>
    <w:rsid w:val="3CA13DC9"/>
    <w:rsid w:val="3CE92ACD"/>
    <w:rsid w:val="3CF47AC1"/>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5D51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6A0352"/>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B3B11"/>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317690"/>
    <w:rsid w:val="46445615"/>
    <w:rsid w:val="46496788"/>
    <w:rsid w:val="464B69A4"/>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6A2E5A"/>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ED4628"/>
    <w:rsid w:val="4FFA0AF3"/>
    <w:rsid w:val="5018444C"/>
    <w:rsid w:val="50593A6B"/>
    <w:rsid w:val="505A77E4"/>
    <w:rsid w:val="50745489"/>
    <w:rsid w:val="50746AF7"/>
    <w:rsid w:val="50AF5B0F"/>
    <w:rsid w:val="50F10D48"/>
    <w:rsid w:val="510A2FB8"/>
    <w:rsid w:val="51167BAE"/>
    <w:rsid w:val="511F5CA8"/>
    <w:rsid w:val="512A5408"/>
    <w:rsid w:val="512C1180"/>
    <w:rsid w:val="512C34CB"/>
    <w:rsid w:val="51466BE4"/>
    <w:rsid w:val="515B7CB7"/>
    <w:rsid w:val="517B3EB5"/>
    <w:rsid w:val="51832827"/>
    <w:rsid w:val="51832F55"/>
    <w:rsid w:val="518A40FE"/>
    <w:rsid w:val="5196484B"/>
    <w:rsid w:val="51B03C74"/>
    <w:rsid w:val="51C23892"/>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43723"/>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739B1"/>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302EB"/>
    <w:rsid w:val="5A740953"/>
    <w:rsid w:val="5A7B7E65"/>
    <w:rsid w:val="5A7F2611"/>
    <w:rsid w:val="5A821E11"/>
    <w:rsid w:val="5A8D4A32"/>
    <w:rsid w:val="5AB33A4F"/>
    <w:rsid w:val="5AD3266C"/>
    <w:rsid w:val="5AD7215D"/>
    <w:rsid w:val="5AEC43DA"/>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EFF6126"/>
    <w:rsid w:val="5F122BCF"/>
    <w:rsid w:val="5F213DFC"/>
    <w:rsid w:val="5F2E07B9"/>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C40F61"/>
    <w:rsid w:val="61FA4982"/>
    <w:rsid w:val="62195750"/>
    <w:rsid w:val="621E721A"/>
    <w:rsid w:val="621F43E9"/>
    <w:rsid w:val="622C4A2B"/>
    <w:rsid w:val="62326812"/>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137DB"/>
    <w:rsid w:val="64A60595"/>
    <w:rsid w:val="64B928D3"/>
    <w:rsid w:val="64D55361"/>
    <w:rsid w:val="64D66509"/>
    <w:rsid w:val="64F1206D"/>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552ACF"/>
    <w:rsid w:val="66643E80"/>
    <w:rsid w:val="666B7270"/>
    <w:rsid w:val="66735715"/>
    <w:rsid w:val="66772A46"/>
    <w:rsid w:val="66910269"/>
    <w:rsid w:val="66A51361"/>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1195A"/>
    <w:rsid w:val="6882692D"/>
    <w:rsid w:val="68EA39A3"/>
    <w:rsid w:val="68EA3BB4"/>
    <w:rsid w:val="68ED5241"/>
    <w:rsid w:val="68F378B8"/>
    <w:rsid w:val="691E189E"/>
    <w:rsid w:val="69220EFA"/>
    <w:rsid w:val="692D7BF2"/>
    <w:rsid w:val="6940489F"/>
    <w:rsid w:val="69765236"/>
    <w:rsid w:val="6987755A"/>
    <w:rsid w:val="69A126FE"/>
    <w:rsid w:val="69C266CE"/>
    <w:rsid w:val="69FF6FDA"/>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054DDB"/>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186BD3"/>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72BD7"/>
    <w:rsid w:val="741C03C9"/>
    <w:rsid w:val="74200443"/>
    <w:rsid w:val="74250908"/>
    <w:rsid w:val="7452322B"/>
    <w:rsid w:val="746E36DA"/>
    <w:rsid w:val="746E5488"/>
    <w:rsid w:val="74904684"/>
    <w:rsid w:val="74936C9D"/>
    <w:rsid w:val="74962020"/>
    <w:rsid w:val="74CF7B72"/>
    <w:rsid w:val="74E25E76"/>
    <w:rsid w:val="74FA4F6E"/>
    <w:rsid w:val="75061D81"/>
    <w:rsid w:val="751321A3"/>
    <w:rsid w:val="752B5127"/>
    <w:rsid w:val="75387844"/>
    <w:rsid w:val="75447B82"/>
    <w:rsid w:val="755842D8"/>
    <w:rsid w:val="7558691B"/>
    <w:rsid w:val="755C3532"/>
    <w:rsid w:val="75605C40"/>
    <w:rsid w:val="7577036C"/>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BE62B2"/>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AF1471D"/>
    <w:rsid w:val="7B006C13"/>
    <w:rsid w:val="7B01579D"/>
    <w:rsid w:val="7B073F40"/>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4C00F6"/>
    <w:rsid w:val="7D56670D"/>
    <w:rsid w:val="7D637428"/>
    <w:rsid w:val="7D724D6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6">
    <w:name w:val="Body Text 3"/>
    <w:basedOn w:val="1"/>
    <w:qFormat/>
    <w:uiPriority w:val="0"/>
    <w:pPr>
      <w:spacing w:after="120"/>
    </w:pPr>
    <w:rPr>
      <w:sz w:val="16"/>
      <w:szCs w:val="16"/>
    </w:rPr>
  </w:style>
  <w:style w:type="paragraph" w:styleId="7">
    <w:name w:val="Body Text"/>
    <w:basedOn w:val="1"/>
    <w:next w:val="8"/>
    <w:qFormat/>
    <w:uiPriority w:val="0"/>
    <w:pPr>
      <w:suppressAutoHyphens/>
      <w:spacing w:after="120"/>
    </w:pPr>
    <w:rPr>
      <w:kern w:val="1"/>
      <w:szCs w:val="20"/>
      <w:lang w:eastAsia="ar-SA"/>
    </w:r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2">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Calibri Light" w:hAnsi="Calibri Light"/>
      <w:b/>
      <w:bCs/>
      <w:sz w:val="32"/>
      <w:szCs w:val="32"/>
    </w:rPr>
  </w:style>
  <w:style w:type="paragraph" w:styleId="15">
    <w:name w:val="Body Text First Indent 2"/>
    <w:basedOn w:val="9"/>
    <w:qFormat/>
    <w:uiPriority w:val="0"/>
    <w:pPr>
      <w:ind w:firstLine="200" w:firstLineChars="200"/>
    </w:p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20"/>
    <w:qFormat/>
    <w:uiPriority w:val="0"/>
  </w:style>
  <w:style w:type="character" w:customStyle="1" w:styleId="20">
    <w:name w:val="默认段落字体1"/>
    <w:qFormat/>
    <w:uiPriority w:val="0"/>
  </w:style>
  <w:style w:type="character" w:styleId="21">
    <w:name w:val="Hyperlink"/>
    <w:basedOn w:val="18"/>
    <w:qFormat/>
    <w:uiPriority w:val="0"/>
    <w:rPr>
      <w:color w:val="0000FF"/>
      <w:u w:val="single"/>
    </w:rPr>
  </w:style>
  <w:style w:type="paragraph" w:customStyle="1" w:styleId="22">
    <w:name w:val="标题 5（有编号）（绿盟科技）"/>
    <w:basedOn w:val="1"/>
    <w:next w:val="23"/>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8"/>
    <w:qFormat/>
    <w:uiPriority w:val="0"/>
    <w:rPr>
      <w:rFonts w:hint="eastAsia" w:ascii="宋体" w:hAnsi="宋体" w:eastAsia="宋体" w:cs="宋体"/>
      <w:color w:val="000000"/>
      <w:sz w:val="16"/>
      <w:szCs w:val="16"/>
      <w:u w:val="single"/>
    </w:rPr>
  </w:style>
  <w:style w:type="character" w:customStyle="1" w:styleId="33">
    <w:name w:val="font01"/>
    <w:basedOn w:val="18"/>
    <w:qFormat/>
    <w:uiPriority w:val="0"/>
    <w:rPr>
      <w:rFonts w:hint="eastAsia" w:ascii="宋体" w:hAnsi="宋体" w:eastAsia="宋体" w:cs="宋体"/>
      <w:color w:val="000000"/>
      <w:sz w:val="16"/>
      <w:szCs w:val="16"/>
      <w:u w:val="none"/>
    </w:rPr>
  </w:style>
  <w:style w:type="character" w:customStyle="1" w:styleId="34">
    <w:name w:val="font41"/>
    <w:basedOn w:val="18"/>
    <w:qFormat/>
    <w:uiPriority w:val="0"/>
    <w:rPr>
      <w:rFonts w:hint="default" w:ascii="Calibri" w:hAnsi="Calibri" w:cs="Calibri"/>
      <w:color w:val="000000"/>
      <w:sz w:val="16"/>
      <w:szCs w:val="16"/>
      <w:u w:val="none"/>
    </w:rPr>
  </w:style>
  <w:style w:type="character" w:customStyle="1" w:styleId="35">
    <w:name w:val="font81"/>
    <w:basedOn w:val="18"/>
    <w:qFormat/>
    <w:uiPriority w:val="0"/>
    <w:rPr>
      <w:rFonts w:hint="default" w:ascii="Calibri" w:hAnsi="Calibri" w:cs="Calibri"/>
      <w:color w:val="000000"/>
      <w:sz w:val="16"/>
      <w:szCs w:val="16"/>
      <w:u w:val="none"/>
    </w:rPr>
  </w:style>
  <w:style w:type="character" w:customStyle="1" w:styleId="36">
    <w:name w:val="font51"/>
    <w:basedOn w:val="18"/>
    <w:qFormat/>
    <w:uiPriority w:val="0"/>
    <w:rPr>
      <w:rFonts w:hint="eastAsia" w:ascii="宋体" w:hAnsi="宋体" w:eastAsia="宋体" w:cs="宋体"/>
      <w:color w:val="000000"/>
      <w:sz w:val="16"/>
      <w:szCs w:val="16"/>
      <w:u w:val="none"/>
    </w:rPr>
  </w:style>
  <w:style w:type="character" w:customStyle="1" w:styleId="37">
    <w:name w:val="font171"/>
    <w:basedOn w:val="18"/>
    <w:qFormat/>
    <w:uiPriority w:val="0"/>
    <w:rPr>
      <w:rFonts w:hint="eastAsia" w:ascii="宋体" w:hAnsi="宋体" w:eastAsia="宋体" w:cs="宋体"/>
      <w:color w:val="000000"/>
      <w:sz w:val="16"/>
      <w:szCs w:val="16"/>
      <w:u w:val="single"/>
    </w:rPr>
  </w:style>
  <w:style w:type="character" w:customStyle="1" w:styleId="38">
    <w:name w:val="font111"/>
    <w:basedOn w:val="18"/>
    <w:qFormat/>
    <w:uiPriority w:val="0"/>
    <w:rPr>
      <w:rFonts w:hint="eastAsia" w:ascii="宋体" w:hAnsi="宋体" w:eastAsia="宋体" w:cs="宋体"/>
      <w:color w:val="FF0000"/>
      <w:sz w:val="16"/>
      <w:szCs w:val="16"/>
      <w:u w:val="none"/>
    </w:rPr>
  </w:style>
  <w:style w:type="character" w:customStyle="1" w:styleId="39">
    <w:name w:val="font101"/>
    <w:basedOn w:val="18"/>
    <w:qFormat/>
    <w:uiPriority w:val="0"/>
    <w:rPr>
      <w:rFonts w:hint="default" w:ascii="Arial" w:hAnsi="Arial" w:cs="Arial"/>
      <w:color w:val="FF0000"/>
      <w:sz w:val="16"/>
      <w:szCs w:val="16"/>
      <w:u w:val="none"/>
    </w:rPr>
  </w:style>
  <w:style w:type="character" w:customStyle="1" w:styleId="40">
    <w:name w:val="font91"/>
    <w:basedOn w:val="18"/>
    <w:qFormat/>
    <w:uiPriority w:val="0"/>
    <w:rPr>
      <w:rFonts w:hint="default" w:ascii="等线" w:hAnsi="等线" w:eastAsia="等线" w:cs="等线"/>
      <w:color w:val="000000"/>
      <w:sz w:val="16"/>
      <w:szCs w:val="16"/>
      <w:u w:val="single"/>
    </w:rPr>
  </w:style>
  <w:style w:type="character" w:customStyle="1" w:styleId="41">
    <w:name w:val="font131"/>
    <w:basedOn w:val="18"/>
    <w:qFormat/>
    <w:uiPriority w:val="0"/>
    <w:rPr>
      <w:rFonts w:hint="default" w:ascii="等线" w:hAnsi="等线" w:eastAsia="等线" w:cs="等线"/>
      <w:color w:val="000000"/>
      <w:sz w:val="16"/>
      <w:szCs w:val="16"/>
      <w:u w:val="none"/>
    </w:rPr>
  </w:style>
  <w:style w:type="character" w:customStyle="1" w:styleId="42">
    <w:name w:val="font181"/>
    <w:basedOn w:val="18"/>
    <w:qFormat/>
    <w:uiPriority w:val="0"/>
    <w:rPr>
      <w:rFonts w:hint="default" w:ascii="等线" w:hAnsi="等线" w:eastAsia="等线" w:cs="等线"/>
      <w:b/>
      <w:bCs/>
      <w:color w:val="000000"/>
      <w:sz w:val="16"/>
      <w:szCs w:val="16"/>
      <w:u w:val="none"/>
    </w:rPr>
  </w:style>
  <w:style w:type="character" w:customStyle="1" w:styleId="43">
    <w:name w:val="font161"/>
    <w:basedOn w:val="18"/>
    <w:qFormat/>
    <w:uiPriority w:val="0"/>
    <w:rPr>
      <w:rFonts w:hint="default" w:ascii="等线" w:hAnsi="等线" w:eastAsia="等线" w:cs="等线"/>
      <w:color w:val="000000"/>
      <w:sz w:val="16"/>
      <w:szCs w:val="16"/>
      <w:u w:val="none"/>
    </w:rPr>
  </w:style>
  <w:style w:type="character" w:customStyle="1" w:styleId="44">
    <w:name w:val="font31"/>
    <w:basedOn w:val="18"/>
    <w:qFormat/>
    <w:uiPriority w:val="0"/>
    <w:rPr>
      <w:rFonts w:hint="eastAsia" w:ascii="仿宋" w:hAnsi="仿宋" w:eastAsia="仿宋" w:cs="仿宋"/>
      <w:color w:val="000000"/>
      <w:sz w:val="14"/>
      <w:szCs w:val="14"/>
      <w:u w:val="none"/>
    </w:rPr>
  </w:style>
  <w:style w:type="character" w:customStyle="1" w:styleId="45">
    <w:name w:val="font61"/>
    <w:basedOn w:val="18"/>
    <w:qFormat/>
    <w:uiPriority w:val="0"/>
    <w:rPr>
      <w:rFonts w:hint="eastAsia" w:ascii="仿宋" w:hAnsi="仿宋" w:eastAsia="仿宋" w:cs="仿宋"/>
      <w:color w:val="000000"/>
      <w:sz w:val="14"/>
      <w:szCs w:val="14"/>
      <w:u w:val="none"/>
    </w:rPr>
  </w:style>
  <w:style w:type="character" w:customStyle="1" w:styleId="46">
    <w:name w:val="font21"/>
    <w:basedOn w:val="18"/>
    <w:qFormat/>
    <w:uiPriority w:val="0"/>
    <w:rPr>
      <w:rFonts w:hint="eastAsia" w:ascii="仿宋" w:hAnsi="仿宋" w:eastAsia="仿宋" w:cs="仿宋"/>
      <w:b/>
      <w:bCs/>
      <w:color w:val="000000"/>
      <w:sz w:val="16"/>
      <w:szCs w:val="16"/>
      <w:u w:val="none"/>
    </w:rPr>
  </w:style>
  <w:style w:type="character" w:customStyle="1" w:styleId="47">
    <w:name w:val="font71"/>
    <w:basedOn w:val="18"/>
    <w:qFormat/>
    <w:uiPriority w:val="0"/>
    <w:rPr>
      <w:rFonts w:hint="eastAsia" w:ascii="仿宋" w:hAnsi="仿宋" w:eastAsia="仿宋" w:cs="仿宋"/>
      <w:b/>
      <w:bCs/>
      <w:color w:val="000000"/>
      <w:sz w:val="16"/>
      <w:szCs w:val="16"/>
      <w:u w:val="none"/>
    </w:rPr>
  </w:style>
  <w:style w:type="character" w:customStyle="1" w:styleId="48">
    <w:name w:val="font11"/>
    <w:basedOn w:val="18"/>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19</TotalTime>
  <ScaleCrop>false</ScaleCrop>
  <LinksUpToDate>false</LinksUpToDate>
  <CharactersWithSpaces>22835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杨萍</cp:lastModifiedBy>
  <cp:lastPrinted>2022-09-22T08:48:00Z</cp:lastPrinted>
  <dcterms:modified xsi:type="dcterms:W3CDTF">2023-12-21T08:53:58Z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D23C53A1663E4D8585AE9FB8F66E554C</vt:lpwstr>
  </property>
</Properties>
</file>