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宋体" w:eastAsia="方正小标宋简体"/>
          <w:color w:val="000000"/>
          <w:sz w:val="100"/>
          <w:szCs w:val="20"/>
        </w:rPr>
      </w:pPr>
    </w:p>
    <w:p>
      <w:pPr>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z w:val="72"/>
          <w:szCs w:val="72"/>
          <w:lang w:eastAsia="zh-CN"/>
        </w:rPr>
        <w:t>谈判磋商</w:t>
      </w:r>
      <w:r>
        <w:rPr>
          <w:rFonts w:hint="eastAsia" w:ascii="方正小标宋简体" w:hAnsi="宋体" w:eastAsia="方正小标宋简体"/>
          <w:color w:val="000000"/>
          <w:sz w:val="72"/>
          <w:szCs w:val="72"/>
        </w:rPr>
        <w:t>文件</w:t>
      </w:r>
    </w:p>
    <w:p>
      <w:pPr>
        <w:pStyle w:val="2"/>
        <w:tabs>
          <w:tab w:val="left" w:pos="2460"/>
        </w:tabs>
        <w:rPr>
          <w:rFonts w:ascii="宋体" w:hAnsi="宋体"/>
          <w:color w:val="000000"/>
          <w:sz w:val="72"/>
        </w:rPr>
      </w:pPr>
      <w:r>
        <w:rPr>
          <w:rFonts w:hint="eastAsia" w:ascii="宋体" w:hAnsi="宋体"/>
          <w:color w:val="000000"/>
          <w:sz w:val="72"/>
        </w:rPr>
        <w:tab/>
      </w:r>
    </w:p>
    <w:p>
      <w:pPr>
        <w:pStyle w:val="2"/>
        <w:rPr>
          <w:rFonts w:ascii="宋体" w:hAnsi="宋体"/>
          <w:color w:val="000000"/>
        </w:rPr>
      </w:pPr>
    </w:p>
    <w:p>
      <w:pPr>
        <w:pStyle w:val="2"/>
        <w:rPr>
          <w:rFonts w:ascii="宋体" w:hAnsi="宋体"/>
          <w:color w:val="000000"/>
        </w:rPr>
      </w:pPr>
    </w:p>
    <w:p>
      <w:pPr>
        <w:pStyle w:val="2"/>
        <w:jc w:val="center"/>
        <w:rPr>
          <w:rFonts w:hint="eastAsia" w:ascii="宋体" w:hAnsi="宋体" w:eastAsia="宋体"/>
          <w:color w:val="000000"/>
          <w:lang w:eastAsia="zh-CN"/>
        </w:rPr>
      </w:pPr>
      <w:r>
        <w:rPr>
          <w:rFonts w:hint="eastAsia" w:ascii="宋体" w:hAnsi="宋体" w:eastAsia="宋体"/>
          <w:color w:val="000000"/>
          <w:lang w:eastAsia="zh-CN"/>
        </w:rPr>
        <w:drawing>
          <wp:inline distT="0" distB="0" distL="114300" distR="114300">
            <wp:extent cx="1936750" cy="1840230"/>
            <wp:effectExtent l="0" t="0" r="6350" b="7620"/>
            <wp:docPr id="4" name="图片 4" descr="城投公司大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城投公司大logo"/>
                    <pic:cNvPicPr>
                      <a:picLocks noChangeAspect="1"/>
                    </pic:cNvPicPr>
                  </pic:nvPicPr>
                  <pic:blipFill>
                    <a:blip r:embed="rId9"/>
                    <a:stretch>
                      <a:fillRect/>
                    </a:stretch>
                  </pic:blipFill>
                  <pic:spPr>
                    <a:xfrm>
                      <a:off x="0" y="0"/>
                      <a:ext cx="1936750" cy="1840230"/>
                    </a:xfrm>
                    <a:prstGeom prst="rect">
                      <a:avLst/>
                    </a:prstGeom>
                  </pic:spPr>
                </pic:pic>
              </a:graphicData>
            </a:graphic>
          </wp:inline>
        </w:drawing>
      </w:r>
    </w:p>
    <w:p>
      <w:pPr>
        <w:spacing w:before="312" w:beforeLines="100" w:after="156" w:afterLines="50" w:line="380" w:lineRule="exact"/>
        <w:ind w:firstLine="1662" w:firstLineChars="460"/>
        <w:jc w:val="left"/>
        <w:rPr>
          <w:rFonts w:ascii="宋体" w:hAnsi="宋体"/>
          <w:b/>
          <w:bCs/>
          <w:color w:val="000000"/>
          <w:sz w:val="36"/>
          <w:szCs w:val="36"/>
        </w:rPr>
      </w:pPr>
    </w:p>
    <w:p>
      <w:pPr>
        <w:jc w:val="both"/>
        <w:rPr>
          <w:rFonts w:hint="eastAsia" w:ascii="黑体" w:hAnsi="黑体" w:eastAsia="黑体"/>
          <w:bCs/>
          <w:color w:val="000000"/>
          <w:sz w:val="36"/>
          <w:szCs w:val="36"/>
        </w:rPr>
      </w:pPr>
    </w:p>
    <w:p>
      <w:pPr>
        <w:ind w:left="2519" w:leftChars="171" w:hanging="2160" w:hangingChars="600"/>
        <w:jc w:val="left"/>
        <w:rPr>
          <w:rFonts w:hint="eastAsia" w:ascii="宋体" w:hAnsi="宋体" w:eastAsia="宋体" w:cs="宋体"/>
          <w:bCs/>
          <w:color w:val="000000"/>
          <w:sz w:val="36"/>
          <w:szCs w:val="36"/>
          <w:lang w:val="en-US" w:eastAsia="zh-CN"/>
        </w:rPr>
      </w:pPr>
      <w:r>
        <w:rPr>
          <w:rFonts w:hint="eastAsia" w:ascii="宋体" w:hAnsi="宋体" w:eastAsia="宋体" w:cs="宋体"/>
          <w:bCs/>
          <w:color w:val="000000"/>
          <w:sz w:val="36"/>
          <w:szCs w:val="36"/>
          <w:lang w:eastAsia="zh-CN"/>
        </w:rPr>
        <w:t>采购名称</w:t>
      </w:r>
      <w:r>
        <w:rPr>
          <w:rFonts w:hint="eastAsia" w:ascii="宋体" w:hAnsi="宋体" w:eastAsia="宋体" w:cs="宋体"/>
          <w:bCs/>
          <w:color w:val="000000"/>
          <w:sz w:val="36"/>
          <w:szCs w:val="36"/>
        </w:rPr>
        <w:t>：</w:t>
      </w:r>
      <w:bookmarkStart w:id="0" w:name="SOA_borndate1"/>
      <w:r>
        <w:rPr>
          <w:rFonts w:hint="eastAsia" w:ascii="宋体" w:hAnsi="宋体" w:eastAsia="宋体" w:cs="宋体"/>
          <w:b w:val="0"/>
          <w:bCs/>
          <w:sz w:val="36"/>
          <w:szCs w:val="36"/>
          <w:lang w:eastAsia="zh-CN"/>
        </w:rPr>
        <w:t xml:space="preserve"> </w:t>
      </w:r>
      <w:r>
        <w:rPr>
          <w:rFonts w:hint="eastAsia" w:ascii="宋体" w:hAnsi="宋体" w:cs="宋体"/>
          <w:b w:val="0"/>
          <w:bCs/>
          <w:sz w:val="36"/>
          <w:szCs w:val="36"/>
          <w:lang w:eastAsia="zh-CN"/>
        </w:rPr>
        <w:t>芦山县城乡生活污水处理设施及配套管网恢</w:t>
      </w:r>
      <w:r>
        <w:rPr>
          <w:rFonts w:hint="eastAsia" w:ascii="宋体" w:hAnsi="宋体" w:cs="宋体"/>
          <w:b w:val="0"/>
          <w:bCs/>
          <w:sz w:val="36"/>
          <w:szCs w:val="36"/>
          <w:lang w:val="en-US" w:eastAsia="zh-CN"/>
        </w:rPr>
        <w:t xml:space="preserve">         </w:t>
      </w:r>
      <w:r>
        <w:rPr>
          <w:rFonts w:hint="eastAsia" w:ascii="宋体" w:hAnsi="宋体" w:cs="宋体"/>
          <w:b w:val="0"/>
          <w:bCs/>
          <w:sz w:val="36"/>
          <w:szCs w:val="36"/>
          <w:lang w:eastAsia="zh-CN"/>
        </w:rPr>
        <w:t>复重建（芦山县垃圾填埋场维修加固项目）【园林绿化工程】绿化项目绿化材料采购</w:t>
      </w:r>
    </w:p>
    <w:p>
      <w:pPr>
        <w:pStyle w:val="17"/>
        <w:jc w:val="left"/>
        <w:rPr>
          <w:rFonts w:hint="eastAsia" w:ascii="宋体" w:hAnsi="宋体" w:eastAsia="宋体" w:cs="宋体"/>
          <w:color w:val="000000" w:themeColor="text1"/>
          <w:sz w:val="36"/>
          <w:szCs w:val="36"/>
          <w14:textFill>
            <w14:solidFill>
              <w14:schemeClr w14:val="tx1"/>
            </w14:solidFill>
          </w14:textFill>
        </w:rPr>
      </w:pPr>
    </w:p>
    <w:p>
      <w:pPr>
        <w:ind w:firstLine="360" w:firstLineChars="100"/>
        <w:jc w:val="both"/>
        <w:rPr>
          <w:rFonts w:hint="eastAsia" w:ascii="宋体" w:hAnsi="宋体" w:eastAsia="宋体" w:cs="宋体"/>
          <w:bCs/>
          <w:color w:val="000000" w:themeColor="text1"/>
          <w:sz w:val="36"/>
          <w:szCs w:val="36"/>
          <w:lang w:val="en-US" w:eastAsia="zh-CN"/>
          <w14:textFill>
            <w14:solidFill>
              <w14:schemeClr w14:val="tx1"/>
            </w14:solidFill>
          </w14:textFill>
        </w:rPr>
      </w:pPr>
      <w:r>
        <w:rPr>
          <w:rFonts w:hint="eastAsia" w:ascii="宋体" w:hAnsi="宋体" w:eastAsia="宋体" w:cs="宋体"/>
          <w:bCs/>
          <w:color w:val="000000" w:themeColor="text1"/>
          <w:sz w:val="36"/>
          <w:szCs w:val="36"/>
          <w14:textFill>
            <w14:solidFill>
              <w14:schemeClr w14:val="tx1"/>
            </w14:solidFill>
          </w14:textFill>
        </w:rPr>
        <w:t>采购人：</w:t>
      </w:r>
      <w:r>
        <w:rPr>
          <w:rFonts w:hint="eastAsia" w:ascii="宋体" w:hAnsi="宋体" w:eastAsia="宋体" w:cs="宋体"/>
          <w:bCs/>
          <w:color w:val="000000" w:themeColor="text1"/>
          <w:sz w:val="36"/>
          <w:szCs w:val="36"/>
          <w:lang w:val="en-US" w:eastAsia="zh-CN"/>
          <w14:textFill>
            <w14:solidFill>
              <w14:schemeClr w14:val="tx1"/>
            </w14:solidFill>
          </w14:textFill>
        </w:rPr>
        <w:t>雅安城投工匠</w:t>
      </w:r>
      <w:r>
        <w:rPr>
          <w:rFonts w:hint="eastAsia" w:ascii="宋体" w:hAnsi="宋体" w:cs="宋体"/>
          <w:bCs/>
          <w:color w:val="000000" w:themeColor="text1"/>
          <w:sz w:val="36"/>
          <w:szCs w:val="36"/>
          <w:lang w:val="en-US" w:eastAsia="zh-CN"/>
          <w14:textFill>
            <w14:solidFill>
              <w14:schemeClr w14:val="tx1"/>
            </w14:solidFill>
          </w14:textFill>
        </w:rPr>
        <w:t>建设工程</w:t>
      </w:r>
      <w:r>
        <w:rPr>
          <w:rFonts w:hint="eastAsia" w:ascii="宋体" w:hAnsi="宋体" w:eastAsia="宋体" w:cs="宋体"/>
          <w:bCs/>
          <w:color w:val="000000" w:themeColor="text1"/>
          <w:sz w:val="36"/>
          <w:szCs w:val="36"/>
          <w:lang w:val="en-US" w:eastAsia="zh-CN"/>
          <w14:textFill>
            <w14:solidFill>
              <w14:schemeClr w14:val="tx1"/>
            </w14:solidFill>
          </w14:textFill>
        </w:rPr>
        <w:t>有限公司</w:t>
      </w:r>
    </w:p>
    <w:p>
      <w:pPr>
        <w:jc w:val="center"/>
        <w:rPr>
          <w:rFonts w:hint="eastAsia" w:ascii="宋体" w:hAnsi="宋体" w:eastAsia="宋体" w:cs="宋体"/>
          <w:bCs/>
          <w:color w:val="000000" w:themeColor="text1"/>
          <w:sz w:val="36"/>
          <w:szCs w:val="36"/>
          <w14:textFill>
            <w14:solidFill>
              <w14:schemeClr w14:val="tx1"/>
            </w14:solidFill>
          </w14:textFill>
        </w:rPr>
      </w:pPr>
    </w:p>
    <w:p>
      <w:pPr>
        <w:jc w:val="center"/>
        <w:rPr>
          <w:rFonts w:hint="eastAsia" w:ascii="宋体" w:hAnsi="宋体" w:eastAsia="宋体" w:cs="宋体"/>
          <w:bCs/>
          <w:color w:val="000000" w:themeColor="text1"/>
          <w:sz w:val="36"/>
          <w:szCs w:val="36"/>
          <w14:textFill>
            <w14:solidFill>
              <w14:schemeClr w14:val="tx1"/>
            </w14:solidFill>
          </w14:textFill>
        </w:rPr>
      </w:pPr>
    </w:p>
    <w:p>
      <w:pPr>
        <w:jc w:val="center"/>
        <w:rPr>
          <w:rFonts w:hint="eastAsia" w:ascii="方正小标宋简体" w:hAnsi="宋体" w:eastAsia="方正小标宋简体"/>
          <w:color w:val="000000"/>
          <w:sz w:val="44"/>
          <w:szCs w:val="44"/>
        </w:rPr>
      </w:pPr>
      <w:r>
        <w:rPr>
          <w:rFonts w:hint="eastAsia" w:ascii="宋体" w:hAnsi="宋体" w:eastAsia="宋体" w:cs="宋体"/>
          <w:bCs/>
          <w:color w:val="000000" w:themeColor="text1"/>
          <w:sz w:val="36"/>
          <w:szCs w:val="36"/>
          <w14:textFill>
            <w14:solidFill>
              <w14:schemeClr w14:val="tx1"/>
            </w14:solidFill>
          </w14:textFill>
        </w:rPr>
        <w:t xml:space="preserve"> </w:t>
      </w:r>
      <w:r>
        <w:rPr>
          <w:rFonts w:hint="eastAsia" w:ascii="宋体" w:hAnsi="宋体" w:eastAsia="宋体" w:cs="宋体"/>
          <w:bCs/>
          <w:color w:val="000000" w:themeColor="text1"/>
          <w:sz w:val="36"/>
          <w:szCs w:val="36"/>
          <w:lang w:val="en-US" w:eastAsia="zh-CN"/>
          <w14:textFill>
            <w14:solidFill>
              <w14:schemeClr w14:val="tx1"/>
            </w14:solidFill>
          </w14:textFill>
        </w:rPr>
        <w:t>2023</w:t>
      </w:r>
      <w:r>
        <w:rPr>
          <w:rFonts w:hint="eastAsia" w:ascii="宋体" w:hAnsi="宋体" w:eastAsia="宋体" w:cs="宋体"/>
          <w:bCs/>
          <w:color w:val="000000" w:themeColor="text1"/>
          <w:sz w:val="36"/>
          <w:szCs w:val="36"/>
          <w14:textFill>
            <w14:solidFill>
              <w14:schemeClr w14:val="tx1"/>
            </w14:solidFill>
          </w14:textFill>
        </w:rPr>
        <w:t>年</w:t>
      </w:r>
      <w:r>
        <w:rPr>
          <w:rFonts w:hint="eastAsia" w:ascii="宋体" w:hAnsi="宋体" w:cs="宋体"/>
          <w:bCs/>
          <w:color w:val="000000" w:themeColor="text1"/>
          <w:sz w:val="36"/>
          <w:szCs w:val="36"/>
          <w:lang w:val="en-US" w:eastAsia="zh-CN"/>
          <w14:textFill>
            <w14:solidFill>
              <w14:schemeClr w14:val="tx1"/>
            </w14:solidFill>
          </w14:textFill>
        </w:rPr>
        <w:t>12</w:t>
      </w:r>
      <w:r>
        <w:rPr>
          <w:rFonts w:hint="eastAsia" w:ascii="宋体" w:hAnsi="宋体" w:eastAsia="宋体" w:cs="宋体"/>
          <w:bCs/>
          <w:color w:val="000000" w:themeColor="text1"/>
          <w:sz w:val="36"/>
          <w:szCs w:val="36"/>
          <w14:textFill>
            <w14:solidFill>
              <w14:schemeClr w14:val="tx1"/>
            </w14:solidFill>
          </w14:textFill>
        </w:rPr>
        <w:t>月</w:t>
      </w:r>
      <w:bookmarkEnd w:id="0"/>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val="en-US" w:eastAsia="zh-CN"/>
        </w:rPr>
        <w:t xml:space="preserve">第一章 </w:t>
      </w:r>
      <w:r>
        <w:rPr>
          <w:rFonts w:hint="eastAsia" w:ascii="方正小标宋简体" w:hAnsi="宋体" w:eastAsia="方正小标宋简体"/>
          <w:color w:val="000000"/>
          <w:sz w:val="44"/>
          <w:szCs w:val="44"/>
        </w:rPr>
        <w:t>磋商公告</w:t>
      </w:r>
    </w:p>
    <w:p>
      <w:pPr>
        <w:spacing w:line="500" w:lineRule="exact"/>
        <w:ind w:left="359" w:leftChars="171" w:firstLine="480" w:firstLineChars="200"/>
        <w:rPr>
          <w:rFonts w:ascii="宋体" w:hAnsi="宋体"/>
          <w:color w:val="000000"/>
          <w:sz w:val="24"/>
        </w:rPr>
      </w:pPr>
    </w:p>
    <w:p>
      <w:pPr>
        <w:ind w:firstLine="480" w:firstLineChars="200"/>
        <w:jc w:val="left"/>
        <w:rPr>
          <w:rFonts w:ascii="宋体" w:hAnsi="宋体"/>
          <w:color w:val="000000"/>
          <w:sz w:val="24"/>
        </w:rPr>
      </w:pPr>
      <w:r>
        <w:rPr>
          <w:rFonts w:hint="eastAsia" w:ascii="宋体" w:hAnsi="宋体"/>
          <w:color w:val="000000"/>
          <w:sz w:val="24"/>
        </w:rPr>
        <w:t>我公</w:t>
      </w:r>
      <w:r>
        <w:rPr>
          <w:rFonts w:hint="eastAsia" w:ascii="宋体" w:hAnsi="宋体"/>
          <w:color w:val="000000"/>
          <w:sz w:val="24"/>
          <w:szCs w:val="24"/>
        </w:rPr>
        <w:t>司拟对</w:t>
      </w:r>
      <w:r>
        <w:rPr>
          <w:rFonts w:hint="eastAsia" w:ascii="宋体" w:hAnsi="宋体" w:cs="宋体"/>
          <w:b w:val="0"/>
          <w:bCs/>
          <w:sz w:val="24"/>
          <w:szCs w:val="24"/>
          <w:u w:val="single"/>
          <w:lang w:eastAsia="zh-CN"/>
        </w:rPr>
        <w:t>芦山县城乡生活污水处理设施及配套管网恢复重建（芦山县垃圾填埋场维修加固项目）【园林绿化工程】绿化项目绿化材料采购</w:t>
      </w:r>
      <w:r>
        <w:rPr>
          <w:rFonts w:hint="eastAsia" w:ascii="宋体" w:hAnsi="宋体"/>
          <w:bCs/>
          <w:color w:val="000000"/>
          <w:sz w:val="24"/>
          <w:szCs w:val="24"/>
        </w:rPr>
        <w:t>进</w:t>
      </w:r>
      <w:r>
        <w:rPr>
          <w:rFonts w:hint="eastAsia" w:ascii="宋体" w:hAnsi="宋体"/>
          <w:color w:val="000000"/>
          <w:sz w:val="24"/>
          <w:szCs w:val="24"/>
        </w:rPr>
        <w:t>行</w:t>
      </w:r>
      <w:r>
        <w:rPr>
          <w:rFonts w:hint="eastAsia" w:ascii="宋体" w:hAnsi="宋体"/>
          <w:color w:val="000000"/>
          <w:sz w:val="24"/>
          <w:szCs w:val="24"/>
          <w:lang w:eastAsia="zh-CN"/>
        </w:rPr>
        <w:t>谈判磋商</w:t>
      </w:r>
      <w:r>
        <w:rPr>
          <w:rFonts w:hint="eastAsia" w:ascii="宋体" w:hAnsi="宋体"/>
          <w:color w:val="000000"/>
          <w:sz w:val="24"/>
          <w:szCs w:val="24"/>
        </w:rPr>
        <w:t>确定</w:t>
      </w:r>
      <w:r>
        <w:rPr>
          <w:rFonts w:hint="eastAsia" w:ascii="宋体" w:hAnsi="宋体"/>
          <w:color w:val="000000"/>
          <w:sz w:val="24"/>
          <w:szCs w:val="24"/>
          <w:lang w:val="en-US" w:eastAsia="zh-CN"/>
        </w:rPr>
        <w:t>施工单位</w:t>
      </w:r>
      <w:r>
        <w:rPr>
          <w:rFonts w:hint="eastAsia" w:ascii="宋体" w:hAnsi="宋体"/>
          <w:color w:val="000000"/>
          <w:sz w:val="24"/>
          <w:szCs w:val="24"/>
        </w:rPr>
        <w:t>，凡具备相应的经营</w:t>
      </w:r>
      <w:r>
        <w:rPr>
          <w:rFonts w:hint="eastAsia" w:ascii="宋体" w:hAnsi="宋体"/>
          <w:color w:val="000000"/>
          <w:sz w:val="24"/>
        </w:rPr>
        <w:t>范围、相应资质，遵守中国有关法律、法规，具有良好的服务信誉及服务能力的单位诚邀参加。</w:t>
      </w:r>
    </w:p>
    <w:p>
      <w:pPr>
        <w:spacing w:line="500" w:lineRule="exact"/>
        <w:ind w:firstLine="482" w:firstLineChars="200"/>
        <w:rPr>
          <w:rFonts w:hint="eastAsia" w:ascii="宋体" w:hAnsi="宋体" w:eastAsia="宋体" w:cs="宋体"/>
          <w:b w:val="0"/>
          <w:bCs/>
          <w:color w:val="000000"/>
          <w:sz w:val="24"/>
          <w:szCs w:val="24"/>
          <w:u w:val="single"/>
          <w:lang w:val="en-US" w:eastAsia="zh-CN"/>
        </w:rPr>
      </w:pPr>
      <w:r>
        <w:rPr>
          <w:rFonts w:hint="eastAsia" w:ascii="宋体" w:hAnsi="宋体"/>
          <w:b/>
          <w:color w:val="000000"/>
          <w:sz w:val="24"/>
        </w:rPr>
        <w:t>1 .</w:t>
      </w:r>
      <w:r>
        <w:rPr>
          <w:rFonts w:hint="eastAsia" w:ascii="宋体" w:hAnsi="宋体"/>
          <w:b/>
          <w:color w:val="000000"/>
          <w:sz w:val="24"/>
          <w:lang w:eastAsia="zh-CN"/>
        </w:rPr>
        <w:t>采购名称</w:t>
      </w:r>
      <w:r>
        <w:rPr>
          <w:rFonts w:hint="eastAsia" w:ascii="宋体" w:hAnsi="宋体"/>
          <w:b/>
          <w:color w:val="000000"/>
          <w:sz w:val="24"/>
        </w:rPr>
        <w:t>：</w:t>
      </w:r>
      <w:r>
        <w:rPr>
          <w:rFonts w:hint="eastAsia" w:ascii="宋体" w:hAnsi="宋体" w:cs="宋体"/>
          <w:b w:val="0"/>
          <w:bCs/>
          <w:sz w:val="24"/>
          <w:szCs w:val="24"/>
          <w:u w:val="single"/>
          <w:lang w:eastAsia="zh-CN"/>
        </w:rPr>
        <w:t>芦山县城乡生活污水处理设施及配套管网恢复重建（芦山县垃圾填埋场维修加固项目）【园林绿化工程】绿化项目绿化材料采购</w:t>
      </w:r>
    </w:p>
    <w:p>
      <w:pPr>
        <w:keepNext w:val="0"/>
        <w:keepLines w:val="0"/>
        <w:pageBreakBefore w:val="0"/>
        <w:kinsoku/>
        <w:wordWrap/>
        <w:overflowPunct/>
        <w:topLinePunct w:val="0"/>
        <w:autoSpaceDE/>
        <w:autoSpaceDN/>
        <w:bidi w:val="0"/>
        <w:adjustRightInd w:val="0"/>
        <w:snapToGrid w:val="0"/>
        <w:spacing w:line="576" w:lineRule="exact"/>
        <w:ind w:firstLine="482" w:firstLineChars="200"/>
        <w:jc w:val="left"/>
        <w:textAlignment w:val="auto"/>
        <w:rPr>
          <w:rFonts w:hint="eastAsia" w:ascii="宋体" w:hAnsi="宋体" w:eastAsia="宋体" w:cs="宋体"/>
          <w:bCs/>
          <w:color w:val="000000"/>
          <w:sz w:val="24"/>
          <w:szCs w:val="24"/>
          <w:u w:val="single"/>
        </w:rPr>
      </w:pPr>
      <w:r>
        <w:rPr>
          <w:rFonts w:hint="eastAsia" w:ascii="宋体" w:hAnsi="宋体"/>
          <w:b/>
          <w:color w:val="000000"/>
          <w:sz w:val="24"/>
          <w:lang w:val="en-US" w:eastAsia="zh-CN"/>
        </w:rPr>
        <w:t>2.1项目</w:t>
      </w:r>
      <w:r>
        <w:rPr>
          <w:rFonts w:hint="eastAsia" w:ascii="宋体" w:hAnsi="宋体"/>
          <w:b/>
          <w:color w:val="000000"/>
          <w:sz w:val="24"/>
        </w:rPr>
        <w:t>内容：</w:t>
      </w:r>
      <w:r>
        <w:rPr>
          <w:rFonts w:hint="eastAsia" w:ascii="宋体" w:hAnsi="宋体" w:cs="宋体"/>
          <w:b w:val="0"/>
          <w:bCs/>
          <w:sz w:val="24"/>
          <w:szCs w:val="24"/>
          <w:u w:val="single"/>
          <w:lang w:eastAsia="zh-CN"/>
        </w:rPr>
        <w:t>芦山县城乡生活污水处理设施及配套管网恢复重建（芦山县垃圾填埋场维修加固项目）【园林绿化工程】绿化项目绿化材料采购</w:t>
      </w:r>
      <w:r>
        <w:rPr>
          <w:rFonts w:hint="eastAsia" w:ascii="宋体" w:hAnsi="宋体" w:eastAsia="宋体" w:cs="宋体"/>
          <w:bCs/>
          <w:color w:val="000000"/>
          <w:sz w:val="24"/>
          <w:szCs w:val="24"/>
          <w:u w:val="none"/>
        </w:rPr>
        <w:t>供货商的确定，保障</w:t>
      </w:r>
      <w:r>
        <w:rPr>
          <w:rFonts w:hint="eastAsia" w:ascii="宋体" w:hAnsi="宋体" w:eastAsia="宋体" w:cs="宋体"/>
          <w:bCs/>
          <w:color w:val="000000"/>
          <w:sz w:val="24"/>
          <w:szCs w:val="24"/>
          <w:u w:val="none"/>
          <w:lang w:val="en-US" w:eastAsia="zh-CN"/>
        </w:rPr>
        <w:t>项目</w:t>
      </w:r>
      <w:r>
        <w:rPr>
          <w:rFonts w:hint="eastAsia" w:ascii="宋体" w:hAnsi="宋体" w:eastAsia="宋体" w:cs="宋体"/>
          <w:bCs/>
          <w:color w:val="000000"/>
          <w:sz w:val="24"/>
          <w:szCs w:val="24"/>
          <w:u w:val="none"/>
        </w:rPr>
        <w:t>相关工程的顺利进行，具体货物见材料清单</w:t>
      </w:r>
      <w:r>
        <w:rPr>
          <w:rFonts w:hint="eastAsia" w:ascii="宋体" w:hAnsi="宋体" w:eastAsia="宋体" w:cs="宋体"/>
          <w:bCs/>
          <w:color w:val="FF0000"/>
          <w:sz w:val="24"/>
          <w:szCs w:val="24"/>
          <w:u w:val="single"/>
        </w:rPr>
        <w:t>（本招标文件所附清单（数量、规格、种类）仅供参考，最终采购数量实际发生（分散采购）的为准）</w:t>
      </w:r>
      <w:r>
        <w:rPr>
          <w:rFonts w:hint="eastAsia" w:ascii="宋体" w:hAnsi="宋体" w:eastAsia="宋体" w:cs="宋体"/>
          <w:bCs/>
          <w:color w:val="000000"/>
          <w:sz w:val="24"/>
          <w:szCs w:val="24"/>
          <w:u w:val="single"/>
        </w:rPr>
        <w:t>。</w:t>
      </w:r>
    </w:p>
    <w:p>
      <w:pPr>
        <w:numPr>
          <w:ilvl w:val="0"/>
          <w:numId w:val="0"/>
        </w:numPr>
        <w:adjustRightInd w:val="0"/>
        <w:snapToGrid w:val="0"/>
        <w:spacing w:line="360" w:lineRule="auto"/>
        <w:ind w:firstLine="482" w:firstLineChars="200"/>
        <w:jc w:val="left"/>
        <w:rPr>
          <w:rFonts w:hint="eastAsia" w:ascii="宋体" w:hAnsi="宋体"/>
          <w:b/>
          <w:color w:val="000000"/>
          <w:sz w:val="24"/>
          <w:lang w:val="en-US" w:eastAsia="zh-CN"/>
        </w:rPr>
      </w:pPr>
      <w:r>
        <w:rPr>
          <w:rFonts w:hint="eastAsia" w:ascii="宋体" w:hAnsi="宋体"/>
          <w:b/>
          <w:color w:val="000000"/>
          <w:sz w:val="24"/>
          <w:lang w:val="en-US" w:eastAsia="zh-CN"/>
        </w:rPr>
        <w:t>2.2清单</w:t>
      </w:r>
    </w:p>
    <w:p>
      <w:pPr>
        <w:pStyle w:val="2"/>
        <w:ind w:firstLine="480" w:firstLineChars="200"/>
        <w:rPr>
          <w:rFonts w:hint="default"/>
          <w:b w:val="0"/>
          <w:bCs/>
          <w:lang w:val="en-US" w:eastAsia="zh-CN"/>
        </w:rPr>
      </w:pPr>
      <w:r>
        <w:rPr>
          <w:rFonts w:hint="eastAsia" w:ascii="宋体" w:hAnsi="宋体"/>
          <w:b w:val="0"/>
          <w:bCs/>
          <w:color w:val="000000"/>
          <w:sz w:val="24"/>
          <w:lang w:val="en-US" w:eastAsia="zh-CN"/>
        </w:rPr>
        <w:t>1、详见附件</w:t>
      </w:r>
    </w:p>
    <w:p>
      <w:pPr>
        <w:numPr>
          <w:ilvl w:val="0"/>
          <w:numId w:val="0"/>
        </w:numPr>
        <w:adjustRightInd w:val="0"/>
        <w:snapToGrid w:val="0"/>
        <w:spacing w:line="360" w:lineRule="auto"/>
        <w:ind w:firstLine="241" w:firstLineChars="100"/>
        <w:jc w:val="left"/>
        <w:rPr>
          <w:rFonts w:ascii="宋体" w:hAnsi="宋体"/>
          <w:b/>
          <w:color w:val="000000"/>
          <w:sz w:val="24"/>
        </w:rPr>
      </w:pPr>
      <w:r>
        <w:rPr>
          <w:rFonts w:hint="eastAsia" w:ascii="宋体" w:hAnsi="宋体"/>
          <w:b/>
          <w:color w:val="000000"/>
          <w:sz w:val="24"/>
        </w:rPr>
        <w:t>3.</w:t>
      </w:r>
      <w:r>
        <w:rPr>
          <w:rFonts w:hint="eastAsia" w:ascii="宋体" w:hAnsi="宋体"/>
          <w:b/>
          <w:color w:val="000000"/>
          <w:sz w:val="24"/>
          <w:lang w:val="en-US" w:eastAsia="zh-CN"/>
        </w:rPr>
        <w:t>供货期</w:t>
      </w:r>
      <w:r>
        <w:rPr>
          <w:rFonts w:hint="eastAsia" w:ascii="宋体" w:hAnsi="宋体"/>
          <w:b/>
          <w:color w:val="000000"/>
          <w:sz w:val="24"/>
        </w:rPr>
        <w:t>、质量</w:t>
      </w:r>
    </w:p>
    <w:p>
      <w:pPr>
        <w:spacing w:line="360" w:lineRule="auto"/>
        <w:ind w:firstLine="723" w:firstLineChars="300"/>
        <w:rPr>
          <w:rFonts w:ascii="宋体" w:hAnsi="宋体"/>
          <w:b/>
          <w:bCs/>
          <w:color w:val="000000"/>
          <w:kern w:val="0"/>
          <w:sz w:val="24"/>
          <w:u w:val="single"/>
        </w:rPr>
      </w:pPr>
      <w:r>
        <w:rPr>
          <w:rFonts w:hint="eastAsia" w:ascii="宋体" w:hAnsi="宋体"/>
          <w:b/>
          <w:color w:val="000000"/>
          <w:sz w:val="24"/>
        </w:rPr>
        <w:t>3.1</w:t>
      </w:r>
      <w:r>
        <w:rPr>
          <w:rFonts w:hint="eastAsia" w:ascii="宋体" w:hAnsi="宋体"/>
          <w:b/>
          <w:color w:val="000000"/>
          <w:sz w:val="24"/>
          <w:lang w:val="en-US" w:eastAsia="zh-CN"/>
        </w:rPr>
        <w:t>供货期</w:t>
      </w:r>
      <w:r>
        <w:rPr>
          <w:rFonts w:hint="eastAsia" w:ascii="宋体" w:hAnsi="宋体"/>
          <w:color w:val="000000"/>
          <w:kern w:val="0"/>
          <w:sz w:val="24"/>
        </w:rPr>
        <w:t>：</w:t>
      </w:r>
      <w:r>
        <w:rPr>
          <w:rFonts w:hint="eastAsia" w:ascii="宋体" w:hAnsi="宋体"/>
          <w:color w:val="000000"/>
          <w:kern w:val="0"/>
          <w:sz w:val="24"/>
          <w:u w:val="single"/>
          <w:lang w:val="en-US" w:eastAsia="zh-CN"/>
        </w:rPr>
        <w:t>3</w:t>
      </w:r>
      <w:r>
        <w:rPr>
          <w:rFonts w:hint="eastAsia" w:ascii="宋体" w:hAnsi="宋体"/>
          <w:b w:val="0"/>
          <w:bCs w:val="0"/>
          <w:color w:val="000000" w:themeColor="text1"/>
          <w:kern w:val="0"/>
          <w:sz w:val="24"/>
          <w:u w:val="single"/>
          <w:lang w:val="en-US" w:eastAsia="zh-CN"/>
          <w14:textFill>
            <w14:solidFill>
              <w14:schemeClr w14:val="tx1"/>
            </w14:solidFill>
          </w14:textFill>
        </w:rPr>
        <w:t>0天</w:t>
      </w:r>
      <w:r>
        <w:rPr>
          <w:rFonts w:hint="eastAsia" w:ascii="宋体" w:hAnsi="宋体"/>
          <w:b w:val="0"/>
          <w:bCs w:val="0"/>
          <w:color w:val="000000"/>
          <w:kern w:val="0"/>
          <w:sz w:val="24"/>
          <w:u w:val="single"/>
          <w:lang w:val="en-US" w:eastAsia="zh-CN"/>
        </w:rPr>
        <w:t>，以</w:t>
      </w:r>
      <w:r>
        <w:rPr>
          <w:rFonts w:hint="eastAsia" w:ascii="宋体" w:hAnsi="宋体"/>
          <w:b w:val="0"/>
          <w:bCs w:val="0"/>
          <w:color w:val="000000" w:themeColor="text1"/>
          <w:kern w:val="0"/>
          <w:sz w:val="24"/>
          <w:u w:val="single"/>
          <w:lang w:val="en-US" w:eastAsia="zh-CN"/>
          <w14:textFill>
            <w14:solidFill>
              <w14:schemeClr w14:val="tx1"/>
            </w14:solidFill>
          </w14:textFill>
        </w:rPr>
        <w:t>采购人</w:t>
      </w:r>
      <w:r>
        <w:rPr>
          <w:rFonts w:hint="eastAsia" w:ascii="宋体" w:hAnsi="宋体"/>
          <w:b w:val="0"/>
          <w:bCs w:val="0"/>
          <w:color w:val="000000"/>
          <w:kern w:val="0"/>
          <w:sz w:val="24"/>
          <w:u w:val="single"/>
          <w:lang w:val="en-US" w:eastAsia="zh-CN"/>
        </w:rPr>
        <w:t>通知时间为准(具体以项目实际进度为准)</w:t>
      </w:r>
      <w:r>
        <w:rPr>
          <w:rFonts w:hint="eastAsia" w:ascii="宋体" w:hAnsi="宋体"/>
          <w:b w:val="0"/>
          <w:bCs w:val="0"/>
          <w:color w:val="000000"/>
          <w:kern w:val="0"/>
          <w:sz w:val="24"/>
          <w:u w:val="single"/>
        </w:rPr>
        <w:t>。</w:t>
      </w:r>
    </w:p>
    <w:p>
      <w:pPr>
        <w:spacing w:line="360" w:lineRule="auto"/>
        <w:ind w:firstLine="723" w:firstLineChars="300"/>
        <w:rPr>
          <w:rFonts w:hint="eastAsia" w:ascii="宋体" w:hAnsi="宋体" w:eastAsia="宋体" w:cs="宋体"/>
          <w:b w:val="0"/>
          <w:bCs/>
          <w:color w:val="000000"/>
          <w:kern w:val="0"/>
          <w:sz w:val="24"/>
          <w:szCs w:val="24"/>
          <w:u w:val="single"/>
        </w:rPr>
      </w:pPr>
      <w:r>
        <w:rPr>
          <w:rFonts w:hint="eastAsia" w:ascii="宋体" w:hAnsi="宋体" w:eastAsia="宋体" w:cs="宋体"/>
          <w:b/>
          <w:color w:val="000000"/>
          <w:sz w:val="24"/>
          <w:szCs w:val="24"/>
        </w:rPr>
        <w:t>3.2质量</w:t>
      </w:r>
      <w:r>
        <w:rPr>
          <w:rFonts w:hint="eastAsia" w:ascii="宋体" w:hAnsi="宋体" w:eastAsia="宋体" w:cs="宋体"/>
          <w:color w:val="000000"/>
          <w:kern w:val="0"/>
          <w:sz w:val="24"/>
          <w:szCs w:val="24"/>
        </w:rPr>
        <w:t>：</w:t>
      </w:r>
      <w:r>
        <w:rPr>
          <w:rFonts w:hint="eastAsia" w:ascii="宋体" w:hAnsi="宋体" w:eastAsia="宋体" w:cs="宋体"/>
          <w:b w:val="0"/>
          <w:bCs/>
          <w:color w:val="000000"/>
          <w:kern w:val="0"/>
          <w:sz w:val="24"/>
          <w:szCs w:val="24"/>
          <w:u w:val="single"/>
          <w:lang w:eastAsia="zh-CN"/>
        </w:rPr>
        <w:t>达到现行国家有关工程施工验收规范和标准的要求合格标准</w:t>
      </w:r>
      <w:r>
        <w:rPr>
          <w:rFonts w:hint="eastAsia" w:ascii="宋体" w:hAnsi="宋体" w:eastAsia="宋体" w:cs="宋体"/>
          <w:b w:val="0"/>
          <w:bCs/>
          <w:color w:val="000000"/>
          <w:kern w:val="0"/>
          <w:sz w:val="24"/>
          <w:szCs w:val="24"/>
          <w:u w:val="single"/>
        </w:rPr>
        <w:t>。</w:t>
      </w:r>
    </w:p>
    <w:p>
      <w:pPr>
        <w:pStyle w:val="2"/>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color w:val="000000"/>
          <w:sz w:val="24"/>
          <w:szCs w:val="24"/>
        </w:rPr>
        <w:t>3.</w:t>
      </w:r>
      <w:r>
        <w:rPr>
          <w:rFonts w:hint="eastAsia" w:ascii="宋体" w:hAnsi="宋体" w:eastAsia="宋体" w:cs="宋体"/>
          <w:b/>
          <w:color w:val="000000"/>
          <w:sz w:val="24"/>
          <w:szCs w:val="24"/>
          <w:lang w:val="en-US" w:eastAsia="zh-CN"/>
        </w:rPr>
        <w:t>3地点：</w:t>
      </w:r>
      <w:r>
        <w:rPr>
          <w:rFonts w:hint="eastAsia" w:ascii="宋体" w:hAnsi="宋体" w:eastAsia="宋体" w:cs="宋体"/>
          <w:b w:val="0"/>
          <w:bCs/>
          <w:color w:val="000000"/>
          <w:sz w:val="24"/>
          <w:szCs w:val="24"/>
          <w:u w:val="single"/>
          <w:lang w:val="en-US" w:eastAsia="zh-CN"/>
        </w:rPr>
        <w:t>雅安市</w:t>
      </w:r>
      <w:r>
        <w:rPr>
          <w:rFonts w:hint="eastAsia" w:ascii="宋体" w:hAnsi="宋体" w:cs="宋体"/>
          <w:b w:val="0"/>
          <w:bCs/>
          <w:color w:val="000000"/>
          <w:sz w:val="24"/>
          <w:szCs w:val="24"/>
          <w:u w:val="single"/>
          <w:lang w:val="en-US" w:eastAsia="zh-CN"/>
        </w:rPr>
        <w:t>芦山县</w:t>
      </w:r>
    </w:p>
    <w:p>
      <w:pPr>
        <w:spacing w:line="360" w:lineRule="auto"/>
        <w:ind w:firstLine="482" w:firstLineChars="200"/>
        <w:rPr>
          <w:rFonts w:ascii="宋体" w:hAnsi="宋体"/>
          <w:color w:val="000000"/>
          <w:sz w:val="24"/>
        </w:rPr>
      </w:pPr>
      <w:r>
        <w:rPr>
          <w:rFonts w:hint="eastAsia" w:ascii="宋体" w:hAnsi="宋体"/>
          <w:b/>
          <w:color w:val="000000"/>
          <w:sz w:val="24"/>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r>
        <w:rPr>
          <w:rFonts w:hint="eastAsia" w:ascii="宋体" w:hAnsi="宋体"/>
          <w:color w:val="000000"/>
          <w:kern w:val="0"/>
          <w:sz w:val="24"/>
          <w:lang w:val="en-US" w:eastAsia="zh-CN"/>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w:t>
      </w:r>
      <w:r>
        <w:rPr>
          <w:rFonts w:hint="eastAsia" w:ascii="宋体" w:hAnsi="宋体"/>
          <w:color w:val="000000"/>
          <w:kern w:val="0"/>
          <w:sz w:val="24"/>
          <w:lang w:eastAsia="zh-CN"/>
        </w:rPr>
        <w:t>具有良好的商业信誉</w:t>
      </w:r>
      <w:r>
        <w:rPr>
          <w:rFonts w:hint="eastAsia" w:ascii="宋体" w:hAnsi="宋体"/>
          <w:color w:val="000000"/>
          <w:kern w:val="0"/>
          <w:sz w:val="24"/>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p>
    <w:p>
      <w:pPr>
        <w:widowControl/>
        <w:spacing w:line="500" w:lineRule="exact"/>
        <w:ind w:firstLine="720" w:firstLineChars="300"/>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w:t>
      </w:r>
      <w:r>
        <w:rPr>
          <w:rFonts w:hint="eastAsia" w:ascii="宋体" w:hAnsi="宋体" w:eastAsia="宋体" w:cs="宋体"/>
          <w:color w:val="000000"/>
          <w:kern w:val="0"/>
          <w:sz w:val="24"/>
          <w:szCs w:val="24"/>
          <w:lang w:eastAsia="zh-CN"/>
        </w:rPr>
        <w:t>参加本次谈判磋商前三年内，在经营活动中没有重大违法记录；</w:t>
      </w:r>
    </w:p>
    <w:p>
      <w:pPr>
        <w:widowControl/>
        <w:spacing w:line="500" w:lineRule="exact"/>
        <w:ind w:firstLine="720" w:firstLineChars="3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（6）法律、行政法规规定的其他条件。</w:t>
      </w:r>
    </w:p>
    <w:p>
      <w:pPr>
        <w:pStyle w:val="2"/>
        <w:rPr>
          <w:rFonts w:hint="default"/>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720" w:firstLineChars="300"/>
        <w:jc w:val="left"/>
        <w:rPr>
          <w:rFonts w:hint="eastAsia" w:ascii="宋体" w:hAnsi="宋体" w:eastAsia="宋体" w:cs="宋体"/>
          <w:b w:val="0"/>
          <w:bCs w:val="0"/>
          <w:i w:val="0"/>
          <w:iCs w:val="0"/>
          <w:caps w:val="0"/>
          <w:color w:val="434343"/>
          <w:spacing w:val="0"/>
          <w:kern w:val="0"/>
          <w:sz w:val="24"/>
          <w:szCs w:val="24"/>
          <w:shd w:val="clear" w:color="auto" w:fill="FFFFFF"/>
          <w:lang w:val="en-US" w:eastAsia="zh-CN" w:bidi="ar"/>
        </w:rPr>
      </w:pPr>
      <w:r>
        <w:rPr>
          <w:rFonts w:hint="eastAsia" w:ascii="宋体" w:hAnsi="宋体" w:eastAsia="宋体" w:cs="宋体"/>
          <w:b w:val="0"/>
          <w:bCs w:val="0"/>
          <w:color w:val="000000"/>
          <w:kern w:val="0"/>
          <w:sz w:val="24"/>
          <w:szCs w:val="24"/>
          <w:lang w:val="en-US" w:eastAsia="zh-CN"/>
        </w:rPr>
        <w:t>5</w:t>
      </w:r>
      <w:r>
        <w:rPr>
          <w:rFonts w:hint="eastAsia" w:ascii="宋体" w:hAnsi="宋体" w:eastAsia="宋体" w:cs="宋体"/>
          <w:b w:val="0"/>
          <w:bCs w:val="0"/>
          <w:i w:val="0"/>
          <w:iCs w:val="0"/>
          <w:caps w:val="0"/>
          <w:color w:val="434343"/>
          <w:spacing w:val="0"/>
          <w:kern w:val="0"/>
          <w:sz w:val="24"/>
          <w:szCs w:val="24"/>
          <w:shd w:val="clear" w:color="auto" w:fill="FFFFFF"/>
          <w:lang w:val="en-US" w:eastAsia="zh-CN" w:bidi="ar"/>
        </w:rPr>
        <w:t>.招标文件领取方式：</w:t>
      </w:r>
    </w:p>
    <w:p>
      <w:pPr>
        <w:keepNext w:val="0"/>
        <w:keepLines w:val="0"/>
        <w:pageBreakBefore w:val="0"/>
        <w:kinsoku/>
        <w:wordWrap/>
        <w:overflowPunct/>
        <w:topLinePunct w:val="0"/>
        <w:autoSpaceDE/>
        <w:autoSpaceDN/>
        <w:bidi w:val="0"/>
        <w:spacing w:line="576" w:lineRule="exact"/>
        <w:ind w:firstLine="720" w:firstLineChars="300"/>
        <w:textAlignment w:val="auto"/>
        <w:rPr>
          <w:rFonts w:hint="eastAsia" w:ascii="宋体" w:hAnsi="宋体" w:eastAsia="宋体" w:cs="宋体"/>
          <w:color w:val="auto"/>
          <w:sz w:val="24"/>
          <w:szCs w:val="24"/>
        </w:rPr>
      </w:pPr>
      <w:r>
        <w:rPr>
          <w:rFonts w:hint="eastAsia" w:ascii="宋体" w:hAnsi="宋体" w:eastAsia="宋体" w:cs="宋体"/>
          <w:b w:val="0"/>
          <w:bCs w:val="0"/>
          <w:kern w:val="2"/>
          <w:sz w:val="24"/>
          <w:szCs w:val="24"/>
          <w:lang w:val="en-US" w:eastAsia="zh-CN" w:bidi="ar"/>
        </w:rPr>
        <w:t>网上领取。采购文件在雅安城投公司官网（http://www.yactgs.com）上以公告形式发布，各供应商自行下载附件：谈判磋商文件。</w:t>
      </w:r>
    </w:p>
    <w:p>
      <w:pPr>
        <w:keepNext w:val="0"/>
        <w:keepLines w:val="0"/>
        <w:pageBreakBefore w:val="0"/>
        <w:kinsoku/>
        <w:wordWrap/>
        <w:overflowPunct/>
        <w:topLinePunct w:val="0"/>
        <w:autoSpaceDE/>
        <w:autoSpaceDN/>
        <w:bidi w:val="0"/>
        <w:spacing w:line="576" w:lineRule="exact"/>
        <w:ind w:firstLine="720" w:firstLineChars="300"/>
        <w:textAlignment w:val="auto"/>
        <w:rPr>
          <w:rFonts w:hint="eastAsia" w:ascii="宋体" w:hAnsi="宋体" w:eastAsia="宋体" w:cs="宋体"/>
          <w:color w:val="FF0000"/>
          <w:sz w:val="24"/>
          <w:szCs w:val="24"/>
          <w:lang w:eastAsia="zh-CN"/>
        </w:rPr>
      </w:pPr>
      <w:r>
        <w:rPr>
          <w:rFonts w:hint="eastAsia" w:ascii="宋体" w:hAnsi="宋体" w:eastAsia="宋体" w:cs="宋体"/>
          <w:b w:val="0"/>
          <w:bCs/>
          <w:color w:val="000000"/>
          <w:sz w:val="24"/>
          <w:szCs w:val="24"/>
          <w:lang w:val="en-US" w:eastAsia="zh-CN"/>
        </w:rPr>
        <w:t>6</w:t>
      </w: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lang w:val="en-US" w:eastAsia="zh-CN"/>
        </w:rPr>
        <w:t>谈判磋商</w:t>
      </w:r>
      <w:r>
        <w:rPr>
          <w:rFonts w:hint="eastAsia" w:ascii="宋体" w:hAnsi="宋体" w:eastAsia="宋体" w:cs="宋体"/>
          <w:b w:val="0"/>
          <w:bCs/>
          <w:color w:val="000000"/>
          <w:sz w:val="24"/>
          <w:szCs w:val="24"/>
        </w:rPr>
        <w:t>文件递交截止时间和谈判时间</w:t>
      </w:r>
      <w:r>
        <w:rPr>
          <w:rFonts w:hint="eastAsia" w:ascii="宋体" w:hAnsi="宋体" w:eastAsia="宋体" w:cs="宋体"/>
          <w:b/>
          <w:color w:val="FF0000"/>
          <w:sz w:val="24"/>
          <w:szCs w:val="24"/>
        </w:rPr>
        <w:t>：</w:t>
      </w:r>
      <w:r>
        <w:rPr>
          <w:rFonts w:hint="eastAsia" w:ascii="宋体" w:hAnsi="宋体" w:eastAsia="宋体" w:cs="宋体"/>
          <w:b/>
          <w:color w:val="FF0000"/>
          <w:sz w:val="24"/>
          <w:szCs w:val="24"/>
          <w:u w:val="single"/>
        </w:rPr>
        <w:t xml:space="preserve"> 202</w:t>
      </w:r>
      <w:r>
        <w:rPr>
          <w:rFonts w:hint="eastAsia" w:ascii="宋体" w:hAnsi="宋体" w:eastAsia="宋体" w:cs="宋体"/>
          <w:b/>
          <w:color w:val="FF0000"/>
          <w:sz w:val="24"/>
          <w:szCs w:val="24"/>
          <w:u w:val="single"/>
          <w:lang w:val="en-US" w:eastAsia="zh-CN"/>
        </w:rPr>
        <w:t>3</w:t>
      </w:r>
      <w:r>
        <w:rPr>
          <w:rFonts w:hint="eastAsia" w:ascii="宋体" w:hAnsi="宋体" w:eastAsia="宋体" w:cs="宋体"/>
          <w:color w:val="FF0000"/>
          <w:sz w:val="24"/>
          <w:szCs w:val="24"/>
        </w:rPr>
        <w:t>年</w:t>
      </w:r>
      <w:r>
        <w:rPr>
          <w:rFonts w:hint="eastAsia" w:ascii="宋体" w:hAnsi="宋体" w:eastAsia="宋体" w:cs="宋体"/>
          <w:color w:val="FF0000"/>
          <w:sz w:val="24"/>
          <w:szCs w:val="24"/>
          <w:u w:val="single"/>
        </w:rPr>
        <w:t xml:space="preserve"> </w:t>
      </w:r>
      <w:r>
        <w:rPr>
          <w:rFonts w:hint="eastAsia" w:ascii="宋体" w:hAnsi="宋体" w:cs="宋体"/>
          <w:color w:val="FF0000"/>
          <w:sz w:val="24"/>
          <w:szCs w:val="24"/>
          <w:u w:val="single"/>
          <w:lang w:val="en-US" w:eastAsia="zh-CN"/>
        </w:rPr>
        <w:t>12</w:t>
      </w:r>
      <w:r>
        <w:rPr>
          <w:rFonts w:hint="eastAsia" w:ascii="宋体" w:hAnsi="宋体" w:eastAsia="宋体" w:cs="宋体"/>
          <w:color w:val="FF0000"/>
          <w:sz w:val="24"/>
          <w:szCs w:val="24"/>
          <w:u w:val="single"/>
        </w:rPr>
        <w:t xml:space="preserve"> </w:t>
      </w:r>
      <w:r>
        <w:rPr>
          <w:rFonts w:hint="eastAsia" w:ascii="宋体" w:hAnsi="宋体" w:eastAsia="宋体" w:cs="宋体"/>
          <w:color w:val="FF0000"/>
          <w:sz w:val="24"/>
          <w:szCs w:val="24"/>
        </w:rPr>
        <w:t>月</w:t>
      </w:r>
      <w:r>
        <w:rPr>
          <w:rFonts w:hint="eastAsia" w:ascii="宋体" w:hAnsi="宋体" w:cs="宋体"/>
          <w:color w:val="FF0000"/>
          <w:sz w:val="24"/>
          <w:szCs w:val="24"/>
          <w:u w:val="single"/>
          <w:lang w:val="en-US" w:eastAsia="zh-CN"/>
        </w:rPr>
        <w:t>19</w:t>
      </w:r>
      <w:r>
        <w:rPr>
          <w:rFonts w:hint="eastAsia" w:ascii="宋体" w:hAnsi="宋体" w:eastAsia="宋体" w:cs="宋体"/>
          <w:color w:val="FF0000"/>
          <w:sz w:val="24"/>
          <w:szCs w:val="24"/>
          <w:u w:val="single"/>
        </w:rPr>
        <w:t xml:space="preserve"> </w:t>
      </w:r>
      <w:r>
        <w:rPr>
          <w:rFonts w:hint="eastAsia" w:ascii="宋体" w:hAnsi="宋体" w:eastAsia="宋体" w:cs="宋体"/>
          <w:color w:val="FF0000"/>
          <w:sz w:val="24"/>
          <w:szCs w:val="24"/>
        </w:rPr>
        <w:t>日</w:t>
      </w:r>
      <w:r>
        <w:rPr>
          <w:rFonts w:hint="eastAsia" w:ascii="宋体" w:hAnsi="宋体" w:eastAsia="宋体" w:cs="宋体"/>
          <w:color w:val="FF0000"/>
          <w:sz w:val="24"/>
          <w:szCs w:val="24"/>
          <w:u w:val="single"/>
        </w:rPr>
        <w:t xml:space="preserve"> </w:t>
      </w:r>
      <w:r>
        <w:rPr>
          <w:rFonts w:hint="eastAsia" w:ascii="宋体" w:hAnsi="宋体" w:cs="宋体"/>
          <w:color w:val="FF0000"/>
          <w:sz w:val="24"/>
          <w:szCs w:val="24"/>
          <w:u w:val="single"/>
          <w:lang w:val="en-US" w:eastAsia="zh-CN"/>
        </w:rPr>
        <w:t>10</w:t>
      </w:r>
      <w:r>
        <w:rPr>
          <w:rFonts w:hint="eastAsia" w:ascii="宋体" w:hAnsi="宋体" w:eastAsia="宋体" w:cs="宋体"/>
          <w:color w:val="FF0000"/>
          <w:sz w:val="24"/>
          <w:szCs w:val="24"/>
          <w:u w:val="single"/>
          <w:lang w:val="en-US" w:eastAsia="zh-CN"/>
        </w:rPr>
        <w:t xml:space="preserve"> </w:t>
      </w:r>
      <w:r>
        <w:rPr>
          <w:rFonts w:hint="eastAsia" w:ascii="宋体" w:hAnsi="宋体" w:eastAsia="宋体" w:cs="宋体"/>
          <w:color w:val="FF0000"/>
          <w:sz w:val="24"/>
          <w:szCs w:val="24"/>
        </w:rPr>
        <w:t>时</w:t>
      </w:r>
      <w:r>
        <w:rPr>
          <w:rFonts w:hint="eastAsia" w:ascii="宋体" w:hAnsi="宋体" w:eastAsia="宋体" w:cs="宋体"/>
          <w:color w:val="FF0000"/>
          <w:sz w:val="24"/>
          <w:szCs w:val="24"/>
          <w:u w:val="single"/>
        </w:rPr>
        <w:t xml:space="preserve"> </w:t>
      </w:r>
      <w:r>
        <w:rPr>
          <w:rFonts w:hint="eastAsia" w:ascii="宋体" w:hAnsi="宋体" w:cs="宋体"/>
          <w:color w:val="FF0000"/>
          <w:sz w:val="24"/>
          <w:szCs w:val="24"/>
          <w:u w:val="single"/>
          <w:lang w:val="en-US" w:eastAsia="zh-CN"/>
        </w:rPr>
        <w:t>0</w:t>
      </w:r>
      <w:r>
        <w:rPr>
          <w:rFonts w:hint="eastAsia" w:ascii="宋体" w:hAnsi="宋体" w:eastAsia="宋体" w:cs="宋体"/>
          <w:color w:val="FF0000"/>
          <w:sz w:val="24"/>
          <w:szCs w:val="24"/>
          <w:u w:val="single"/>
        </w:rPr>
        <w:t xml:space="preserve"> </w:t>
      </w:r>
      <w:r>
        <w:rPr>
          <w:rFonts w:hint="eastAsia" w:ascii="宋体" w:hAnsi="宋体" w:eastAsia="宋体" w:cs="宋体"/>
          <w:color w:val="FF0000"/>
          <w:sz w:val="24"/>
          <w:szCs w:val="24"/>
        </w:rPr>
        <w:t>分（北京时间）</w:t>
      </w:r>
      <w:r>
        <w:rPr>
          <w:rFonts w:hint="eastAsia" w:ascii="宋体" w:hAnsi="宋体" w:eastAsia="宋体" w:cs="宋体"/>
          <w:color w:val="FF0000"/>
          <w:sz w:val="24"/>
          <w:szCs w:val="24"/>
          <w:lang w:eastAsia="zh-CN"/>
        </w:rPr>
        <w:t>。</w:t>
      </w:r>
    </w:p>
    <w:p>
      <w:pPr>
        <w:keepNext w:val="0"/>
        <w:keepLines w:val="0"/>
        <w:pageBreakBefore w:val="0"/>
        <w:kinsoku/>
        <w:wordWrap/>
        <w:overflowPunct/>
        <w:topLinePunct w:val="0"/>
        <w:autoSpaceDE/>
        <w:autoSpaceDN/>
        <w:bidi w:val="0"/>
        <w:spacing w:line="576" w:lineRule="exact"/>
        <w:ind w:left="704" w:leftChars="282" w:hanging="112" w:hangingChars="47"/>
        <w:textAlignment w:val="auto"/>
        <w:rPr>
          <w:rFonts w:hint="eastAsia" w:ascii="宋体" w:hAnsi="宋体" w:eastAsia="宋体" w:cs="宋体"/>
          <w:color w:val="FF0000"/>
          <w:sz w:val="24"/>
          <w:szCs w:val="24"/>
        </w:rPr>
      </w:pPr>
      <w:r>
        <w:rPr>
          <w:rFonts w:hint="eastAsia" w:ascii="宋体" w:hAnsi="宋体" w:eastAsia="宋体" w:cs="宋体"/>
          <w:b w:val="0"/>
          <w:bCs/>
          <w:color w:val="000000"/>
          <w:sz w:val="24"/>
          <w:szCs w:val="24"/>
          <w:lang w:val="en-US" w:eastAsia="zh-CN"/>
        </w:rPr>
        <w:t>谈判磋商</w:t>
      </w:r>
      <w:r>
        <w:rPr>
          <w:rFonts w:hint="eastAsia" w:ascii="宋体" w:hAnsi="宋体" w:eastAsia="宋体" w:cs="宋体"/>
          <w:b w:val="0"/>
          <w:bCs/>
          <w:color w:val="000000"/>
          <w:sz w:val="24"/>
          <w:szCs w:val="24"/>
        </w:rPr>
        <w:t>文件递交地点和谈判地点：</w:t>
      </w:r>
      <w:r>
        <w:rPr>
          <w:rFonts w:hint="eastAsia" w:ascii="宋体" w:hAnsi="宋体" w:eastAsia="宋体" w:cs="宋体"/>
          <w:b w:val="0"/>
          <w:bCs w:val="0"/>
          <w:color w:val="FF0000"/>
          <w:kern w:val="2"/>
          <w:sz w:val="24"/>
          <w:szCs w:val="24"/>
          <w:lang w:val="en-US" w:eastAsia="zh-CN" w:bidi="ar"/>
        </w:rPr>
        <w:t>雅安城市建设投资开发有限公司一楼开标室（地址：雅安市雨城区和兴街1号）。</w:t>
      </w:r>
    </w:p>
    <w:p>
      <w:pPr>
        <w:keepNext w:val="0"/>
        <w:keepLines w:val="0"/>
        <w:pageBreakBefore w:val="0"/>
        <w:kinsoku/>
        <w:wordWrap/>
        <w:overflowPunct/>
        <w:topLinePunct w:val="0"/>
        <w:autoSpaceDE/>
        <w:autoSpaceDN/>
        <w:bidi w:val="0"/>
        <w:spacing w:line="576" w:lineRule="exact"/>
        <w:ind w:firstLine="602" w:firstLineChars="250"/>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lang w:val="en-US" w:eastAsia="zh-CN"/>
        </w:rPr>
        <w:t>7</w:t>
      </w:r>
      <w:r>
        <w:rPr>
          <w:rFonts w:hint="eastAsia" w:ascii="宋体" w:hAnsi="宋体" w:eastAsia="宋体" w:cs="宋体"/>
          <w:b/>
          <w:color w:val="000000"/>
          <w:sz w:val="24"/>
          <w:szCs w:val="24"/>
        </w:rPr>
        <w:t>.</w:t>
      </w:r>
      <w:r>
        <w:rPr>
          <w:rFonts w:hint="eastAsia" w:ascii="宋体" w:hAnsi="宋体" w:eastAsia="宋体" w:cs="宋体"/>
          <w:b w:val="0"/>
          <w:bCs/>
          <w:color w:val="000000"/>
          <w:sz w:val="24"/>
          <w:szCs w:val="24"/>
        </w:rPr>
        <w:t>投</w:t>
      </w:r>
      <w:r>
        <w:rPr>
          <w:rFonts w:hint="eastAsia" w:ascii="宋体" w:hAnsi="宋体" w:eastAsia="宋体" w:cs="宋体"/>
          <w:color w:val="000000"/>
          <w:sz w:val="24"/>
          <w:szCs w:val="24"/>
        </w:rPr>
        <w:t>标人认为具备项目资格条件要求，且满足服务要求的，可以按照本谈判公告规定的时间、地点进行领取</w:t>
      </w:r>
      <w:r>
        <w:rPr>
          <w:rFonts w:hint="eastAsia" w:ascii="宋体" w:hAnsi="宋体" w:eastAsia="宋体" w:cs="宋体"/>
          <w:color w:val="000000"/>
          <w:sz w:val="24"/>
          <w:szCs w:val="24"/>
          <w:lang w:val="en-US" w:eastAsia="zh-CN"/>
        </w:rPr>
        <w:t>谈判磋商</w:t>
      </w:r>
      <w:r>
        <w:rPr>
          <w:rFonts w:hint="eastAsia" w:ascii="宋体" w:hAnsi="宋体" w:eastAsia="宋体" w:cs="宋体"/>
          <w:color w:val="000000"/>
          <w:sz w:val="24"/>
          <w:szCs w:val="24"/>
        </w:rPr>
        <w:t>文件及报名领取</w:t>
      </w:r>
      <w:r>
        <w:rPr>
          <w:rFonts w:hint="eastAsia" w:ascii="宋体" w:hAnsi="宋体" w:eastAsia="宋体" w:cs="宋体"/>
          <w:color w:val="000000"/>
          <w:sz w:val="24"/>
          <w:szCs w:val="24"/>
          <w:lang w:val="en-US" w:eastAsia="zh-CN"/>
        </w:rPr>
        <w:t>谈判磋商</w:t>
      </w:r>
      <w:r>
        <w:rPr>
          <w:rFonts w:hint="eastAsia" w:ascii="宋体" w:hAnsi="宋体" w:eastAsia="宋体" w:cs="宋体"/>
          <w:color w:val="000000"/>
          <w:sz w:val="24"/>
          <w:szCs w:val="24"/>
        </w:rPr>
        <w:t>文件。</w:t>
      </w:r>
    </w:p>
    <w:p>
      <w:pPr>
        <w:keepNext w:val="0"/>
        <w:keepLines w:val="0"/>
        <w:pageBreakBefore w:val="0"/>
        <w:kinsoku/>
        <w:wordWrap/>
        <w:overflowPunct/>
        <w:topLinePunct w:val="0"/>
        <w:autoSpaceDE/>
        <w:autoSpaceDN/>
        <w:bidi w:val="0"/>
        <w:spacing w:line="576" w:lineRule="exact"/>
        <w:ind w:firstLine="720" w:firstLineChars="3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报名时请携带</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开标前检查</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w:t>
      </w:r>
      <w:r>
        <w:rPr>
          <w:rFonts w:hint="eastAsia" w:ascii="宋体" w:hAnsi="宋体" w:eastAsia="宋体" w:cs="宋体"/>
          <w:color w:val="000000"/>
          <w:sz w:val="24"/>
          <w:szCs w:val="24"/>
        </w:rPr>
        <w:sym w:font="Wingdings" w:char="F081"/>
      </w:r>
      <w:r>
        <w:rPr>
          <w:rFonts w:hint="eastAsia" w:ascii="宋体" w:hAnsi="宋体" w:eastAsia="宋体" w:cs="宋体"/>
          <w:color w:val="000000"/>
          <w:sz w:val="24"/>
          <w:szCs w:val="24"/>
        </w:rPr>
        <w:t>谈判公告；②单位介绍信原件（或授权委托书原件）、有效身份证（复印件盖鲜章）；③营业执照副本复印件（复印件请加盖单位公章）、安全生产许可证（复印件请加盖单位公章）（如有）</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④</w:t>
      </w:r>
      <w:r>
        <w:rPr>
          <w:rFonts w:hint="eastAsia" w:ascii="宋体" w:hAnsi="宋体" w:eastAsia="宋体" w:cs="宋体"/>
          <w:color w:val="000000"/>
          <w:sz w:val="24"/>
          <w:szCs w:val="24"/>
          <w:lang w:val="en-US" w:eastAsia="zh-CN"/>
        </w:rPr>
        <w:t>资质证书复印件盖鲜章（若有）。</w:t>
      </w:r>
    </w:p>
    <w:p>
      <w:pPr>
        <w:keepNext w:val="0"/>
        <w:keepLines w:val="0"/>
        <w:pageBreakBefore w:val="0"/>
        <w:kinsoku/>
        <w:wordWrap/>
        <w:overflowPunct/>
        <w:topLinePunct w:val="0"/>
        <w:autoSpaceDE/>
        <w:autoSpaceDN/>
        <w:bidi w:val="0"/>
        <w:spacing w:line="576"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本项目投标人的资格条件要求在谈判时进行审查。要求提供复印件的必须加盖单位印章，并在必要时提供原件备查。若提供的资格证明文件不全或不实，将导致其参加谈判或成交资格被取消。</w:t>
      </w:r>
    </w:p>
    <w:p>
      <w:pPr>
        <w:keepNext w:val="0"/>
        <w:keepLines w:val="0"/>
        <w:pageBreakBefore w:val="0"/>
        <w:kinsoku/>
        <w:wordWrap/>
        <w:overflowPunct/>
        <w:topLinePunct w:val="0"/>
        <w:autoSpaceDE/>
        <w:autoSpaceDN/>
        <w:bidi w:val="0"/>
        <w:spacing w:line="576" w:lineRule="exact"/>
        <w:ind w:firstLine="472" w:firstLineChars="196"/>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8</w:t>
      </w:r>
      <w:r>
        <w:rPr>
          <w:rFonts w:hint="eastAsia" w:ascii="宋体" w:hAnsi="宋体" w:eastAsia="宋体" w:cs="宋体"/>
          <w:b/>
          <w:color w:val="000000"/>
          <w:sz w:val="24"/>
          <w:szCs w:val="24"/>
        </w:rPr>
        <w:t>.联系方式：</w:t>
      </w:r>
    </w:p>
    <w:p>
      <w:pPr>
        <w:keepNext w:val="0"/>
        <w:keepLines w:val="0"/>
        <w:pageBreakBefore w:val="0"/>
        <w:kinsoku/>
        <w:wordWrap/>
        <w:overflowPunct/>
        <w:topLinePunct w:val="0"/>
        <w:autoSpaceDE/>
        <w:autoSpaceDN/>
        <w:bidi w:val="0"/>
        <w:spacing w:line="576" w:lineRule="exact"/>
        <w:ind w:firstLine="472" w:firstLineChars="196"/>
        <w:textAlignment w:val="auto"/>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val="en-US" w:eastAsia="zh-CN"/>
        </w:rPr>
        <w:t>谈判磋商</w:t>
      </w:r>
      <w:r>
        <w:rPr>
          <w:rFonts w:hint="eastAsia" w:ascii="宋体" w:hAnsi="宋体" w:eastAsia="宋体" w:cs="宋体"/>
          <w:b/>
          <w:color w:val="000000"/>
          <w:sz w:val="24"/>
          <w:szCs w:val="24"/>
        </w:rPr>
        <w:t>单位：</w:t>
      </w:r>
      <w:r>
        <w:rPr>
          <w:rFonts w:hint="eastAsia" w:ascii="宋体" w:hAnsi="宋体" w:cs="宋体"/>
          <w:b/>
          <w:color w:val="000000"/>
          <w:sz w:val="24"/>
          <w:szCs w:val="24"/>
          <w:lang w:eastAsia="zh-CN"/>
        </w:rPr>
        <w:t>雅安城投工匠建设工程有限公司</w:t>
      </w:r>
    </w:p>
    <w:p>
      <w:pPr>
        <w:keepNext w:val="0"/>
        <w:keepLines w:val="0"/>
        <w:pageBreakBefore w:val="0"/>
        <w:kinsoku/>
        <w:wordWrap/>
        <w:overflowPunct/>
        <w:topLinePunct w:val="0"/>
        <w:autoSpaceDE/>
        <w:autoSpaceDN/>
        <w:bidi w:val="0"/>
        <w:spacing w:line="576"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地  址：四川省雅安市雨城区北环东路100号2楼会议室</w:t>
      </w:r>
    </w:p>
    <w:p>
      <w:pPr>
        <w:keepNext w:val="0"/>
        <w:keepLines w:val="0"/>
        <w:pageBreakBefore w:val="0"/>
        <w:kinsoku/>
        <w:wordWrap/>
        <w:overflowPunct/>
        <w:topLinePunct w:val="0"/>
        <w:autoSpaceDE/>
        <w:autoSpaceDN/>
        <w:bidi w:val="0"/>
        <w:spacing w:line="576" w:lineRule="exact"/>
        <w:ind w:firstLine="480" w:firstLineChars="200"/>
        <w:textAlignment w:val="auto"/>
        <w:rPr>
          <w:rFonts w:hint="eastAsia" w:ascii="宋体" w:hAnsi="宋体" w:eastAsia="宋体" w:cs="宋体"/>
          <w:color w:val="000000"/>
          <w:sz w:val="24"/>
          <w:szCs w:val="24"/>
          <w:lang w:val="en-US" w:eastAsia="zh-CN"/>
        </w:rPr>
        <w:sectPr>
          <w:footerReference r:id="rId3" w:type="default"/>
          <w:footnotePr>
            <w:pos w:val="beneathText"/>
          </w:footnotePr>
          <w:pgSz w:w="11905" w:h="16837"/>
          <w:pgMar w:top="1332" w:right="1361" w:bottom="1332" w:left="1361" w:header="851" w:footer="992" w:gutter="0"/>
          <w:pgNumType w:fmt="decimal"/>
          <w:cols w:space="720" w:num="1"/>
          <w:docGrid w:type="lines" w:linePitch="312" w:charSpace="0"/>
        </w:sectPr>
      </w:pPr>
      <w:r>
        <w:rPr>
          <w:rFonts w:hint="eastAsia" w:ascii="宋体" w:hAnsi="宋体" w:eastAsia="宋体" w:cs="宋体"/>
          <w:color w:val="000000"/>
          <w:sz w:val="24"/>
          <w:szCs w:val="24"/>
        </w:rPr>
        <w:t>电  话：</w:t>
      </w:r>
      <w:r>
        <w:rPr>
          <w:rFonts w:hint="eastAsia" w:ascii="宋体" w:hAnsi="宋体" w:eastAsia="宋体" w:cs="宋体"/>
          <w:color w:val="000000"/>
          <w:sz w:val="24"/>
          <w:szCs w:val="24"/>
          <w:lang w:val="en-US" w:eastAsia="zh-CN"/>
        </w:rPr>
        <w:t xml:space="preserve">15281628413        </w:t>
      </w:r>
      <w:r>
        <w:rPr>
          <w:rFonts w:hint="eastAsia" w:ascii="宋体" w:hAnsi="宋体" w:eastAsia="宋体" w:cs="宋体"/>
          <w:color w:val="000000"/>
          <w:sz w:val="24"/>
          <w:szCs w:val="24"/>
        </w:rPr>
        <w:t>联系人：</w:t>
      </w:r>
      <w:r>
        <w:rPr>
          <w:rFonts w:hint="eastAsia" w:ascii="宋体" w:hAnsi="宋体" w:eastAsia="宋体" w:cs="宋体"/>
          <w:color w:val="000000"/>
          <w:sz w:val="24"/>
          <w:szCs w:val="24"/>
          <w:lang w:val="en-US" w:eastAsia="zh-CN"/>
        </w:rPr>
        <w:t>李</w:t>
      </w:r>
      <w:r>
        <w:rPr>
          <w:rFonts w:hint="eastAsia" w:ascii="宋体" w:hAnsi="宋体" w:eastAsia="宋体" w:cs="宋体"/>
          <w:color w:val="000000"/>
          <w:sz w:val="24"/>
          <w:szCs w:val="24"/>
        </w:rPr>
        <w:t>先</w:t>
      </w:r>
      <w:r>
        <w:rPr>
          <w:rFonts w:hint="eastAsia" w:ascii="宋体" w:hAnsi="宋体" w:eastAsia="宋体" w:cs="宋体"/>
          <w:color w:val="000000"/>
          <w:sz w:val="24"/>
          <w:szCs w:val="24"/>
          <w:lang w:val="en-US" w:eastAsia="zh-CN"/>
        </w:rPr>
        <w:t>生</w:t>
      </w:r>
    </w:p>
    <w:p>
      <w:pPr>
        <w:pStyle w:val="2"/>
        <w:rPr>
          <w:rFonts w:hint="eastAsia"/>
        </w:rPr>
      </w:pPr>
    </w:p>
    <w:p>
      <w:pPr>
        <w:pageBreakBefore w:val="0"/>
        <w:kinsoku/>
        <w:overflowPunct/>
        <w:topLinePunct w:val="0"/>
        <w:autoSpaceDE/>
        <w:autoSpaceDN/>
        <w:bidi w:val="0"/>
        <w:spacing w:line="560" w:lineRule="exact"/>
        <w:jc w:val="center"/>
        <w:outlineLvl w:val="0"/>
        <w:rPr>
          <w:rFonts w:hint="eastAsia" w:ascii="仿宋" w:hAnsi="仿宋" w:eastAsia="仿宋" w:cs="仿宋"/>
          <w:b/>
          <w:bCs/>
          <w:sz w:val="44"/>
          <w:szCs w:val="44"/>
        </w:rPr>
      </w:pPr>
      <w:bookmarkStart w:id="1" w:name="_Toc7938"/>
      <w:r>
        <w:rPr>
          <w:rFonts w:hint="eastAsia" w:ascii="仿宋" w:hAnsi="仿宋" w:eastAsia="仿宋" w:cs="仿宋"/>
          <w:b/>
          <w:bCs/>
          <w:sz w:val="44"/>
          <w:szCs w:val="44"/>
        </w:rPr>
        <w:t>第</w:t>
      </w:r>
      <w:r>
        <w:rPr>
          <w:rFonts w:hint="eastAsia" w:ascii="仿宋" w:hAnsi="仿宋" w:eastAsia="仿宋" w:cs="仿宋"/>
          <w:b/>
          <w:bCs/>
          <w:sz w:val="44"/>
          <w:szCs w:val="44"/>
          <w:lang w:val="en-US" w:eastAsia="zh-CN"/>
        </w:rPr>
        <w:t>二</w:t>
      </w:r>
      <w:r>
        <w:rPr>
          <w:rFonts w:hint="eastAsia" w:ascii="仿宋" w:hAnsi="仿宋" w:eastAsia="仿宋" w:cs="仿宋"/>
          <w:b/>
          <w:bCs/>
          <w:sz w:val="44"/>
          <w:szCs w:val="44"/>
        </w:rPr>
        <w:t>章</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rPr>
        <w:t xml:space="preserve"> </w:t>
      </w:r>
      <w:r>
        <w:rPr>
          <w:rFonts w:hint="eastAsia" w:ascii="仿宋" w:hAnsi="仿宋" w:eastAsia="仿宋" w:cs="仿宋"/>
          <w:b/>
          <w:bCs/>
          <w:sz w:val="44"/>
          <w:szCs w:val="44"/>
          <w:lang w:val="en-US" w:eastAsia="zh-CN"/>
        </w:rPr>
        <w:t>谈判</w:t>
      </w:r>
      <w:r>
        <w:rPr>
          <w:rFonts w:hint="eastAsia" w:ascii="仿宋" w:hAnsi="仿宋" w:eastAsia="仿宋" w:cs="仿宋"/>
          <w:b/>
          <w:bCs/>
          <w:sz w:val="44"/>
          <w:szCs w:val="44"/>
        </w:rPr>
        <w:t>须知</w:t>
      </w:r>
      <w:bookmarkEnd w:id="1"/>
    </w:p>
    <w:p>
      <w:pPr>
        <w:pageBreakBefore w:val="0"/>
        <w:kinsoku/>
        <w:overflowPunct/>
        <w:topLinePunct w:val="0"/>
        <w:autoSpaceDE/>
        <w:autoSpaceDN/>
        <w:bidi w:val="0"/>
        <w:spacing w:line="560" w:lineRule="exact"/>
        <w:rPr>
          <w:rFonts w:hint="eastAsia" w:ascii="仿宋" w:hAnsi="仿宋" w:eastAsia="仿宋" w:cs="仿宋"/>
          <w:sz w:val="24"/>
          <w:szCs w:val="24"/>
        </w:rPr>
      </w:pPr>
      <w:r>
        <w:rPr>
          <w:rFonts w:hint="eastAsia" w:ascii="仿宋" w:hAnsi="仿宋" w:eastAsia="仿宋" w:cs="仿宋"/>
          <w:b/>
          <w:bCs/>
          <w:sz w:val="24"/>
          <w:szCs w:val="24"/>
        </w:rPr>
        <w:t>1、费用承担：</w:t>
      </w:r>
      <w:r>
        <w:rPr>
          <w:rFonts w:hint="eastAsia" w:ascii="仿宋" w:hAnsi="仿宋" w:eastAsia="仿宋" w:cs="仿宋"/>
          <w:sz w:val="24"/>
          <w:szCs w:val="24"/>
          <w:lang w:eastAsia="zh-CN"/>
        </w:rPr>
        <w:t>谈判</w:t>
      </w:r>
      <w:r>
        <w:rPr>
          <w:rFonts w:hint="eastAsia" w:ascii="仿宋" w:hAnsi="仿宋" w:eastAsia="仿宋" w:cs="仿宋"/>
          <w:sz w:val="24"/>
          <w:szCs w:val="24"/>
        </w:rPr>
        <w:t>申请人准备和参加</w:t>
      </w:r>
      <w:r>
        <w:rPr>
          <w:rFonts w:hint="eastAsia" w:ascii="仿宋" w:hAnsi="仿宋" w:eastAsia="仿宋" w:cs="仿宋"/>
          <w:sz w:val="24"/>
          <w:szCs w:val="24"/>
          <w:lang w:eastAsia="zh-CN"/>
        </w:rPr>
        <w:t>谈判</w:t>
      </w:r>
      <w:r>
        <w:rPr>
          <w:rFonts w:hint="eastAsia" w:ascii="仿宋" w:hAnsi="仿宋" w:eastAsia="仿宋" w:cs="仿宋"/>
          <w:sz w:val="24"/>
          <w:szCs w:val="24"/>
        </w:rPr>
        <w:t>活动发生的费用自理。</w:t>
      </w:r>
    </w:p>
    <w:p>
      <w:pPr>
        <w:pageBreakBefore w:val="0"/>
        <w:kinsoku/>
        <w:overflowPunct/>
        <w:topLinePunct w:val="0"/>
        <w:autoSpaceDE/>
        <w:autoSpaceDN/>
        <w:bidi w:val="0"/>
        <w:spacing w:line="560" w:lineRule="exact"/>
        <w:rPr>
          <w:rFonts w:hint="eastAsia" w:ascii="仿宋" w:hAnsi="仿宋" w:eastAsia="仿宋" w:cs="仿宋"/>
          <w:sz w:val="24"/>
          <w:szCs w:val="24"/>
        </w:rPr>
      </w:pPr>
      <w:r>
        <w:rPr>
          <w:rFonts w:hint="eastAsia" w:ascii="仿宋" w:hAnsi="仿宋" w:eastAsia="仿宋" w:cs="仿宋"/>
          <w:b/>
          <w:bCs/>
          <w:sz w:val="24"/>
          <w:szCs w:val="24"/>
        </w:rPr>
        <w:t>2、保密：</w:t>
      </w:r>
      <w:r>
        <w:rPr>
          <w:rFonts w:hint="eastAsia" w:ascii="仿宋" w:hAnsi="仿宋" w:eastAsia="仿宋" w:cs="仿宋"/>
          <w:sz w:val="24"/>
          <w:szCs w:val="24"/>
        </w:rPr>
        <w:t>参与</w:t>
      </w:r>
      <w:r>
        <w:rPr>
          <w:rFonts w:hint="eastAsia" w:ascii="仿宋" w:hAnsi="仿宋" w:eastAsia="仿宋" w:cs="仿宋"/>
          <w:sz w:val="24"/>
          <w:szCs w:val="24"/>
          <w:lang w:val="en-US" w:eastAsia="zh-CN"/>
        </w:rPr>
        <w:t>谈判</w:t>
      </w:r>
      <w:r>
        <w:rPr>
          <w:rFonts w:hint="eastAsia" w:ascii="仿宋" w:hAnsi="仿宋" w:eastAsia="仿宋" w:cs="仿宋"/>
          <w:sz w:val="24"/>
          <w:szCs w:val="24"/>
        </w:rPr>
        <w:t>活动的各方应对</w:t>
      </w:r>
      <w:r>
        <w:rPr>
          <w:rFonts w:hint="eastAsia" w:ascii="仿宋" w:hAnsi="仿宋" w:eastAsia="仿宋" w:cs="仿宋"/>
          <w:sz w:val="24"/>
          <w:szCs w:val="24"/>
          <w:lang w:val="en-US" w:eastAsia="zh-CN"/>
        </w:rPr>
        <w:t>谈判</w:t>
      </w:r>
      <w:r>
        <w:rPr>
          <w:rFonts w:hint="eastAsia" w:ascii="仿宋" w:hAnsi="仿宋" w:eastAsia="仿宋" w:cs="仿宋"/>
          <w:sz w:val="24"/>
          <w:szCs w:val="24"/>
        </w:rPr>
        <w:t>文件和</w:t>
      </w:r>
      <w:r>
        <w:rPr>
          <w:rFonts w:hint="eastAsia" w:ascii="仿宋" w:hAnsi="仿宋" w:eastAsia="仿宋" w:cs="仿宋"/>
          <w:sz w:val="24"/>
          <w:szCs w:val="24"/>
          <w:lang w:val="en-US" w:eastAsia="zh-CN"/>
        </w:rPr>
        <w:t>谈判</w:t>
      </w:r>
      <w:r>
        <w:rPr>
          <w:rFonts w:hint="eastAsia" w:ascii="仿宋" w:hAnsi="仿宋" w:eastAsia="仿宋" w:cs="仿宋"/>
          <w:sz w:val="24"/>
          <w:szCs w:val="24"/>
        </w:rPr>
        <w:t>过程保密。</w:t>
      </w:r>
    </w:p>
    <w:p>
      <w:pPr>
        <w:pageBreakBefore w:val="0"/>
        <w:kinsoku/>
        <w:overflowPunct/>
        <w:topLinePunct w:val="0"/>
        <w:autoSpaceDE/>
        <w:autoSpaceDN/>
        <w:bidi w:val="0"/>
        <w:spacing w:line="560" w:lineRule="exact"/>
        <w:rPr>
          <w:rFonts w:hint="eastAsia" w:ascii="仿宋" w:hAnsi="仿宋" w:eastAsia="仿宋" w:cs="仿宋"/>
          <w:sz w:val="24"/>
          <w:szCs w:val="24"/>
        </w:rPr>
      </w:pPr>
      <w:r>
        <w:rPr>
          <w:rFonts w:hint="eastAsia" w:ascii="仿宋" w:hAnsi="仿宋" w:eastAsia="仿宋" w:cs="仿宋"/>
          <w:b/>
          <w:bCs/>
          <w:sz w:val="24"/>
          <w:szCs w:val="24"/>
        </w:rPr>
        <w:t>3、语言文字</w:t>
      </w:r>
      <w:r>
        <w:rPr>
          <w:rFonts w:hint="eastAsia" w:ascii="仿宋" w:hAnsi="仿宋" w:eastAsia="仿宋" w:cs="仿宋"/>
          <w:sz w:val="24"/>
          <w:szCs w:val="24"/>
        </w:rPr>
        <w:t>：除专用术语外，与</w:t>
      </w:r>
      <w:r>
        <w:rPr>
          <w:rFonts w:hint="eastAsia" w:ascii="仿宋" w:hAnsi="仿宋" w:eastAsia="仿宋" w:cs="仿宋"/>
          <w:sz w:val="24"/>
          <w:szCs w:val="24"/>
          <w:lang w:val="en-US" w:eastAsia="zh-CN"/>
        </w:rPr>
        <w:t>谈判</w:t>
      </w:r>
      <w:r>
        <w:rPr>
          <w:rFonts w:hint="eastAsia" w:ascii="仿宋" w:hAnsi="仿宋" w:eastAsia="仿宋" w:cs="仿宋"/>
          <w:sz w:val="24"/>
          <w:szCs w:val="24"/>
        </w:rPr>
        <w:t>有关的语言均使用中文。必要时专用术语应附有中文注释。</w:t>
      </w:r>
    </w:p>
    <w:p>
      <w:pPr>
        <w:pageBreakBefore w:val="0"/>
        <w:kinsoku/>
        <w:overflowPunct/>
        <w:topLinePunct w:val="0"/>
        <w:autoSpaceDE/>
        <w:autoSpaceDN/>
        <w:bidi w:val="0"/>
        <w:spacing w:line="560" w:lineRule="exact"/>
        <w:rPr>
          <w:rFonts w:hint="eastAsia" w:ascii="仿宋" w:hAnsi="仿宋" w:eastAsia="仿宋" w:cs="仿宋"/>
          <w:sz w:val="24"/>
          <w:szCs w:val="24"/>
        </w:rPr>
      </w:pPr>
      <w:r>
        <w:rPr>
          <w:rFonts w:hint="eastAsia" w:ascii="仿宋" w:hAnsi="仿宋" w:eastAsia="仿宋" w:cs="仿宋"/>
          <w:b/>
          <w:bCs/>
          <w:sz w:val="24"/>
          <w:szCs w:val="24"/>
        </w:rPr>
        <w:t>4、计量单位</w:t>
      </w:r>
      <w:r>
        <w:rPr>
          <w:rFonts w:hint="eastAsia" w:ascii="仿宋" w:hAnsi="仿宋" w:eastAsia="仿宋" w:cs="仿宋"/>
          <w:sz w:val="24"/>
          <w:szCs w:val="24"/>
        </w:rPr>
        <w:t>；所有计量均采用中华人民共和国法定计量单位。</w:t>
      </w:r>
    </w:p>
    <w:p>
      <w:pPr>
        <w:pageBreakBefore w:val="0"/>
        <w:kinsoku/>
        <w:overflowPunct/>
        <w:topLinePunct w:val="0"/>
        <w:autoSpaceDE/>
        <w:autoSpaceDN/>
        <w:bidi w:val="0"/>
        <w:spacing w:line="560" w:lineRule="exact"/>
        <w:rPr>
          <w:rFonts w:hint="eastAsia" w:ascii="仿宋" w:hAnsi="仿宋" w:eastAsia="仿宋" w:cs="仿宋"/>
          <w:b/>
          <w:bCs/>
          <w:sz w:val="24"/>
          <w:szCs w:val="24"/>
        </w:rPr>
      </w:pPr>
      <w:r>
        <w:rPr>
          <w:rFonts w:hint="eastAsia" w:ascii="仿宋" w:hAnsi="仿宋" w:eastAsia="仿宋" w:cs="仿宋"/>
          <w:b/>
          <w:bCs/>
          <w:sz w:val="24"/>
          <w:szCs w:val="24"/>
        </w:rPr>
        <w:t>5、</w:t>
      </w:r>
      <w:r>
        <w:rPr>
          <w:rFonts w:hint="eastAsia" w:ascii="仿宋" w:hAnsi="仿宋" w:eastAsia="仿宋" w:cs="仿宋"/>
          <w:b/>
          <w:bCs/>
          <w:sz w:val="24"/>
          <w:szCs w:val="24"/>
          <w:lang w:val="en-US" w:eastAsia="zh-CN"/>
        </w:rPr>
        <w:t>采购</w:t>
      </w:r>
      <w:r>
        <w:rPr>
          <w:rFonts w:hint="eastAsia" w:ascii="仿宋" w:hAnsi="仿宋" w:eastAsia="仿宋" w:cs="仿宋"/>
          <w:b/>
          <w:bCs/>
          <w:sz w:val="24"/>
          <w:szCs w:val="24"/>
        </w:rPr>
        <w:t>文件的组成</w:t>
      </w:r>
    </w:p>
    <w:p>
      <w:pPr>
        <w:pageBreakBefore w:val="0"/>
        <w:kinsoku/>
        <w:overflowPunct/>
        <w:topLinePunct w:val="0"/>
        <w:autoSpaceDE/>
        <w:autoSpaceDN/>
        <w:bidi w:val="0"/>
        <w:spacing w:line="5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本采购文件包括：</w:t>
      </w:r>
    </w:p>
    <w:p>
      <w:pPr>
        <w:pageBreakBefore w:val="0"/>
        <w:kinsoku/>
        <w:overflowPunct/>
        <w:topLinePunct w:val="0"/>
        <w:autoSpaceDE/>
        <w:autoSpaceDN/>
        <w:bidi w:val="0"/>
        <w:spacing w:line="560" w:lineRule="exact"/>
        <w:ind w:firstLine="480" w:firstLineChars="200"/>
        <w:outlineLvl w:val="0"/>
        <w:rPr>
          <w:rFonts w:hint="eastAsia" w:ascii="仿宋" w:hAnsi="仿宋" w:eastAsia="仿宋" w:cs="仿宋"/>
          <w:sz w:val="24"/>
          <w:szCs w:val="24"/>
        </w:rPr>
      </w:pPr>
      <w:bookmarkStart w:id="2" w:name="_Toc5966"/>
      <w:r>
        <w:rPr>
          <w:rFonts w:hint="eastAsia" w:ascii="仿宋" w:hAnsi="仿宋" w:eastAsia="仿宋" w:cs="仿宋"/>
          <w:sz w:val="24"/>
          <w:szCs w:val="24"/>
        </w:rPr>
        <w:t>（1）</w:t>
      </w:r>
      <w:r>
        <w:rPr>
          <w:rFonts w:hint="eastAsia" w:ascii="仿宋" w:hAnsi="仿宋" w:eastAsia="仿宋" w:cs="仿宋"/>
          <w:sz w:val="24"/>
          <w:szCs w:val="24"/>
          <w:lang w:val="en-US" w:eastAsia="zh-CN"/>
        </w:rPr>
        <w:t>谈判</w:t>
      </w:r>
      <w:r>
        <w:rPr>
          <w:rFonts w:hint="eastAsia" w:ascii="仿宋" w:hAnsi="仿宋" w:eastAsia="仿宋" w:cs="仿宋"/>
          <w:sz w:val="24"/>
          <w:szCs w:val="24"/>
        </w:rPr>
        <w:t>公告；</w:t>
      </w:r>
      <w:bookmarkEnd w:id="2"/>
      <w:r>
        <w:rPr>
          <w:rFonts w:hint="eastAsia" w:ascii="仿宋" w:hAnsi="仿宋" w:eastAsia="仿宋" w:cs="仿宋"/>
          <w:sz w:val="24"/>
          <w:szCs w:val="24"/>
        </w:rPr>
        <w:t xml:space="preserve"> </w:t>
      </w:r>
    </w:p>
    <w:p>
      <w:pPr>
        <w:pageBreakBefore w:val="0"/>
        <w:kinsoku/>
        <w:overflowPunct/>
        <w:topLinePunct w:val="0"/>
        <w:autoSpaceDE/>
        <w:autoSpaceDN/>
        <w:bidi w:val="0"/>
        <w:spacing w:line="560" w:lineRule="exact"/>
        <w:ind w:firstLine="480" w:firstLineChars="200"/>
        <w:outlineLvl w:val="0"/>
        <w:rPr>
          <w:rFonts w:hint="eastAsia" w:ascii="仿宋" w:hAnsi="仿宋" w:eastAsia="仿宋" w:cs="仿宋"/>
          <w:sz w:val="24"/>
          <w:szCs w:val="24"/>
        </w:rPr>
      </w:pPr>
      <w:bookmarkStart w:id="3" w:name="_Toc8017"/>
      <w:r>
        <w:rPr>
          <w:rFonts w:hint="eastAsia" w:ascii="仿宋" w:hAnsi="仿宋" w:eastAsia="仿宋" w:cs="仿宋"/>
          <w:sz w:val="24"/>
          <w:szCs w:val="24"/>
        </w:rPr>
        <w:t>（2）</w:t>
      </w:r>
      <w:r>
        <w:rPr>
          <w:rFonts w:hint="eastAsia" w:ascii="仿宋" w:hAnsi="仿宋" w:eastAsia="仿宋" w:cs="仿宋"/>
          <w:sz w:val="24"/>
          <w:szCs w:val="24"/>
          <w:lang w:val="en-US" w:eastAsia="zh-CN"/>
        </w:rPr>
        <w:t>谈判</w:t>
      </w:r>
      <w:r>
        <w:rPr>
          <w:rFonts w:hint="eastAsia" w:ascii="仿宋" w:hAnsi="仿宋" w:eastAsia="仿宋" w:cs="仿宋"/>
          <w:sz w:val="24"/>
          <w:szCs w:val="24"/>
        </w:rPr>
        <w:t>须知；</w:t>
      </w:r>
      <w:bookmarkEnd w:id="3"/>
    </w:p>
    <w:p>
      <w:pPr>
        <w:pStyle w:val="3"/>
        <w:pageBreakBefore w:val="0"/>
        <w:kinsoku/>
        <w:overflowPunct/>
        <w:topLinePunct w:val="0"/>
        <w:autoSpaceDE/>
        <w:autoSpaceDN/>
        <w:bidi w:val="0"/>
        <w:spacing w:before="0" w:after="0" w:line="240" w:lineRule="auto"/>
        <w:ind w:firstLine="480" w:firstLineChars="200"/>
        <w:jc w:val="both"/>
        <w:rPr>
          <w:rFonts w:hint="eastAsia" w:ascii="仿宋" w:hAnsi="仿宋" w:eastAsia="仿宋" w:cs="仿宋"/>
          <w:b w:val="0"/>
          <w:bCs w:val="0"/>
          <w:kern w:val="2"/>
          <w:sz w:val="24"/>
          <w:szCs w:val="24"/>
          <w:lang w:val="en-US" w:eastAsia="zh-CN" w:bidi="ar-SA"/>
        </w:rPr>
      </w:pPr>
      <w:bookmarkStart w:id="4" w:name="_Toc20990"/>
      <w:r>
        <w:rPr>
          <w:rFonts w:hint="eastAsia" w:ascii="仿宋" w:hAnsi="仿宋" w:eastAsia="仿宋" w:cs="仿宋"/>
          <w:b w:val="0"/>
          <w:bCs w:val="0"/>
          <w:kern w:val="2"/>
          <w:sz w:val="24"/>
          <w:szCs w:val="24"/>
          <w:lang w:val="en-US" w:eastAsia="zh-CN" w:bidi="ar-SA"/>
        </w:rPr>
        <w:t>（3）谈判磋商文件；</w:t>
      </w:r>
      <w:bookmarkEnd w:id="4"/>
    </w:p>
    <w:p>
      <w:pPr>
        <w:pStyle w:val="3"/>
        <w:pageBreakBefore w:val="0"/>
        <w:kinsoku/>
        <w:overflowPunct/>
        <w:topLinePunct w:val="0"/>
        <w:autoSpaceDE/>
        <w:autoSpaceDN/>
        <w:bidi w:val="0"/>
        <w:spacing w:before="0" w:after="0" w:line="240" w:lineRule="auto"/>
        <w:ind w:firstLine="480" w:firstLineChars="200"/>
        <w:jc w:val="both"/>
        <w:rPr>
          <w:rFonts w:hint="eastAsia" w:ascii="仿宋" w:hAnsi="仿宋" w:eastAsia="仿宋" w:cs="仿宋"/>
          <w:b w:val="0"/>
          <w:bCs w:val="0"/>
          <w:kern w:val="2"/>
          <w:sz w:val="24"/>
          <w:szCs w:val="24"/>
          <w:lang w:val="en-US" w:eastAsia="zh-CN" w:bidi="ar-SA"/>
        </w:rPr>
      </w:pPr>
      <w:bookmarkStart w:id="5" w:name="_Toc16772"/>
      <w:r>
        <w:rPr>
          <w:rFonts w:hint="eastAsia" w:ascii="仿宋" w:hAnsi="仿宋" w:eastAsia="仿宋" w:cs="仿宋"/>
          <w:b w:val="0"/>
          <w:bCs w:val="0"/>
          <w:kern w:val="2"/>
          <w:sz w:val="24"/>
          <w:szCs w:val="24"/>
          <w:lang w:val="en-US" w:eastAsia="zh-CN" w:bidi="ar-SA"/>
        </w:rPr>
        <w:t>（4）谈判磋商文件（投标）格式要求</w:t>
      </w:r>
      <w:r>
        <w:rPr>
          <w:rFonts w:hint="eastAsia" w:ascii="仿宋" w:hAnsi="仿宋" w:eastAsia="仿宋" w:cs="仿宋"/>
          <w:sz w:val="24"/>
          <w:szCs w:val="24"/>
        </w:rPr>
        <w:t>；</w:t>
      </w:r>
      <w:bookmarkEnd w:id="5"/>
    </w:p>
    <w:p>
      <w:pPr>
        <w:pStyle w:val="3"/>
        <w:pageBreakBefore w:val="0"/>
        <w:kinsoku/>
        <w:overflowPunct/>
        <w:topLinePunct w:val="0"/>
        <w:autoSpaceDE/>
        <w:autoSpaceDN/>
        <w:bidi w:val="0"/>
        <w:spacing w:before="0" w:after="0" w:line="240" w:lineRule="auto"/>
        <w:ind w:firstLine="480" w:firstLineChars="200"/>
        <w:jc w:val="both"/>
        <w:rPr>
          <w:rFonts w:hint="eastAsia" w:ascii="仿宋" w:hAnsi="仿宋" w:eastAsia="仿宋" w:cs="仿宋"/>
          <w:b w:val="0"/>
          <w:bCs w:val="0"/>
          <w:kern w:val="2"/>
          <w:sz w:val="24"/>
          <w:szCs w:val="24"/>
          <w:lang w:val="en-US" w:eastAsia="zh-CN" w:bidi="ar-SA"/>
        </w:rPr>
      </w:pPr>
      <w:bookmarkStart w:id="6" w:name="_Toc25914"/>
      <w:r>
        <w:rPr>
          <w:rFonts w:hint="eastAsia" w:ascii="仿宋" w:hAnsi="仿宋" w:eastAsia="仿宋" w:cs="仿宋"/>
          <w:b w:val="0"/>
          <w:bCs w:val="0"/>
          <w:kern w:val="2"/>
          <w:sz w:val="24"/>
          <w:szCs w:val="24"/>
          <w:lang w:val="en-US" w:eastAsia="zh-CN" w:bidi="ar-SA"/>
        </w:rPr>
        <w:t>（5）其他材料。</w:t>
      </w:r>
      <w:bookmarkEnd w:id="6"/>
    </w:p>
    <w:p>
      <w:pPr>
        <w:pageBreakBefore w:val="0"/>
        <w:kinsoku/>
        <w:overflowPunct/>
        <w:topLinePunct w:val="0"/>
        <w:autoSpaceDE/>
        <w:autoSpaceDN/>
        <w:bidi w:val="0"/>
        <w:spacing w:line="560" w:lineRule="exact"/>
        <w:rPr>
          <w:rFonts w:hint="eastAsia" w:ascii="仿宋" w:hAnsi="仿宋" w:eastAsia="仿宋" w:cs="仿宋"/>
          <w:b/>
          <w:bCs/>
          <w:sz w:val="24"/>
          <w:szCs w:val="24"/>
        </w:rPr>
      </w:pPr>
      <w:r>
        <w:rPr>
          <w:rFonts w:hint="eastAsia" w:ascii="仿宋" w:hAnsi="仿宋" w:eastAsia="仿宋" w:cs="仿宋"/>
          <w:b/>
          <w:bCs/>
          <w:sz w:val="24"/>
          <w:szCs w:val="24"/>
          <w:lang w:val="en-US" w:eastAsia="zh-CN"/>
        </w:rPr>
        <w:t>6谈判</w:t>
      </w:r>
      <w:r>
        <w:rPr>
          <w:rFonts w:hint="eastAsia" w:ascii="仿宋" w:hAnsi="仿宋" w:eastAsia="仿宋" w:cs="仿宋"/>
          <w:b/>
          <w:bCs/>
          <w:sz w:val="24"/>
          <w:szCs w:val="24"/>
        </w:rPr>
        <w:t>小组</w:t>
      </w:r>
    </w:p>
    <w:p>
      <w:pPr>
        <w:pageBreakBefore w:val="0"/>
        <w:numPr>
          <w:ilvl w:val="0"/>
          <w:numId w:val="3"/>
        </w:numPr>
        <w:kinsoku/>
        <w:overflowPunct/>
        <w:topLinePunct w:val="0"/>
        <w:autoSpaceDE/>
        <w:autoSpaceDN/>
        <w:bidi w:val="0"/>
        <w:spacing w:line="56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 xml:space="preserve">1 </w:t>
      </w:r>
      <w:r>
        <w:rPr>
          <w:rFonts w:hint="eastAsia" w:ascii="仿宋" w:hAnsi="仿宋" w:eastAsia="仿宋" w:cs="仿宋"/>
          <w:color w:val="auto"/>
          <w:sz w:val="24"/>
          <w:szCs w:val="24"/>
          <w:lang w:val="en-US" w:eastAsia="zh-CN"/>
        </w:rPr>
        <w:t>谈判</w:t>
      </w:r>
      <w:r>
        <w:rPr>
          <w:rFonts w:hint="eastAsia" w:ascii="仿宋" w:hAnsi="仿宋" w:eastAsia="仿宋" w:cs="仿宋"/>
          <w:color w:val="auto"/>
          <w:sz w:val="24"/>
          <w:szCs w:val="24"/>
        </w:rPr>
        <w:t>由</w:t>
      </w:r>
      <w:r>
        <w:rPr>
          <w:rFonts w:hint="eastAsia" w:ascii="仿宋" w:hAnsi="仿宋" w:eastAsia="仿宋" w:cs="仿宋"/>
          <w:color w:val="auto"/>
          <w:sz w:val="24"/>
          <w:szCs w:val="24"/>
          <w:lang w:val="en-US" w:eastAsia="zh-CN"/>
        </w:rPr>
        <w:t>雅安城投工匠建设工程有限公司采购</w:t>
      </w:r>
      <w:r>
        <w:rPr>
          <w:rFonts w:hint="eastAsia" w:ascii="仿宋" w:hAnsi="仿宋" w:eastAsia="仿宋" w:cs="仿宋"/>
          <w:color w:val="auto"/>
          <w:sz w:val="24"/>
          <w:szCs w:val="24"/>
        </w:rPr>
        <w:t>小组负责</w:t>
      </w:r>
      <w:r>
        <w:rPr>
          <w:rFonts w:hint="eastAsia" w:ascii="仿宋" w:hAnsi="仿宋" w:eastAsia="仿宋" w:cs="仿宋"/>
          <w:color w:val="auto"/>
          <w:sz w:val="24"/>
          <w:szCs w:val="24"/>
          <w:lang w:val="en-US" w:eastAsia="zh-CN"/>
        </w:rPr>
        <w:t>。</w:t>
      </w:r>
    </w:p>
    <w:p>
      <w:pPr>
        <w:pageBreakBefore w:val="0"/>
        <w:numPr>
          <w:ilvl w:val="0"/>
          <w:numId w:val="0"/>
        </w:numPr>
        <w:kinsoku/>
        <w:overflowPunct/>
        <w:topLinePunct w:val="0"/>
        <w:autoSpaceDE/>
        <w:autoSpaceDN/>
        <w:bidi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 xml:space="preserve">. 2 </w:t>
      </w:r>
      <w:r>
        <w:rPr>
          <w:rFonts w:hint="eastAsia" w:ascii="仿宋" w:hAnsi="仿宋" w:eastAsia="仿宋" w:cs="仿宋"/>
          <w:sz w:val="24"/>
          <w:szCs w:val="24"/>
          <w:lang w:val="en-US" w:eastAsia="zh-CN"/>
        </w:rPr>
        <w:t>谈判</w:t>
      </w:r>
      <w:r>
        <w:rPr>
          <w:rFonts w:hint="eastAsia" w:ascii="仿宋" w:hAnsi="仿宋" w:eastAsia="仿宋" w:cs="仿宋"/>
          <w:sz w:val="24"/>
          <w:szCs w:val="24"/>
        </w:rPr>
        <w:t>小组成员有下列情形之一的，应当回避：</w:t>
      </w:r>
      <w:r>
        <w:rPr>
          <w:rFonts w:hint="eastAsia" w:ascii="仿宋" w:hAnsi="仿宋" w:eastAsia="仿宋" w:cs="仿宋"/>
          <w:sz w:val="24"/>
          <w:szCs w:val="24"/>
          <w:lang w:val="en-US" w:eastAsia="zh-CN"/>
        </w:rPr>
        <w:t>采购人</w:t>
      </w:r>
      <w:r>
        <w:rPr>
          <w:rFonts w:hint="eastAsia" w:ascii="仿宋" w:hAnsi="仿宋" w:eastAsia="仿宋" w:cs="仿宋"/>
          <w:sz w:val="24"/>
          <w:szCs w:val="24"/>
        </w:rPr>
        <w:t>或</w:t>
      </w:r>
      <w:r>
        <w:rPr>
          <w:rFonts w:hint="eastAsia" w:ascii="仿宋" w:hAnsi="仿宋" w:eastAsia="仿宋" w:cs="仿宋"/>
          <w:sz w:val="24"/>
          <w:szCs w:val="24"/>
          <w:lang w:val="en-US" w:eastAsia="zh-CN"/>
        </w:rPr>
        <w:t>谈判</w:t>
      </w:r>
      <w:r>
        <w:rPr>
          <w:rFonts w:hint="eastAsia" w:ascii="仿宋" w:hAnsi="仿宋" w:eastAsia="仿宋" w:cs="仿宋"/>
          <w:sz w:val="24"/>
          <w:szCs w:val="24"/>
        </w:rPr>
        <w:t>申请人的主要负责人的近亲属。</w:t>
      </w:r>
    </w:p>
    <w:p>
      <w:pPr>
        <w:pageBreakBefore w:val="0"/>
        <w:kinsoku/>
        <w:overflowPunct/>
        <w:topLinePunct w:val="0"/>
        <w:autoSpaceDE/>
        <w:autoSpaceDN/>
        <w:bidi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 3</w:t>
      </w:r>
      <w:r>
        <w:rPr>
          <w:rFonts w:hint="eastAsia" w:ascii="仿宋" w:hAnsi="仿宋" w:eastAsia="仿宋" w:cs="仿宋"/>
          <w:sz w:val="24"/>
          <w:szCs w:val="24"/>
          <w:lang w:val="en-US" w:eastAsia="zh-CN"/>
        </w:rPr>
        <w:t>谈判</w:t>
      </w:r>
      <w:r>
        <w:rPr>
          <w:rFonts w:hint="eastAsia" w:ascii="仿宋" w:hAnsi="仿宋" w:eastAsia="仿宋" w:cs="仿宋"/>
          <w:sz w:val="24"/>
          <w:szCs w:val="24"/>
        </w:rPr>
        <w:t>原则;</w:t>
      </w:r>
      <w:r>
        <w:rPr>
          <w:rFonts w:hint="eastAsia" w:ascii="仿宋" w:hAnsi="仿宋" w:eastAsia="仿宋" w:cs="仿宋"/>
          <w:sz w:val="24"/>
          <w:szCs w:val="24"/>
          <w:lang w:val="en-US" w:eastAsia="zh-CN"/>
        </w:rPr>
        <w:t>谈判</w:t>
      </w:r>
      <w:r>
        <w:rPr>
          <w:rFonts w:hint="eastAsia" w:ascii="仿宋" w:hAnsi="仿宋" w:eastAsia="仿宋" w:cs="仿宋"/>
          <w:sz w:val="24"/>
          <w:szCs w:val="24"/>
        </w:rPr>
        <w:t>活动遵循公平、公正、科学和择优的原则。</w:t>
      </w:r>
    </w:p>
    <w:p>
      <w:pPr>
        <w:pageBreakBefore w:val="0"/>
        <w:kinsoku/>
        <w:overflowPunct/>
        <w:topLinePunct w:val="0"/>
        <w:autoSpaceDE/>
        <w:autoSpaceDN/>
        <w:bidi w:val="0"/>
        <w:spacing w:line="560" w:lineRule="exact"/>
        <w:rPr>
          <w:rFonts w:hint="eastAsia" w:ascii="仿宋" w:hAnsi="仿宋" w:eastAsia="仿宋" w:cs="仿宋"/>
          <w:b/>
          <w:bCs/>
          <w:sz w:val="24"/>
          <w:szCs w:val="24"/>
        </w:rPr>
      </w:pPr>
      <w:r>
        <w:rPr>
          <w:rFonts w:hint="eastAsia" w:ascii="仿宋" w:hAnsi="仿宋" w:eastAsia="仿宋" w:cs="仿宋"/>
          <w:b/>
          <w:bCs/>
          <w:sz w:val="24"/>
          <w:szCs w:val="24"/>
          <w:lang w:val="en-US" w:eastAsia="zh-CN"/>
        </w:rPr>
        <w:t>7</w:t>
      </w:r>
      <w:r>
        <w:rPr>
          <w:rFonts w:hint="eastAsia" w:ascii="仿宋" w:hAnsi="仿宋" w:eastAsia="仿宋" w:cs="仿宋"/>
          <w:b/>
          <w:bCs/>
          <w:sz w:val="24"/>
          <w:szCs w:val="24"/>
        </w:rPr>
        <w:t>. 纪律和监督</w:t>
      </w:r>
    </w:p>
    <w:p>
      <w:pPr>
        <w:pageBreakBefore w:val="0"/>
        <w:kinsoku/>
        <w:overflowPunct/>
        <w:topLinePunct w:val="0"/>
        <w:autoSpaceDE/>
        <w:autoSpaceDN/>
        <w:bidi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.1 对</w:t>
      </w:r>
      <w:r>
        <w:rPr>
          <w:rFonts w:hint="eastAsia" w:ascii="仿宋" w:hAnsi="仿宋" w:eastAsia="仿宋" w:cs="仿宋"/>
          <w:sz w:val="24"/>
          <w:szCs w:val="24"/>
          <w:lang w:val="en-US" w:eastAsia="zh-CN"/>
        </w:rPr>
        <w:t>采购人</w:t>
      </w:r>
      <w:r>
        <w:rPr>
          <w:rFonts w:hint="eastAsia" w:ascii="仿宋" w:hAnsi="仿宋" w:eastAsia="仿宋" w:cs="仿宋"/>
          <w:sz w:val="24"/>
          <w:szCs w:val="24"/>
        </w:rPr>
        <w:t>的纪律要求</w:t>
      </w:r>
    </w:p>
    <w:p>
      <w:pPr>
        <w:pageBreakBefore w:val="0"/>
        <w:kinsoku/>
        <w:overflowPunct/>
        <w:topLinePunct w:val="0"/>
        <w:autoSpaceDE/>
        <w:autoSpaceDN/>
        <w:bidi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val="en-US" w:eastAsia="zh-CN"/>
        </w:rPr>
        <w:t>谈判</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val="en-US" w:eastAsia="zh-CN"/>
        </w:rPr>
        <w:t>谈判</w:t>
      </w:r>
      <w:r>
        <w:rPr>
          <w:rFonts w:hint="eastAsia" w:ascii="仿宋" w:hAnsi="仿宋" w:eastAsia="仿宋" w:cs="仿宋"/>
          <w:sz w:val="24"/>
          <w:szCs w:val="24"/>
        </w:rPr>
        <w:t>申请人串通损害国家利益、社会公共利益或者他人合法权益。</w:t>
      </w:r>
    </w:p>
    <w:p>
      <w:pPr>
        <w:pageBreakBefore w:val="0"/>
        <w:kinsoku/>
        <w:overflowPunct/>
        <w:topLinePunct w:val="0"/>
        <w:autoSpaceDE/>
        <w:autoSpaceDN/>
        <w:bidi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.2 对</w:t>
      </w:r>
      <w:r>
        <w:rPr>
          <w:rFonts w:hint="eastAsia" w:ascii="仿宋" w:hAnsi="仿宋" w:eastAsia="仿宋" w:cs="仿宋"/>
          <w:sz w:val="24"/>
          <w:szCs w:val="24"/>
          <w:lang w:val="en-US" w:eastAsia="zh-CN"/>
        </w:rPr>
        <w:t>谈判</w:t>
      </w:r>
      <w:r>
        <w:rPr>
          <w:rFonts w:hint="eastAsia" w:ascii="仿宋" w:hAnsi="仿宋" w:eastAsia="仿宋" w:cs="仿宋"/>
          <w:sz w:val="24"/>
          <w:szCs w:val="24"/>
        </w:rPr>
        <w:t>申请人的纪律要求</w:t>
      </w:r>
    </w:p>
    <w:p>
      <w:pPr>
        <w:pageBreakBefore w:val="0"/>
        <w:kinsoku/>
        <w:overflowPunct/>
        <w:topLinePunct w:val="0"/>
        <w:autoSpaceDE/>
        <w:autoSpaceDN/>
        <w:bidi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谈判</w:t>
      </w:r>
      <w:r>
        <w:rPr>
          <w:rFonts w:hint="eastAsia" w:ascii="仿宋" w:hAnsi="仿宋" w:eastAsia="仿宋" w:cs="仿宋"/>
          <w:sz w:val="24"/>
          <w:szCs w:val="24"/>
        </w:rPr>
        <w:t>申请人不得相互串通或者与</w:t>
      </w:r>
      <w:r>
        <w:rPr>
          <w:rFonts w:hint="eastAsia" w:ascii="仿宋" w:hAnsi="仿宋" w:eastAsia="仿宋" w:cs="仿宋"/>
          <w:sz w:val="24"/>
          <w:szCs w:val="24"/>
          <w:lang w:val="en-US" w:eastAsia="zh-CN"/>
        </w:rPr>
        <w:t>采购人</w:t>
      </w:r>
      <w:r>
        <w:rPr>
          <w:rFonts w:hint="eastAsia" w:ascii="仿宋" w:hAnsi="仿宋" w:eastAsia="仿宋" w:cs="仿宋"/>
          <w:sz w:val="24"/>
          <w:szCs w:val="24"/>
        </w:rPr>
        <w:t>串通，不得向</w:t>
      </w:r>
      <w:r>
        <w:rPr>
          <w:rFonts w:hint="eastAsia" w:ascii="仿宋" w:hAnsi="仿宋" w:eastAsia="仿宋" w:cs="仿宋"/>
          <w:sz w:val="24"/>
          <w:szCs w:val="24"/>
          <w:lang w:val="en-US"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谈判小组</w:t>
      </w:r>
      <w:r>
        <w:rPr>
          <w:rFonts w:hint="eastAsia" w:ascii="仿宋" w:hAnsi="仿宋" w:eastAsia="仿宋" w:cs="仿宋"/>
          <w:sz w:val="24"/>
          <w:szCs w:val="24"/>
        </w:rPr>
        <w:t>成员行贿谋取中选，不得以他人名义投参加或者以其他方式弄虚作假骗取中选；</w:t>
      </w:r>
      <w:r>
        <w:rPr>
          <w:rFonts w:hint="eastAsia" w:ascii="仿宋" w:hAnsi="仿宋" w:eastAsia="仿宋" w:cs="仿宋"/>
          <w:sz w:val="24"/>
          <w:szCs w:val="24"/>
          <w:lang w:val="en-US" w:eastAsia="zh-CN"/>
        </w:rPr>
        <w:t>谈判</w:t>
      </w:r>
      <w:r>
        <w:rPr>
          <w:rFonts w:hint="eastAsia" w:ascii="仿宋" w:hAnsi="仿宋" w:eastAsia="仿宋" w:cs="仿宋"/>
          <w:sz w:val="24"/>
          <w:szCs w:val="24"/>
        </w:rPr>
        <w:t>申请人不得以任何方式干扰、影响</w:t>
      </w:r>
      <w:r>
        <w:rPr>
          <w:rFonts w:hint="eastAsia" w:ascii="仿宋" w:hAnsi="仿宋" w:eastAsia="仿宋" w:cs="仿宋"/>
          <w:sz w:val="24"/>
          <w:szCs w:val="24"/>
          <w:lang w:eastAsia="zh-CN"/>
        </w:rPr>
        <w:t>谈判</w:t>
      </w:r>
      <w:r>
        <w:rPr>
          <w:rFonts w:hint="eastAsia" w:ascii="仿宋" w:hAnsi="仿宋" w:eastAsia="仿宋" w:cs="仿宋"/>
          <w:sz w:val="24"/>
          <w:szCs w:val="24"/>
        </w:rPr>
        <w:t>工作。</w:t>
      </w:r>
    </w:p>
    <w:p>
      <w:pPr>
        <w:pageBreakBefore w:val="0"/>
        <w:kinsoku/>
        <w:overflowPunct/>
        <w:topLinePunct w:val="0"/>
        <w:autoSpaceDE/>
        <w:autoSpaceDN/>
        <w:bidi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.3 对</w:t>
      </w:r>
      <w:r>
        <w:rPr>
          <w:rFonts w:hint="eastAsia" w:ascii="仿宋" w:hAnsi="仿宋" w:eastAsia="仿宋" w:cs="仿宋"/>
          <w:sz w:val="24"/>
          <w:szCs w:val="24"/>
          <w:lang w:val="en-US" w:eastAsia="zh-CN"/>
        </w:rPr>
        <w:t>谈判</w:t>
      </w:r>
      <w:r>
        <w:rPr>
          <w:rFonts w:hint="eastAsia" w:ascii="仿宋" w:hAnsi="仿宋" w:eastAsia="仿宋" w:cs="仿宋"/>
          <w:sz w:val="24"/>
          <w:szCs w:val="24"/>
        </w:rPr>
        <w:t>小组成员的纪律要求</w:t>
      </w:r>
    </w:p>
    <w:p>
      <w:pPr>
        <w:pageBreakBefore w:val="0"/>
        <w:kinsoku/>
        <w:overflowPunct/>
        <w:topLinePunct w:val="0"/>
        <w:autoSpaceDE/>
        <w:autoSpaceDN/>
        <w:bidi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谈判</w:t>
      </w:r>
      <w:r>
        <w:rPr>
          <w:rFonts w:hint="eastAsia" w:ascii="仿宋" w:hAnsi="仿宋" w:eastAsia="仿宋" w:cs="仿宋"/>
          <w:sz w:val="24"/>
          <w:szCs w:val="24"/>
        </w:rPr>
        <w:t>小组成员不得收受他人的财物或者其他好处，不得擅离职守，影响评审程序正常进行。</w:t>
      </w:r>
    </w:p>
    <w:p>
      <w:pPr>
        <w:pageBreakBefore w:val="0"/>
        <w:kinsoku/>
        <w:overflowPunct/>
        <w:topLinePunct w:val="0"/>
        <w:autoSpaceDE/>
        <w:autoSpaceDN/>
        <w:bidi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.4 对与</w:t>
      </w:r>
      <w:r>
        <w:rPr>
          <w:rFonts w:hint="eastAsia" w:ascii="仿宋" w:hAnsi="仿宋" w:eastAsia="仿宋" w:cs="仿宋"/>
          <w:sz w:val="24"/>
          <w:szCs w:val="24"/>
          <w:lang w:val="en-US" w:eastAsia="zh-CN"/>
        </w:rPr>
        <w:t>谈判</w:t>
      </w:r>
      <w:r>
        <w:rPr>
          <w:rFonts w:hint="eastAsia" w:ascii="仿宋" w:hAnsi="仿宋" w:eastAsia="仿宋" w:cs="仿宋"/>
          <w:sz w:val="24"/>
          <w:szCs w:val="24"/>
        </w:rPr>
        <w:t>活动有关的工作人员的纪律要求</w:t>
      </w:r>
    </w:p>
    <w:p>
      <w:pPr>
        <w:pageBreakBefore w:val="0"/>
        <w:kinsoku/>
        <w:overflowPunct/>
        <w:topLinePunct w:val="0"/>
        <w:autoSpaceDE/>
        <w:autoSpaceDN/>
        <w:bidi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与</w:t>
      </w:r>
      <w:r>
        <w:rPr>
          <w:rFonts w:hint="eastAsia" w:ascii="仿宋" w:hAnsi="仿宋" w:eastAsia="仿宋" w:cs="仿宋"/>
          <w:sz w:val="24"/>
          <w:szCs w:val="24"/>
          <w:lang w:val="en-US" w:eastAsia="zh-CN"/>
        </w:rPr>
        <w:t>谈判</w:t>
      </w:r>
      <w:r>
        <w:rPr>
          <w:rFonts w:hint="eastAsia" w:ascii="仿宋" w:hAnsi="仿宋" w:eastAsia="仿宋" w:cs="仿宋"/>
          <w:sz w:val="24"/>
          <w:szCs w:val="24"/>
        </w:rPr>
        <w:t>活动有关的工作人员不得收受他人的财物或者其他好处，不得擅离职守，影响</w:t>
      </w:r>
      <w:r>
        <w:rPr>
          <w:rFonts w:hint="eastAsia" w:ascii="仿宋" w:hAnsi="仿宋" w:eastAsia="仿宋" w:cs="仿宋"/>
          <w:sz w:val="24"/>
          <w:szCs w:val="24"/>
          <w:lang w:val="en-US" w:eastAsia="zh-CN"/>
        </w:rPr>
        <w:t>谈判</w:t>
      </w:r>
      <w:r>
        <w:rPr>
          <w:rFonts w:hint="eastAsia" w:ascii="仿宋" w:hAnsi="仿宋" w:eastAsia="仿宋" w:cs="仿宋"/>
          <w:sz w:val="24"/>
          <w:szCs w:val="24"/>
        </w:rPr>
        <w:t>程序正常进行。</w:t>
      </w:r>
    </w:p>
    <w:p>
      <w:pPr>
        <w:pageBreakBefore w:val="0"/>
        <w:kinsoku/>
        <w:overflowPunct/>
        <w:topLinePunct w:val="0"/>
        <w:autoSpaceDE/>
        <w:autoSpaceDN/>
        <w:bidi w:val="0"/>
        <w:spacing w:line="560" w:lineRule="exact"/>
        <w:rPr>
          <w:rFonts w:hint="eastAsia" w:ascii="仿宋" w:hAnsi="仿宋" w:eastAsia="仿宋" w:cs="仿宋"/>
          <w:b/>
          <w:bCs/>
          <w:sz w:val="24"/>
          <w:szCs w:val="24"/>
        </w:rPr>
      </w:pPr>
      <w:r>
        <w:rPr>
          <w:rFonts w:hint="eastAsia" w:ascii="仿宋" w:hAnsi="仿宋" w:eastAsia="仿宋" w:cs="仿宋"/>
          <w:b/>
          <w:bCs/>
          <w:sz w:val="24"/>
          <w:szCs w:val="24"/>
          <w:lang w:val="en-US" w:eastAsia="zh-CN"/>
        </w:rPr>
        <w:t>8.</w:t>
      </w:r>
      <w:r>
        <w:rPr>
          <w:rFonts w:hint="eastAsia" w:ascii="仿宋" w:hAnsi="仿宋" w:eastAsia="仿宋" w:cs="仿宋"/>
          <w:b/>
          <w:bCs/>
          <w:sz w:val="24"/>
          <w:szCs w:val="24"/>
        </w:rPr>
        <w:t>评审方法</w:t>
      </w:r>
    </w:p>
    <w:p>
      <w:pPr>
        <w:pageBreakBefore w:val="0"/>
        <w:kinsoku/>
        <w:overflowPunct/>
        <w:topLinePunct w:val="0"/>
        <w:autoSpaceDE/>
        <w:autoSpaceDN/>
        <w:bidi w:val="0"/>
        <w:spacing w:line="5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本项目</w:t>
      </w:r>
      <w:r>
        <w:rPr>
          <w:rFonts w:hint="eastAsia" w:ascii="仿宋" w:hAnsi="仿宋" w:eastAsia="仿宋" w:cs="仿宋"/>
          <w:sz w:val="24"/>
          <w:szCs w:val="24"/>
          <w:lang w:val="en-US" w:eastAsia="zh-CN"/>
        </w:rPr>
        <w:t>采用</w:t>
      </w:r>
      <w:r>
        <w:rPr>
          <w:rFonts w:hint="eastAsia" w:ascii="仿宋" w:hAnsi="仿宋" w:eastAsia="仿宋" w:cs="仿宋"/>
          <w:sz w:val="24"/>
          <w:szCs w:val="24"/>
        </w:rPr>
        <w:t>经评审的最低投标价法</w:t>
      </w:r>
      <w:r>
        <w:rPr>
          <w:rFonts w:hint="eastAsia" w:ascii="仿宋" w:hAnsi="仿宋" w:eastAsia="仿宋" w:cs="仿宋"/>
          <w:sz w:val="24"/>
          <w:szCs w:val="24"/>
          <w:lang w:eastAsia="zh-CN"/>
        </w:rPr>
        <w:t>。</w:t>
      </w:r>
      <w:r>
        <w:rPr>
          <w:rFonts w:hint="eastAsia" w:ascii="仿宋" w:hAnsi="仿宋" w:eastAsia="仿宋" w:cs="仿宋"/>
          <w:sz w:val="24"/>
          <w:szCs w:val="24"/>
        </w:rPr>
        <w:t>按供应商的报价进行评审，评审结果以合理经济性的原则，推荐不超过3名</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含3名</w:t>
      </w:r>
      <w:r>
        <w:rPr>
          <w:rFonts w:hint="eastAsia" w:ascii="仿宋" w:hAnsi="仿宋" w:eastAsia="仿宋" w:cs="仿宋"/>
          <w:sz w:val="24"/>
          <w:szCs w:val="24"/>
          <w:lang w:eastAsia="zh-CN"/>
        </w:rPr>
        <w:t>）</w:t>
      </w:r>
      <w:r>
        <w:rPr>
          <w:rFonts w:hint="eastAsia" w:ascii="仿宋" w:hAnsi="仿宋" w:eastAsia="仿宋" w:cs="仿宋"/>
          <w:sz w:val="24"/>
          <w:szCs w:val="24"/>
        </w:rPr>
        <w:t>的中选候选人并出具评审报告。采购人可在</w:t>
      </w:r>
      <w:r>
        <w:rPr>
          <w:rFonts w:hint="eastAsia" w:ascii="仿宋" w:hAnsi="仿宋" w:eastAsia="仿宋" w:cs="仿宋"/>
          <w:sz w:val="24"/>
          <w:szCs w:val="24"/>
          <w:lang w:val="en-US" w:eastAsia="zh-CN"/>
        </w:rPr>
        <w:t>谈判</w:t>
      </w:r>
      <w:r>
        <w:rPr>
          <w:rFonts w:hint="eastAsia" w:ascii="仿宋" w:hAnsi="仿宋" w:eastAsia="仿宋" w:cs="仿宋"/>
          <w:sz w:val="24"/>
          <w:szCs w:val="24"/>
        </w:rPr>
        <w:t>小组推荐的中选候选人名单中根据中选候选人报价、产品质量</w:t>
      </w:r>
      <w:r>
        <w:rPr>
          <w:rFonts w:hint="eastAsia" w:ascii="仿宋" w:hAnsi="仿宋" w:eastAsia="仿宋" w:cs="仿宋"/>
          <w:sz w:val="24"/>
          <w:szCs w:val="24"/>
          <w:lang w:val="en-US" w:eastAsia="zh-CN"/>
        </w:rPr>
        <w:t>、</w:t>
      </w:r>
      <w:r>
        <w:rPr>
          <w:rFonts w:hint="eastAsia" w:ascii="仿宋" w:hAnsi="仿宋" w:eastAsia="仿宋" w:cs="仿宋"/>
          <w:sz w:val="24"/>
          <w:szCs w:val="24"/>
        </w:rPr>
        <w:t>自身履约情况、项目实际采购需求等因素综合考量后，确定中选单位，达到优质采购的目的。当出现报价明显低于市场价，存在低价恶意竞争情况，</w:t>
      </w:r>
      <w:r>
        <w:rPr>
          <w:rFonts w:hint="eastAsia" w:ascii="仿宋" w:hAnsi="仿宋" w:eastAsia="仿宋" w:cs="仿宋"/>
          <w:sz w:val="24"/>
          <w:szCs w:val="24"/>
          <w:lang w:val="en-US" w:eastAsia="zh-CN"/>
        </w:rPr>
        <w:t>谈判</w:t>
      </w:r>
      <w:r>
        <w:rPr>
          <w:rFonts w:hint="eastAsia" w:ascii="仿宋" w:hAnsi="仿宋" w:eastAsia="仿宋" w:cs="仿宋"/>
          <w:sz w:val="24"/>
          <w:szCs w:val="24"/>
        </w:rPr>
        <w:t>小组成员可对其报价是否明显低于市场价进行核实，如确实明显低于市场价，</w:t>
      </w:r>
      <w:r>
        <w:rPr>
          <w:rFonts w:hint="eastAsia" w:ascii="仿宋" w:hAnsi="仿宋" w:eastAsia="仿宋" w:cs="仿宋"/>
          <w:sz w:val="24"/>
          <w:szCs w:val="24"/>
          <w:lang w:val="en-US" w:eastAsia="zh-CN"/>
        </w:rPr>
        <w:t>谈判</w:t>
      </w:r>
      <w:r>
        <w:rPr>
          <w:rFonts w:hint="eastAsia" w:ascii="仿宋" w:hAnsi="仿宋" w:eastAsia="仿宋" w:cs="仿宋"/>
          <w:sz w:val="24"/>
          <w:szCs w:val="24"/>
        </w:rPr>
        <w:t>小组成员可视为无效</w:t>
      </w:r>
      <w:r>
        <w:rPr>
          <w:rFonts w:hint="eastAsia" w:ascii="仿宋" w:hAnsi="仿宋" w:eastAsia="仿宋" w:cs="仿宋"/>
          <w:sz w:val="24"/>
          <w:szCs w:val="24"/>
          <w:lang w:eastAsia="zh-CN"/>
        </w:rPr>
        <w:t>谈判磋商</w:t>
      </w:r>
      <w:r>
        <w:rPr>
          <w:rFonts w:hint="eastAsia" w:ascii="仿宋" w:hAnsi="仿宋" w:eastAsia="仿宋" w:cs="仿宋"/>
          <w:sz w:val="24"/>
          <w:szCs w:val="24"/>
        </w:rPr>
        <w:t>文件，对其否定。当出现二次报价或报价下浮比例相同时，</w:t>
      </w:r>
      <w:r>
        <w:rPr>
          <w:rFonts w:hint="eastAsia" w:ascii="仿宋" w:hAnsi="仿宋" w:eastAsia="仿宋" w:cs="仿宋"/>
          <w:sz w:val="24"/>
          <w:szCs w:val="24"/>
          <w:lang w:val="en-US" w:eastAsia="zh-CN"/>
        </w:rPr>
        <w:t>谈判</w:t>
      </w:r>
      <w:r>
        <w:rPr>
          <w:rFonts w:hint="eastAsia" w:ascii="仿宋" w:hAnsi="仿宋" w:eastAsia="仿宋" w:cs="仿宋"/>
          <w:sz w:val="24"/>
          <w:szCs w:val="24"/>
        </w:rPr>
        <w:t>小组可根据供应商提供的业绩证明、提交的其他文件等进行评审。</w:t>
      </w:r>
    </w:p>
    <w:p>
      <w:pPr>
        <w:pageBreakBefore w:val="0"/>
        <w:kinsoku/>
        <w:overflowPunct/>
        <w:topLinePunct w:val="0"/>
        <w:autoSpaceDE/>
        <w:autoSpaceDN/>
        <w:bidi w:val="0"/>
        <w:spacing w:line="56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9.流标：</w:t>
      </w:r>
    </w:p>
    <w:p>
      <w:pPr>
        <w:pageBreakBefore w:val="0"/>
        <w:kinsoku/>
        <w:overflowPunct/>
        <w:topLinePunct w:val="0"/>
        <w:autoSpaceDE/>
        <w:autoSpaceDN/>
        <w:bidi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本次采购活动中，出现下列情形之一的，予以</w:t>
      </w:r>
      <w:r>
        <w:rPr>
          <w:rFonts w:hint="eastAsia" w:ascii="仿宋" w:hAnsi="仿宋" w:eastAsia="仿宋" w:cs="仿宋"/>
          <w:sz w:val="24"/>
          <w:szCs w:val="24"/>
          <w:lang w:val="en-US" w:eastAsia="zh-CN"/>
        </w:rPr>
        <w:t>流标</w:t>
      </w:r>
      <w:r>
        <w:rPr>
          <w:rFonts w:hint="eastAsia" w:ascii="仿宋" w:hAnsi="仿宋" w:eastAsia="仿宋" w:cs="仿宋"/>
          <w:sz w:val="24"/>
          <w:szCs w:val="24"/>
        </w:rPr>
        <w:t>：</w:t>
      </w:r>
    </w:p>
    <w:p>
      <w:pPr>
        <w:pageBreakBefore w:val="0"/>
        <w:kinsoku/>
        <w:overflowPunct/>
        <w:topLinePunct w:val="0"/>
        <w:autoSpaceDE/>
        <w:autoSpaceDN/>
        <w:bidi w:val="0"/>
        <w:spacing w:line="56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9.1</w:t>
      </w:r>
      <w:r>
        <w:rPr>
          <w:rFonts w:hint="eastAsia" w:ascii="仿宋" w:hAnsi="仿宋" w:eastAsia="仿宋" w:cs="仿宋"/>
          <w:sz w:val="24"/>
          <w:szCs w:val="24"/>
        </w:rPr>
        <w:t>采购过程中，当供应商不足三家</w:t>
      </w:r>
      <w:r>
        <w:rPr>
          <w:rFonts w:hint="eastAsia" w:ascii="仿宋" w:hAnsi="仿宋" w:eastAsia="仿宋" w:cs="仿宋"/>
          <w:sz w:val="24"/>
          <w:szCs w:val="24"/>
          <w:lang w:val="en-US" w:eastAsia="zh-CN"/>
        </w:rPr>
        <w:t>时</w:t>
      </w:r>
      <w:r>
        <w:rPr>
          <w:rFonts w:hint="eastAsia" w:ascii="仿宋" w:hAnsi="仿宋" w:eastAsia="仿宋" w:cs="仿宋"/>
          <w:sz w:val="24"/>
          <w:szCs w:val="24"/>
        </w:rPr>
        <w:t>称为流标，采购人有权进行重新采购。</w:t>
      </w:r>
    </w:p>
    <w:p>
      <w:pPr>
        <w:pageBreakBefore w:val="0"/>
        <w:kinsoku/>
        <w:overflowPunct/>
        <w:topLinePunct w:val="0"/>
        <w:autoSpaceDE/>
        <w:autoSpaceDN/>
        <w:bidi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9.2</w:t>
      </w:r>
      <w:r>
        <w:rPr>
          <w:rFonts w:hint="eastAsia" w:ascii="仿宋" w:hAnsi="仿宋" w:eastAsia="仿宋" w:cs="仿宋"/>
          <w:sz w:val="24"/>
          <w:szCs w:val="24"/>
        </w:rPr>
        <w:t>若通过实质性响应的供应商不足三家，</w:t>
      </w:r>
      <w:r>
        <w:rPr>
          <w:rFonts w:hint="eastAsia" w:ascii="仿宋" w:hAnsi="仿宋" w:eastAsia="仿宋" w:cs="仿宋"/>
          <w:sz w:val="24"/>
          <w:szCs w:val="24"/>
          <w:lang w:val="en-US" w:eastAsia="zh-CN"/>
        </w:rPr>
        <w:t>谈判</w:t>
      </w:r>
      <w:r>
        <w:rPr>
          <w:rFonts w:hint="eastAsia" w:ascii="仿宋" w:hAnsi="仿宋" w:eastAsia="仿宋" w:cs="仿宋"/>
          <w:sz w:val="24"/>
          <w:szCs w:val="24"/>
        </w:rPr>
        <w:t>小组将对剩余供应商的报价是否具有竞争性进行评定，如认为其报价不具备竞争性的，则不推荐中选候选人，即流标。</w:t>
      </w:r>
    </w:p>
    <w:p>
      <w:pPr>
        <w:pageBreakBefore w:val="0"/>
        <w:kinsoku/>
        <w:overflowPunct/>
        <w:topLinePunct w:val="0"/>
        <w:autoSpaceDE/>
        <w:autoSpaceDN/>
        <w:bidi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9.3</w:t>
      </w:r>
      <w:r>
        <w:rPr>
          <w:rFonts w:hint="eastAsia" w:ascii="仿宋" w:hAnsi="仿宋" w:eastAsia="仿宋" w:cs="仿宋"/>
          <w:sz w:val="24"/>
          <w:szCs w:val="24"/>
        </w:rPr>
        <w:t>若</w:t>
      </w:r>
      <w:r>
        <w:rPr>
          <w:rFonts w:hint="eastAsia" w:ascii="仿宋" w:hAnsi="仿宋" w:eastAsia="仿宋" w:cs="仿宋"/>
          <w:sz w:val="24"/>
          <w:szCs w:val="24"/>
          <w:lang w:val="en-US" w:eastAsia="zh-CN"/>
        </w:rPr>
        <w:t>谈判</w:t>
      </w:r>
      <w:r>
        <w:rPr>
          <w:rFonts w:hint="eastAsia" w:ascii="仿宋" w:hAnsi="仿宋" w:eastAsia="仿宋" w:cs="仿宋"/>
          <w:sz w:val="24"/>
          <w:szCs w:val="24"/>
        </w:rPr>
        <w:t>小组认为剩余供应商具备竞争性的，则可按照正常开标、评审程序推荐中选候选人。</w:t>
      </w:r>
    </w:p>
    <w:p>
      <w:pPr>
        <w:pageBreakBefore w:val="0"/>
        <w:kinsoku/>
        <w:overflowPunct/>
        <w:topLinePunct w:val="0"/>
        <w:autoSpaceDE/>
        <w:autoSpaceDN/>
        <w:bidi w:val="0"/>
        <w:spacing w:line="560" w:lineRule="exact"/>
        <w:rPr>
          <w:rFonts w:hint="eastAsia"/>
          <w:lang w:val="en-US" w:eastAsia="zh-CN"/>
        </w:rPr>
      </w:pPr>
      <w:r>
        <w:rPr>
          <w:rFonts w:hint="eastAsia" w:ascii="仿宋" w:hAnsi="仿宋" w:eastAsia="仿宋" w:cs="仿宋"/>
          <w:b/>
          <w:bCs/>
          <w:sz w:val="24"/>
          <w:szCs w:val="24"/>
          <w:lang w:val="en-US" w:eastAsia="zh-CN"/>
        </w:rPr>
        <w:t>10废标：</w:t>
      </w:r>
    </w:p>
    <w:p>
      <w:pPr>
        <w:topLinePunct/>
        <w:spacing w:line="5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（1）法人代表或法人授权代表未出席开标现场；</w:t>
      </w:r>
    </w:p>
    <w:p>
      <w:pPr>
        <w:topLinePunct/>
        <w:spacing w:line="5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（2）无主要的有效资格证明文件或超出营业范围的谈判；</w:t>
      </w:r>
    </w:p>
    <w:p>
      <w:pPr>
        <w:topLinePunct/>
        <w:spacing w:line="5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（3）谈判文件不按内容填写或不按规定签字、盖章；</w:t>
      </w:r>
    </w:p>
    <w:p>
      <w:pPr>
        <w:topLinePunct/>
        <w:spacing w:line="5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（4）谈判文件的应</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答不满足</w:t>
      </w:r>
      <w:r>
        <w:rPr>
          <w:rFonts w:hint="eastAsia" w:ascii="仿宋" w:hAnsi="仿宋" w:eastAsia="仿宋" w:cs="仿宋"/>
          <w:color w:val="000000"/>
          <w:sz w:val="24"/>
          <w:szCs w:val="24"/>
          <w:lang w:val="en-US" w:eastAsia="zh-CN"/>
        </w:rPr>
        <w:t>谈判磋商</w:t>
      </w:r>
      <w:r>
        <w:rPr>
          <w:rFonts w:hint="eastAsia" w:ascii="仿宋" w:hAnsi="仿宋" w:eastAsia="仿宋" w:cs="仿宋"/>
          <w:color w:val="000000"/>
          <w:sz w:val="24"/>
          <w:szCs w:val="24"/>
        </w:rPr>
        <w:t>文件条款要求；</w:t>
      </w:r>
    </w:p>
    <w:p>
      <w:pPr>
        <w:topLinePunct/>
        <w:spacing w:line="5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（5）谈判单位的最后报价超出最高限价的；</w:t>
      </w:r>
    </w:p>
    <w:p>
      <w:pPr>
        <w:topLinePunct/>
        <w:spacing w:line="5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（6）谈判单位的资质不符合</w:t>
      </w:r>
      <w:r>
        <w:rPr>
          <w:rFonts w:hint="eastAsia" w:ascii="仿宋" w:hAnsi="仿宋" w:eastAsia="仿宋" w:cs="仿宋"/>
          <w:color w:val="000000"/>
          <w:sz w:val="24"/>
          <w:szCs w:val="24"/>
          <w:lang w:val="en-US" w:eastAsia="zh-CN"/>
        </w:rPr>
        <w:t>谈判磋商</w:t>
      </w:r>
      <w:r>
        <w:rPr>
          <w:rFonts w:hint="eastAsia" w:ascii="仿宋" w:hAnsi="仿宋" w:eastAsia="仿宋" w:cs="仿宋"/>
          <w:color w:val="000000"/>
          <w:sz w:val="24"/>
          <w:szCs w:val="24"/>
        </w:rPr>
        <w:t>文件“</w:t>
      </w:r>
      <w:r>
        <w:rPr>
          <w:rFonts w:hint="eastAsia" w:ascii="仿宋" w:hAnsi="仿宋" w:eastAsia="仿宋" w:cs="仿宋"/>
          <w:color w:val="000000"/>
          <w:sz w:val="24"/>
          <w:szCs w:val="24"/>
          <w:lang w:val="en-US" w:eastAsia="zh-CN"/>
        </w:rPr>
        <w:t>谈判磋商</w:t>
      </w:r>
      <w:r>
        <w:rPr>
          <w:rFonts w:hint="eastAsia" w:ascii="仿宋" w:hAnsi="仿宋" w:eastAsia="仿宋" w:cs="仿宋"/>
          <w:color w:val="000000"/>
          <w:sz w:val="24"/>
          <w:szCs w:val="24"/>
        </w:rPr>
        <w:t>资格证明”要求；</w:t>
      </w:r>
    </w:p>
    <w:p>
      <w:pPr>
        <w:topLinePunct/>
        <w:spacing w:line="500" w:lineRule="exact"/>
        <w:ind w:firstLine="480" w:firstLineChars="20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（7）谈判单位谈判文件内容有与国家现行法律法规相违背的内容，或附有业主单位无法接受的条件</w:t>
      </w:r>
      <w:r>
        <w:rPr>
          <w:rFonts w:hint="eastAsia" w:ascii="仿宋" w:hAnsi="仿宋" w:eastAsia="仿宋" w:cs="仿宋"/>
          <w:color w:val="000000"/>
          <w:sz w:val="24"/>
          <w:szCs w:val="24"/>
          <w:lang w:eastAsia="zh-CN"/>
        </w:rPr>
        <w:t>；</w:t>
      </w:r>
    </w:p>
    <w:p>
      <w:pPr>
        <w:pStyle w:val="2"/>
        <w:ind w:firstLine="240" w:firstLineChars="100"/>
        <w:rPr>
          <w:rFonts w:hint="eastAsia"/>
          <w:sz w:val="24"/>
          <w:szCs w:val="24"/>
          <w:lang w:eastAsia="zh-CN"/>
        </w:rPr>
      </w:pPr>
      <w:r>
        <w:rPr>
          <w:rFonts w:hint="eastAsia" w:ascii="仿宋" w:hAnsi="仿宋" w:eastAsia="仿宋" w:cs="仿宋"/>
          <w:sz w:val="24"/>
          <w:szCs w:val="24"/>
          <w:lang w:eastAsia="zh-CN"/>
        </w:rPr>
        <w:t>（8）投标人擅自对谈判磋商文件的内容进行增、删、改等行为。</w:t>
      </w:r>
    </w:p>
    <w:p>
      <w:pPr>
        <w:pStyle w:val="2"/>
        <w:rPr>
          <w:rFonts w:hint="eastAsia"/>
          <w:lang w:eastAsia="zh-CN"/>
        </w:rPr>
      </w:pPr>
    </w:p>
    <w:p>
      <w:pPr>
        <w:pageBreakBefore w:val="0"/>
        <w:kinsoku/>
        <w:overflowPunct/>
        <w:topLinePunct w:val="0"/>
        <w:autoSpaceDE/>
        <w:autoSpaceDN/>
        <w:bidi w:val="0"/>
        <w:spacing w:line="56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11定标：</w:t>
      </w:r>
    </w:p>
    <w:p>
      <w:pPr>
        <w:pageBreakBefore w:val="0"/>
        <w:kinsoku/>
        <w:overflowPunct/>
        <w:topLinePunct w:val="0"/>
        <w:autoSpaceDE/>
        <w:autoSpaceDN/>
        <w:bidi w:val="0"/>
        <w:spacing w:line="5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11.1定标原则：本项目根据谈判小组推荐的中标候选人名单，按顺序确定中标人。采购人根据中标候选人名单选择（1-3家）供应商签订采购合同并进行结算、付款。</w:t>
      </w:r>
    </w:p>
    <w:p>
      <w:pPr>
        <w:pageBreakBefore w:val="0"/>
        <w:kinsoku/>
        <w:overflowPunct/>
        <w:topLinePunct w:val="0"/>
        <w:autoSpaceDE/>
        <w:autoSpaceDN/>
        <w:bidi w:val="0"/>
        <w:spacing w:line="5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lang w:val="en-US" w:eastAsia="zh-CN"/>
        </w:rPr>
        <w:t>注意，采购人按照推荐的中标候选人顺序确定中标人，不能认为采购人只能确定第一中标候选人为中标人，采购人有正当理由的，可以确定后一顺序中标候选人为中标人，依次类推。也可以选</w:t>
      </w:r>
      <w:r>
        <w:rPr>
          <w:rFonts w:hint="eastAsia" w:ascii="仿宋" w:hAnsi="仿宋" w:eastAsia="仿宋" w:cs="仿宋"/>
          <w:color w:val="auto"/>
          <w:sz w:val="24"/>
          <w:szCs w:val="24"/>
          <w:highlight w:val="none"/>
          <w:lang w:val="en-US" w:eastAsia="zh-CN"/>
        </w:rPr>
        <w:t>择重新招标。</w:t>
      </w:r>
    </w:p>
    <w:p>
      <w:pPr>
        <w:pageBreakBefore w:val="0"/>
        <w:kinsoku/>
        <w:overflowPunct/>
        <w:topLinePunct w:val="0"/>
        <w:autoSpaceDE/>
        <w:autoSpaceDN/>
        <w:bidi w:val="0"/>
        <w:spacing w:line="56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12.采购人无需对评审过程及未中选原因做出解释。</w:t>
      </w:r>
    </w:p>
    <w:p>
      <w:pPr>
        <w:pageBreakBefore w:val="0"/>
        <w:kinsoku/>
        <w:overflowPunct/>
        <w:topLinePunct w:val="0"/>
        <w:autoSpaceDE/>
        <w:autoSpaceDN/>
        <w:bidi w:val="0"/>
        <w:spacing w:line="56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13.采购人确定中标人过程中，发现中标候选人有下列情形之一的，应当不予确定其为中标人：</w:t>
      </w:r>
    </w:p>
    <w:p>
      <w:pPr>
        <w:pageBreakBefore w:val="0"/>
        <w:kinsoku/>
        <w:overflowPunct/>
        <w:topLinePunct w:val="0"/>
        <w:autoSpaceDE/>
        <w:autoSpaceDN/>
        <w:bidi w:val="0"/>
        <w:spacing w:line="5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（1）发现中标候选人存在禁止参加本项目采购活动的违法行为的；</w:t>
      </w:r>
    </w:p>
    <w:p>
      <w:pPr>
        <w:pageBreakBefore w:val="0"/>
        <w:kinsoku/>
        <w:overflowPunct/>
        <w:topLinePunct w:val="0"/>
        <w:autoSpaceDE/>
        <w:autoSpaceDN/>
        <w:bidi w:val="0"/>
        <w:spacing w:line="5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（2）中标候选人因不可抗力，不能继续参加采购活动；</w:t>
      </w:r>
    </w:p>
    <w:p>
      <w:pPr>
        <w:pageBreakBefore w:val="0"/>
        <w:kinsoku/>
        <w:overflowPunct/>
        <w:topLinePunct w:val="0"/>
        <w:autoSpaceDE/>
        <w:autoSpaceDN/>
        <w:bidi w:val="0"/>
        <w:spacing w:line="5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（3）中标候选人无偿赠与或者低于成本价竞争；</w:t>
      </w:r>
    </w:p>
    <w:p>
      <w:pPr>
        <w:pageBreakBefore w:val="0"/>
        <w:kinsoku/>
        <w:overflowPunct/>
        <w:topLinePunct w:val="0"/>
        <w:autoSpaceDE/>
        <w:autoSpaceDN/>
        <w:bidi w:val="0"/>
        <w:spacing w:line="5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（4）中标候选人提供虚假材料；</w:t>
      </w:r>
    </w:p>
    <w:p>
      <w:pPr>
        <w:pageBreakBefore w:val="0"/>
        <w:kinsoku/>
        <w:overflowPunct/>
        <w:topLinePunct w:val="0"/>
        <w:autoSpaceDE/>
        <w:autoSpaceDN/>
        <w:bidi w:val="0"/>
        <w:spacing w:line="5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（5）中标候选人恶意串通。</w:t>
      </w:r>
    </w:p>
    <w:p>
      <w:pPr>
        <w:pageBreakBefore w:val="0"/>
        <w:kinsoku/>
        <w:overflowPunct/>
        <w:topLinePunct w:val="0"/>
        <w:autoSpaceDE/>
        <w:autoSpaceDN/>
        <w:bidi w:val="0"/>
        <w:spacing w:line="56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14．中标通知书</w:t>
      </w:r>
    </w:p>
    <w:p>
      <w:pPr>
        <w:pageBreakBefore w:val="0"/>
        <w:kinsoku/>
        <w:overflowPunct/>
        <w:topLinePunct w:val="0"/>
        <w:autoSpaceDE/>
        <w:autoSpaceDN/>
        <w:bidi w:val="0"/>
        <w:spacing w:line="5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14.1 中标通知书为签订采购合同的依据，是合同的有效组成部分。</w:t>
      </w:r>
    </w:p>
    <w:p>
      <w:pPr>
        <w:pageBreakBefore w:val="0"/>
        <w:kinsoku/>
        <w:overflowPunct/>
        <w:topLinePunct w:val="0"/>
        <w:autoSpaceDE/>
        <w:autoSpaceDN/>
        <w:bidi w:val="0"/>
        <w:spacing w:line="5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14.2 中标通知书对采购人和中标人均具有法律效力。中标通知书发出后，采购人改变中标结果，或者中标人无正当理由放弃中标的，应当承担相应的法律责任。</w:t>
      </w:r>
    </w:p>
    <w:p>
      <w:pPr>
        <w:pageBreakBefore w:val="0"/>
        <w:kinsoku/>
        <w:overflowPunct/>
        <w:topLinePunct w:val="0"/>
        <w:autoSpaceDE/>
        <w:autoSpaceDN/>
        <w:bidi w:val="0"/>
        <w:spacing w:line="5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14.3中标通知书的领取</w:t>
      </w:r>
    </w:p>
    <w:p>
      <w:pPr>
        <w:pageBreakBefore w:val="0"/>
        <w:kinsoku/>
        <w:overflowPunct/>
        <w:topLinePunct w:val="0"/>
        <w:autoSpaceDE/>
        <w:autoSpaceDN/>
        <w:bidi w:val="0"/>
        <w:spacing w:line="5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中标结果在雅安城市建设投资开发有限公司官网（http://www.yactgs.com）公示，公示期不得少于3日。公示期结束且无异议后。请中标供应商与采购人联系。</w:t>
      </w:r>
    </w:p>
    <w:p>
      <w:pPr>
        <w:pageBreakBefore w:val="0"/>
        <w:kinsoku/>
        <w:overflowPunct/>
        <w:topLinePunct w:val="0"/>
        <w:autoSpaceDE/>
        <w:autoSpaceDN/>
        <w:bidi w:val="0"/>
        <w:spacing w:line="5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联系人：李先生</w:t>
      </w:r>
    </w:p>
    <w:p>
      <w:pPr>
        <w:pageBreakBefore w:val="0"/>
        <w:kinsoku/>
        <w:overflowPunct/>
        <w:topLinePunct w:val="0"/>
        <w:autoSpaceDE/>
        <w:autoSpaceDN/>
        <w:bidi w:val="0"/>
        <w:spacing w:line="5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  话：15281628413</w:t>
      </w:r>
    </w:p>
    <w:p>
      <w:pPr>
        <w:pageBreakBefore w:val="0"/>
        <w:kinsoku/>
        <w:overflowPunct/>
        <w:topLinePunct w:val="0"/>
        <w:autoSpaceDE/>
        <w:autoSpaceDN/>
        <w:bidi w:val="0"/>
        <w:spacing w:line="56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15签订及履行合同</w:t>
      </w:r>
    </w:p>
    <w:p>
      <w:pPr>
        <w:pageBreakBefore w:val="0"/>
        <w:kinsoku/>
        <w:overflowPunct/>
        <w:topLinePunct w:val="0"/>
        <w:autoSpaceDE/>
        <w:autoSpaceDN/>
        <w:bidi w:val="0"/>
        <w:spacing w:line="5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15.1 中标人在收到采购人发出的《中标通知书》后，应在规定的时间内与采购人签订采购合同。由于中标人的原因逾期未与采购人签订采购合同的，将视为放弃中标，取消其中标资格并将按相关规定进行处理。</w:t>
      </w:r>
    </w:p>
    <w:p>
      <w:pPr>
        <w:pageBreakBefore w:val="0"/>
        <w:kinsoku/>
        <w:overflowPunct/>
        <w:topLinePunct w:val="0"/>
        <w:autoSpaceDE/>
        <w:autoSpaceDN/>
        <w:bidi w:val="0"/>
        <w:spacing w:line="5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15.2 采购人不得向中标人提出任何不合理的要求，作为签订合同的条件，不得与中标人私下订立背离合同实质性内容的任何协议，所签订的合同不得对采购文件和中标人投标文件作实质性修改。</w:t>
      </w:r>
    </w:p>
    <w:p>
      <w:pPr>
        <w:pageBreakBefore w:val="0"/>
        <w:kinsoku/>
        <w:overflowPunct/>
        <w:topLinePunct w:val="0"/>
        <w:autoSpaceDE/>
        <w:autoSpaceDN/>
        <w:bidi w:val="0"/>
        <w:spacing w:line="5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15.3 中标人因不可抗力原因不能履行采购合同或放弃中标的，采购人可以与排在中标人之后第一位的中标候选人签订采购合同，以此类推。</w:t>
      </w:r>
    </w:p>
    <w:p>
      <w:pPr>
        <w:pageBreakBefore w:val="0"/>
        <w:kinsoku/>
        <w:overflowPunct/>
        <w:topLinePunct w:val="0"/>
        <w:autoSpaceDE/>
        <w:autoSpaceDN/>
        <w:bidi w:val="0"/>
        <w:spacing w:line="56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16.采购人增加合同标的权利</w:t>
      </w:r>
    </w:p>
    <w:p>
      <w:pPr>
        <w:pageBreakBefore w:val="0"/>
        <w:kinsoku/>
        <w:overflowPunct/>
        <w:topLinePunct w:val="0"/>
        <w:autoSpaceDE/>
        <w:autoSpaceDN/>
        <w:bidi w:val="0"/>
        <w:spacing w:line="5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购合同履行过程中，采购人需要追加与合同标的相同的货物或者服务的，在不改变合同其他条款的前提下，可以与中标供应商协商签订补充合同，但所有补充合同的采购金额不得超过原合同采购金额的百分之二十。该补充合同应当在原采购合同履行过程中，不得在采购合同履行结束后，且采购货物、工程和服务的名称、价格、履约方式、验收标准等必须与原采购合同一致。</w:t>
      </w:r>
    </w:p>
    <w:p>
      <w:pPr>
        <w:pageBreakBefore w:val="0"/>
        <w:kinsoku/>
        <w:overflowPunct/>
        <w:topLinePunct w:val="0"/>
        <w:autoSpaceDE/>
        <w:autoSpaceDN/>
        <w:bidi w:val="0"/>
        <w:spacing w:line="56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17.履行合同</w:t>
      </w:r>
    </w:p>
    <w:p>
      <w:pPr>
        <w:pageBreakBefore w:val="0"/>
        <w:kinsoku/>
        <w:overflowPunct/>
        <w:topLinePunct w:val="0"/>
        <w:autoSpaceDE/>
        <w:autoSpaceDN/>
        <w:bidi w:val="0"/>
        <w:spacing w:line="5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17.1 中标人与采购人签订合同后，合同双方应严格执行合同条款，履行合同规定的义务，保证合同的顺利完成。</w:t>
      </w:r>
    </w:p>
    <w:p>
      <w:pPr>
        <w:pageBreakBefore w:val="0"/>
        <w:kinsoku/>
        <w:overflowPunct/>
        <w:topLinePunct w:val="0"/>
        <w:autoSpaceDE/>
        <w:autoSpaceDN/>
        <w:bidi w:val="0"/>
        <w:spacing w:line="5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17.2 在合同履行过程中，如发生合同纠纷，合同双方应按照《民法典》的有关规定进行处理。</w:t>
      </w:r>
    </w:p>
    <w:p>
      <w:pPr>
        <w:pageBreakBefore w:val="0"/>
        <w:kinsoku/>
        <w:overflowPunct/>
        <w:topLinePunct w:val="0"/>
        <w:autoSpaceDE/>
        <w:autoSpaceDN/>
        <w:bidi w:val="0"/>
        <w:spacing w:line="560" w:lineRule="exact"/>
        <w:ind w:firstLine="480" w:firstLineChars="200"/>
        <w:rPr>
          <w:rFonts w:hint="eastAsia" w:ascii="仿宋" w:hAnsi="仿宋" w:eastAsia="仿宋" w:cs="仿宋"/>
          <w:sz w:val="24"/>
          <w:szCs w:val="24"/>
        </w:rPr>
      </w:pPr>
    </w:p>
    <w:p>
      <w:pPr>
        <w:pStyle w:val="2"/>
        <w:jc w:val="center"/>
        <w:rPr>
          <w:rFonts w:hint="eastAsia" w:ascii="仿宋" w:hAnsi="仿宋" w:eastAsia="仿宋" w:cs="仿宋"/>
          <w:b/>
          <w:bCs/>
          <w:color w:val="auto"/>
          <w:kern w:val="0"/>
          <w:sz w:val="24"/>
          <w:szCs w:val="24"/>
          <w:u w:val="none"/>
          <w:lang w:val="en-US" w:eastAsia="zh-CN"/>
        </w:rPr>
      </w:pPr>
      <w:bookmarkStart w:id="7" w:name="_Toc131305914"/>
      <w:bookmarkStart w:id="8" w:name="_Toc168197338"/>
    </w:p>
    <w:p>
      <w:pPr>
        <w:spacing w:line="1000" w:lineRule="exact"/>
        <w:jc w:val="both"/>
        <w:rPr>
          <w:rFonts w:hint="eastAsia" w:ascii="仿宋" w:hAnsi="仿宋" w:eastAsia="仿宋" w:cs="仿宋"/>
          <w:color w:val="000000"/>
          <w:spacing w:val="78"/>
          <w:sz w:val="24"/>
          <w:szCs w:val="24"/>
          <w:lang w:eastAsia="zh-CN"/>
        </w:rPr>
      </w:pPr>
    </w:p>
    <w:p>
      <w:pPr>
        <w:pStyle w:val="2"/>
        <w:rPr>
          <w:rFonts w:hint="eastAsia" w:ascii="仿宋" w:hAnsi="仿宋" w:eastAsia="仿宋" w:cs="仿宋"/>
          <w:color w:val="000000"/>
          <w:spacing w:val="78"/>
          <w:sz w:val="24"/>
          <w:szCs w:val="24"/>
          <w:lang w:eastAsia="zh-CN"/>
        </w:rPr>
      </w:pPr>
    </w:p>
    <w:p>
      <w:pPr>
        <w:rPr>
          <w:rFonts w:hint="eastAsia" w:ascii="仿宋" w:hAnsi="仿宋" w:eastAsia="仿宋" w:cs="仿宋"/>
          <w:color w:val="000000"/>
          <w:spacing w:val="78"/>
          <w:sz w:val="24"/>
          <w:szCs w:val="24"/>
          <w:lang w:eastAsia="zh-CN"/>
        </w:rPr>
      </w:pPr>
    </w:p>
    <w:p>
      <w:pPr>
        <w:pStyle w:val="2"/>
        <w:rPr>
          <w:rFonts w:hint="eastAsia" w:ascii="仿宋" w:hAnsi="仿宋" w:eastAsia="仿宋" w:cs="仿宋"/>
          <w:color w:val="000000"/>
          <w:spacing w:val="78"/>
          <w:sz w:val="24"/>
          <w:szCs w:val="24"/>
          <w:lang w:eastAsia="zh-CN"/>
        </w:rPr>
      </w:pPr>
    </w:p>
    <w:p>
      <w:pPr>
        <w:rPr>
          <w:rFonts w:hint="eastAsia" w:ascii="仿宋" w:hAnsi="仿宋" w:eastAsia="仿宋" w:cs="仿宋"/>
          <w:color w:val="000000"/>
          <w:spacing w:val="78"/>
          <w:sz w:val="24"/>
          <w:szCs w:val="24"/>
          <w:lang w:eastAsia="zh-CN"/>
        </w:rPr>
      </w:pPr>
    </w:p>
    <w:p>
      <w:pPr>
        <w:pStyle w:val="2"/>
        <w:rPr>
          <w:rFonts w:hint="eastAsia" w:ascii="仿宋" w:hAnsi="仿宋" w:eastAsia="仿宋" w:cs="仿宋"/>
          <w:color w:val="000000"/>
          <w:spacing w:val="78"/>
          <w:sz w:val="24"/>
          <w:szCs w:val="24"/>
          <w:lang w:eastAsia="zh-CN"/>
        </w:rPr>
      </w:pPr>
    </w:p>
    <w:p>
      <w:pPr>
        <w:rPr>
          <w:rFonts w:hint="eastAsia" w:ascii="仿宋" w:hAnsi="仿宋" w:eastAsia="仿宋" w:cs="仿宋"/>
          <w:color w:val="000000"/>
          <w:spacing w:val="78"/>
          <w:sz w:val="24"/>
          <w:szCs w:val="24"/>
          <w:lang w:eastAsia="zh-CN"/>
        </w:rPr>
      </w:pPr>
    </w:p>
    <w:p>
      <w:pPr>
        <w:pStyle w:val="2"/>
        <w:rPr>
          <w:rFonts w:hint="eastAsia" w:ascii="仿宋" w:hAnsi="仿宋" w:eastAsia="仿宋" w:cs="仿宋"/>
          <w:color w:val="000000"/>
          <w:spacing w:val="78"/>
          <w:sz w:val="24"/>
          <w:szCs w:val="24"/>
          <w:lang w:eastAsia="zh-CN"/>
        </w:rPr>
      </w:pPr>
    </w:p>
    <w:p>
      <w:pPr>
        <w:rPr>
          <w:rFonts w:hint="eastAsia" w:ascii="仿宋" w:hAnsi="仿宋" w:eastAsia="仿宋" w:cs="仿宋"/>
          <w:color w:val="000000"/>
          <w:spacing w:val="78"/>
          <w:sz w:val="24"/>
          <w:szCs w:val="24"/>
          <w:lang w:eastAsia="zh-CN"/>
        </w:rPr>
      </w:pPr>
    </w:p>
    <w:p>
      <w:pPr>
        <w:pStyle w:val="2"/>
        <w:rPr>
          <w:rFonts w:hint="eastAsia" w:ascii="仿宋" w:hAnsi="仿宋" w:eastAsia="仿宋" w:cs="仿宋"/>
          <w:color w:val="000000"/>
          <w:spacing w:val="78"/>
          <w:sz w:val="24"/>
          <w:szCs w:val="24"/>
          <w:lang w:eastAsia="zh-CN"/>
        </w:rPr>
      </w:pPr>
    </w:p>
    <w:p>
      <w:pPr>
        <w:rPr>
          <w:rFonts w:hint="eastAsia" w:ascii="仿宋" w:hAnsi="仿宋" w:eastAsia="仿宋" w:cs="仿宋"/>
          <w:color w:val="000000"/>
          <w:spacing w:val="78"/>
          <w:sz w:val="24"/>
          <w:szCs w:val="24"/>
          <w:lang w:eastAsia="zh-CN"/>
        </w:rPr>
      </w:pPr>
    </w:p>
    <w:p>
      <w:pPr>
        <w:pStyle w:val="2"/>
        <w:rPr>
          <w:rFonts w:hint="eastAsia" w:ascii="仿宋" w:hAnsi="仿宋" w:eastAsia="仿宋" w:cs="仿宋"/>
          <w:color w:val="000000"/>
          <w:spacing w:val="78"/>
          <w:sz w:val="24"/>
          <w:szCs w:val="24"/>
          <w:lang w:eastAsia="zh-CN"/>
        </w:rPr>
      </w:pPr>
    </w:p>
    <w:p>
      <w:pPr>
        <w:rPr>
          <w:rFonts w:hint="eastAsia" w:ascii="仿宋" w:hAnsi="仿宋" w:eastAsia="仿宋" w:cs="仿宋"/>
          <w:color w:val="000000"/>
          <w:spacing w:val="78"/>
          <w:sz w:val="24"/>
          <w:szCs w:val="24"/>
          <w:lang w:eastAsia="zh-CN"/>
        </w:rPr>
      </w:pPr>
    </w:p>
    <w:p>
      <w:pPr>
        <w:spacing w:line="1000" w:lineRule="exact"/>
        <w:jc w:val="both"/>
        <w:rPr>
          <w:rFonts w:hint="eastAsia" w:ascii="方正小标宋简体" w:hAnsi="宋体" w:eastAsia="方正小标宋简体"/>
          <w:color w:val="000000"/>
          <w:spacing w:val="78"/>
          <w:sz w:val="72"/>
          <w:szCs w:val="72"/>
          <w:lang w:eastAsia="zh-CN"/>
        </w:rPr>
      </w:pPr>
    </w:p>
    <w:p>
      <w:pPr>
        <w:spacing w:line="500" w:lineRule="exact"/>
        <w:jc w:val="center"/>
        <w:outlineLvl w:val="0"/>
        <w:rPr>
          <w:rFonts w:hint="eastAsia" w:ascii="仿宋" w:hAnsi="仿宋" w:eastAsia="仿宋" w:cs="仿宋"/>
          <w:b/>
          <w:bCs/>
          <w:color w:val="000000"/>
          <w:sz w:val="44"/>
          <w:szCs w:val="44"/>
        </w:rPr>
      </w:pPr>
      <w:r>
        <w:rPr>
          <w:rFonts w:hint="eastAsia" w:ascii="仿宋" w:hAnsi="仿宋" w:eastAsia="仿宋" w:cs="仿宋"/>
          <w:b/>
          <w:bCs/>
          <w:color w:val="000000"/>
          <w:sz w:val="44"/>
          <w:szCs w:val="44"/>
          <w:lang w:val="en-US" w:eastAsia="zh-CN"/>
        </w:rPr>
        <w:t>第三章谈判磋商</w:t>
      </w:r>
      <w:r>
        <w:rPr>
          <w:rFonts w:hint="eastAsia" w:ascii="仿宋" w:hAnsi="仿宋" w:eastAsia="仿宋" w:cs="仿宋"/>
          <w:b/>
          <w:bCs/>
          <w:color w:val="000000"/>
          <w:sz w:val="44"/>
          <w:szCs w:val="44"/>
        </w:rPr>
        <w:t>文件</w:t>
      </w:r>
      <w:bookmarkStart w:id="9" w:name="_Toc132523696"/>
      <w:bookmarkStart w:id="10" w:name="_Toc132265210"/>
      <w:bookmarkStart w:id="11" w:name="_Toc282613247"/>
      <w:bookmarkStart w:id="12" w:name="_Toc132111859"/>
      <w:bookmarkStart w:id="13" w:name="_Toc132523425"/>
      <w:bookmarkStart w:id="14" w:name="_Toc132000204"/>
    </w:p>
    <w:p>
      <w:pPr>
        <w:pStyle w:val="2"/>
        <w:rPr>
          <w:rFonts w:hint="eastAsia"/>
        </w:rPr>
      </w:pPr>
    </w:p>
    <w:p>
      <w:pPr>
        <w:pStyle w:val="27"/>
        <w:spacing w:before="0" w:after="0"/>
        <w:ind w:left="850" w:leftChars="0" w:firstLineChars="0"/>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适用范围</w:t>
      </w:r>
      <w:bookmarkEnd w:id="9"/>
      <w:bookmarkEnd w:id="10"/>
      <w:bookmarkEnd w:id="11"/>
      <w:bookmarkEnd w:id="12"/>
      <w:bookmarkEnd w:id="13"/>
    </w:p>
    <w:p>
      <w:pPr>
        <w:pStyle w:val="28"/>
        <w:numPr>
          <w:ilvl w:val="0"/>
          <w:numId w:val="0"/>
        </w:numPr>
        <w:tabs>
          <w:tab w:val="left" w:pos="851"/>
          <w:tab w:val="clear" w:pos="842"/>
          <w:tab w:val="clear" w:pos="1180"/>
        </w:tabs>
        <w:ind w:left="838" w:leftChars="296" w:hanging="216" w:hangingChars="90"/>
        <w:rPr>
          <w:rFonts w:hint="eastAsia" w:ascii="仿宋" w:hAnsi="仿宋" w:eastAsia="仿宋" w:cs="仿宋"/>
          <w:sz w:val="24"/>
          <w:szCs w:val="24"/>
        </w:rPr>
      </w:pPr>
      <w:r>
        <w:rPr>
          <w:rFonts w:hint="eastAsia" w:ascii="仿宋" w:hAnsi="仿宋" w:eastAsia="仿宋" w:cs="仿宋"/>
          <w:sz w:val="24"/>
          <w:szCs w:val="24"/>
        </w:rPr>
        <w:t>1.1本</w:t>
      </w:r>
      <w:r>
        <w:rPr>
          <w:rFonts w:hint="eastAsia" w:ascii="仿宋" w:hAnsi="仿宋" w:eastAsia="仿宋" w:cs="仿宋"/>
          <w:sz w:val="24"/>
          <w:szCs w:val="24"/>
          <w:lang w:val="en-US" w:eastAsia="zh-CN"/>
        </w:rPr>
        <w:t>谈判磋商</w:t>
      </w:r>
      <w:r>
        <w:rPr>
          <w:rFonts w:hint="eastAsia" w:ascii="仿宋" w:hAnsi="仿宋" w:eastAsia="仿宋" w:cs="仿宋"/>
          <w:sz w:val="24"/>
          <w:szCs w:val="24"/>
        </w:rPr>
        <w:t>文件仅适用于本次“谈判公告”中所叙述的项目。</w:t>
      </w:r>
    </w:p>
    <w:p>
      <w:pPr>
        <w:keepNext w:val="0"/>
        <w:keepLines w:val="0"/>
        <w:pageBreakBefore w:val="0"/>
        <w:kinsoku/>
        <w:wordWrap/>
        <w:overflowPunct/>
        <w:topLinePunct w:val="0"/>
        <w:autoSpaceDE/>
        <w:autoSpaceDN/>
        <w:bidi w:val="0"/>
        <w:spacing w:line="576" w:lineRule="exact"/>
        <w:ind w:firstLine="470" w:firstLineChars="196"/>
        <w:textAlignment w:val="auto"/>
        <w:rPr>
          <w:rFonts w:hint="eastAsia" w:ascii="仿宋" w:hAnsi="仿宋" w:eastAsia="仿宋" w:cs="仿宋"/>
          <w:b w:val="0"/>
          <w:bCs/>
          <w:sz w:val="24"/>
          <w:szCs w:val="24"/>
        </w:rPr>
      </w:pPr>
      <w:r>
        <w:rPr>
          <w:rFonts w:hint="eastAsia" w:ascii="仿宋" w:hAnsi="仿宋" w:eastAsia="仿宋" w:cs="仿宋"/>
          <w:sz w:val="24"/>
          <w:szCs w:val="24"/>
        </w:rPr>
        <w:t>1.2本</w:t>
      </w:r>
      <w:r>
        <w:rPr>
          <w:rFonts w:hint="eastAsia" w:ascii="仿宋" w:hAnsi="仿宋" w:eastAsia="仿宋" w:cs="仿宋"/>
          <w:sz w:val="24"/>
          <w:szCs w:val="24"/>
          <w:lang w:val="en-US" w:eastAsia="zh-CN"/>
        </w:rPr>
        <w:t>谈判磋商</w:t>
      </w:r>
      <w:r>
        <w:rPr>
          <w:rFonts w:hint="eastAsia" w:ascii="仿宋" w:hAnsi="仿宋" w:eastAsia="仿宋" w:cs="仿宋"/>
          <w:sz w:val="24"/>
          <w:szCs w:val="24"/>
        </w:rPr>
        <w:t>文件解释权属</w:t>
      </w:r>
      <w:r>
        <w:rPr>
          <w:rFonts w:hint="eastAsia" w:ascii="仿宋" w:hAnsi="仿宋" w:eastAsia="仿宋" w:cs="仿宋"/>
          <w:b w:val="0"/>
          <w:bCs/>
          <w:color w:val="000000"/>
          <w:sz w:val="24"/>
          <w:szCs w:val="24"/>
          <w:lang w:eastAsia="zh-CN"/>
        </w:rPr>
        <w:t>雅安城投工匠建设工程有限公司</w:t>
      </w:r>
      <w:r>
        <w:rPr>
          <w:rFonts w:hint="eastAsia" w:ascii="仿宋" w:hAnsi="仿宋" w:eastAsia="仿宋" w:cs="仿宋"/>
          <w:b w:val="0"/>
          <w:bCs/>
          <w:sz w:val="24"/>
          <w:szCs w:val="24"/>
        </w:rPr>
        <w:t>。</w:t>
      </w:r>
    </w:p>
    <w:bookmarkEnd w:id="14"/>
    <w:p>
      <w:pPr>
        <w:pStyle w:val="27"/>
        <w:numPr>
          <w:ilvl w:val="0"/>
          <w:numId w:val="0"/>
        </w:numPr>
        <w:spacing w:before="0" w:after="0"/>
        <w:ind w:left="430" w:hanging="430"/>
        <w:rPr>
          <w:rFonts w:hint="eastAsia" w:ascii="仿宋" w:hAnsi="仿宋" w:eastAsia="仿宋" w:cs="仿宋"/>
          <w:b w:val="0"/>
          <w:bCs/>
          <w:color w:val="000000"/>
          <w:sz w:val="24"/>
          <w:szCs w:val="24"/>
        </w:rPr>
      </w:pPr>
      <w:bookmarkStart w:id="15" w:name="_Toc132265211"/>
      <w:bookmarkStart w:id="16" w:name="_Toc132523426"/>
      <w:bookmarkStart w:id="17" w:name="_Toc132523697"/>
      <w:bookmarkStart w:id="18" w:name="_Toc132111860"/>
      <w:bookmarkStart w:id="19" w:name="_Toc282613248"/>
      <w:r>
        <w:rPr>
          <w:rFonts w:hint="eastAsia" w:ascii="仿宋" w:hAnsi="仿宋" w:eastAsia="仿宋" w:cs="仿宋"/>
          <w:b w:val="0"/>
          <w:bCs/>
          <w:color w:val="000000"/>
          <w:sz w:val="24"/>
          <w:szCs w:val="24"/>
        </w:rPr>
        <w:t>2.项目名称</w:t>
      </w:r>
      <w:bookmarkEnd w:id="15"/>
      <w:bookmarkEnd w:id="16"/>
      <w:bookmarkEnd w:id="17"/>
      <w:bookmarkEnd w:id="18"/>
      <w:bookmarkEnd w:id="19"/>
      <w:r>
        <w:rPr>
          <w:rFonts w:hint="eastAsia" w:ascii="仿宋" w:hAnsi="仿宋" w:eastAsia="仿宋" w:cs="仿宋"/>
          <w:b w:val="0"/>
          <w:bCs/>
          <w:color w:val="000000"/>
          <w:sz w:val="24"/>
          <w:szCs w:val="24"/>
        </w:rPr>
        <w:t>、内容</w:t>
      </w:r>
    </w:p>
    <w:p>
      <w:pPr>
        <w:pStyle w:val="17"/>
        <w:ind w:left="0" w:leftChars="0" w:firstLine="482" w:firstLineChars="200"/>
        <w:jc w:val="left"/>
        <w:rPr>
          <w:rFonts w:hint="eastAsia" w:ascii="仿宋" w:hAnsi="仿宋" w:eastAsia="仿宋" w:cs="仿宋"/>
          <w:b w:val="0"/>
          <w:bCs/>
          <w:color w:val="000000"/>
          <w:sz w:val="24"/>
          <w:szCs w:val="24"/>
          <w:u w:val="single"/>
          <w:lang w:eastAsia="zh-CN"/>
        </w:rPr>
      </w:pPr>
      <w:bookmarkStart w:id="20" w:name="_Toc132111863"/>
      <w:bookmarkStart w:id="21" w:name="_Toc132265214"/>
      <w:bookmarkStart w:id="22" w:name="_Toc132523429"/>
      <w:bookmarkStart w:id="23" w:name="_Toc132000208"/>
      <w:bookmarkStart w:id="24" w:name="_Toc132523700"/>
      <w:bookmarkStart w:id="25" w:name="_Toc282613252"/>
      <w:r>
        <w:rPr>
          <w:rFonts w:hint="eastAsia" w:ascii="仿宋" w:hAnsi="仿宋" w:eastAsia="仿宋" w:cs="仿宋"/>
          <w:b/>
          <w:color w:val="000000"/>
          <w:sz w:val="24"/>
          <w:szCs w:val="24"/>
        </w:rPr>
        <w:t>2.1项目名称：</w:t>
      </w:r>
      <w:r>
        <w:rPr>
          <w:rFonts w:hint="eastAsia" w:ascii="仿宋" w:hAnsi="仿宋" w:eastAsia="仿宋" w:cs="仿宋"/>
          <w:b w:val="0"/>
          <w:bCs/>
          <w:sz w:val="24"/>
          <w:szCs w:val="24"/>
          <w:u w:val="single"/>
          <w:lang w:eastAsia="zh-CN"/>
        </w:rPr>
        <w:t>芦山县城乡生活污水处理设施及配套管网恢复重建（芦山县垃圾填埋场维修加固项目）【园林绿化工程】绿化项目绿化材料采购</w:t>
      </w:r>
    </w:p>
    <w:p>
      <w:pPr>
        <w:keepNext w:val="0"/>
        <w:keepLines w:val="0"/>
        <w:pageBreakBefore w:val="0"/>
        <w:kinsoku/>
        <w:wordWrap/>
        <w:overflowPunct/>
        <w:topLinePunct w:val="0"/>
        <w:autoSpaceDE/>
        <w:autoSpaceDN/>
        <w:bidi w:val="0"/>
        <w:adjustRightInd w:val="0"/>
        <w:snapToGrid w:val="0"/>
        <w:spacing w:line="576" w:lineRule="exact"/>
        <w:ind w:firstLine="482" w:firstLineChars="200"/>
        <w:jc w:val="left"/>
        <w:textAlignment w:val="auto"/>
        <w:rPr>
          <w:rFonts w:hint="eastAsia" w:ascii="仿宋" w:hAnsi="仿宋" w:eastAsia="仿宋" w:cs="仿宋"/>
          <w:bCs/>
          <w:color w:val="000000"/>
          <w:sz w:val="24"/>
          <w:szCs w:val="24"/>
          <w:u w:val="single"/>
        </w:rPr>
      </w:pPr>
      <w:r>
        <w:rPr>
          <w:rFonts w:hint="eastAsia" w:ascii="仿宋" w:hAnsi="仿宋" w:eastAsia="仿宋" w:cs="仿宋"/>
          <w:b/>
          <w:color w:val="000000"/>
          <w:sz w:val="24"/>
          <w:szCs w:val="24"/>
        </w:rPr>
        <w:t>2.2项目内容：</w:t>
      </w:r>
      <w:r>
        <w:rPr>
          <w:rFonts w:hint="eastAsia" w:ascii="仿宋" w:hAnsi="仿宋" w:eastAsia="仿宋" w:cs="仿宋"/>
          <w:b w:val="0"/>
          <w:bCs/>
          <w:sz w:val="24"/>
          <w:szCs w:val="24"/>
          <w:u w:val="single"/>
          <w:lang w:eastAsia="zh-CN"/>
        </w:rPr>
        <w:t>雅芦山县城乡生活污水处理设施及配套管网恢复重建（芦山县垃圾填埋场维修加固项目）【园林绿化工程】绿化项目绿化材料采购</w:t>
      </w:r>
      <w:r>
        <w:rPr>
          <w:rFonts w:hint="eastAsia" w:ascii="仿宋" w:hAnsi="仿宋" w:eastAsia="仿宋" w:cs="仿宋"/>
          <w:bCs/>
          <w:color w:val="000000"/>
          <w:sz w:val="24"/>
          <w:szCs w:val="24"/>
          <w:u w:val="none"/>
        </w:rPr>
        <w:t>供货商的确定，保障</w:t>
      </w:r>
      <w:r>
        <w:rPr>
          <w:rFonts w:hint="eastAsia" w:ascii="仿宋" w:hAnsi="仿宋" w:eastAsia="仿宋" w:cs="仿宋"/>
          <w:bCs/>
          <w:color w:val="000000"/>
          <w:sz w:val="24"/>
          <w:szCs w:val="24"/>
          <w:u w:val="none"/>
          <w:lang w:val="en-US" w:eastAsia="zh-CN"/>
        </w:rPr>
        <w:t>项目</w:t>
      </w:r>
      <w:r>
        <w:rPr>
          <w:rFonts w:hint="eastAsia" w:ascii="仿宋" w:hAnsi="仿宋" w:eastAsia="仿宋" w:cs="仿宋"/>
          <w:bCs/>
          <w:color w:val="000000"/>
          <w:sz w:val="24"/>
          <w:szCs w:val="24"/>
          <w:u w:val="none"/>
        </w:rPr>
        <w:t>相关工程的顺利进行，具体货物见材料清单</w:t>
      </w:r>
      <w:r>
        <w:rPr>
          <w:rFonts w:hint="eastAsia" w:ascii="仿宋" w:hAnsi="仿宋" w:eastAsia="仿宋" w:cs="仿宋"/>
          <w:bCs/>
          <w:color w:val="FF0000"/>
          <w:sz w:val="24"/>
          <w:szCs w:val="24"/>
          <w:u w:val="single"/>
        </w:rPr>
        <w:t>（本招标文件所附清单（数量、规格、种类）仅供参考，最终采购数量实际发生（分散采购）的为准）</w:t>
      </w:r>
      <w:r>
        <w:rPr>
          <w:rFonts w:hint="eastAsia" w:ascii="仿宋" w:hAnsi="仿宋" w:eastAsia="仿宋" w:cs="仿宋"/>
          <w:bCs/>
          <w:color w:val="000000"/>
          <w:sz w:val="24"/>
          <w:szCs w:val="24"/>
          <w:u w:val="single"/>
        </w:rPr>
        <w:t>。</w:t>
      </w:r>
    </w:p>
    <w:p>
      <w:pPr>
        <w:numPr>
          <w:ilvl w:val="0"/>
          <w:numId w:val="0"/>
        </w:numPr>
        <w:adjustRightInd w:val="0"/>
        <w:snapToGrid w:val="0"/>
        <w:spacing w:line="360" w:lineRule="auto"/>
        <w:ind w:firstLine="241" w:firstLineChars="100"/>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3.</w:t>
      </w:r>
      <w:r>
        <w:rPr>
          <w:rFonts w:hint="eastAsia" w:ascii="仿宋" w:hAnsi="仿宋" w:eastAsia="仿宋" w:cs="仿宋"/>
          <w:b/>
          <w:color w:val="000000"/>
          <w:sz w:val="24"/>
          <w:szCs w:val="24"/>
          <w:lang w:val="en-US" w:eastAsia="zh-CN"/>
        </w:rPr>
        <w:t>供货期</w:t>
      </w:r>
      <w:r>
        <w:rPr>
          <w:rFonts w:hint="eastAsia" w:ascii="仿宋" w:hAnsi="仿宋" w:eastAsia="仿宋" w:cs="仿宋"/>
          <w:b/>
          <w:color w:val="000000"/>
          <w:sz w:val="24"/>
          <w:szCs w:val="24"/>
        </w:rPr>
        <w:t>、质量</w:t>
      </w:r>
    </w:p>
    <w:p>
      <w:pPr>
        <w:spacing w:line="360" w:lineRule="auto"/>
        <w:ind w:firstLine="241" w:firstLineChars="100"/>
        <w:rPr>
          <w:rFonts w:hint="eastAsia" w:ascii="仿宋" w:hAnsi="仿宋" w:eastAsia="仿宋" w:cs="仿宋"/>
          <w:b/>
          <w:bCs/>
          <w:color w:val="000000"/>
          <w:kern w:val="0"/>
          <w:sz w:val="24"/>
          <w:szCs w:val="24"/>
          <w:u w:val="single"/>
        </w:rPr>
      </w:pPr>
      <w:r>
        <w:rPr>
          <w:rFonts w:hint="eastAsia" w:ascii="仿宋" w:hAnsi="仿宋" w:eastAsia="仿宋" w:cs="仿宋"/>
          <w:b/>
          <w:color w:val="000000"/>
          <w:sz w:val="24"/>
          <w:szCs w:val="24"/>
        </w:rPr>
        <w:t>3.1</w:t>
      </w:r>
      <w:r>
        <w:rPr>
          <w:rFonts w:hint="eastAsia" w:ascii="仿宋" w:hAnsi="仿宋" w:eastAsia="仿宋" w:cs="仿宋"/>
          <w:b/>
          <w:color w:val="000000"/>
          <w:sz w:val="24"/>
          <w:szCs w:val="24"/>
          <w:lang w:val="en-US" w:eastAsia="zh-CN"/>
        </w:rPr>
        <w:t>供货期</w:t>
      </w:r>
      <w:r>
        <w:rPr>
          <w:rFonts w:hint="eastAsia" w:ascii="仿宋" w:hAnsi="仿宋" w:eastAsia="仿宋" w:cs="仿宋"/>
          <w:color w:val="000000"/>
          <w:kern w:val="0"/>
          <w:sz w:val="24"/>
          <w:szCs w:val="24"/>
        </w:rPr>
        <w:t>：</w:t>
      </w:r>
      <w:r>
        <w:rPr>
          <w:rFonts w:hint="eastAsia" w:ascii="仿宋" w:hAnsi="仿宋" w:eastAsia="仿宋" w:cs="仿宋"/>
          <w:b/>
          <w:color w:val="auto"/>
          <w:sz w:val="24"/>
          <w:szCs w:val="24"/>
          <w:u w:val="single"/>
          <w:lang w:val="en-US" w:eastAsia="zh-CN"/>
        </w:rPr>
        <w:t>30</w:t>
      </w:r>
      <w:r>
        <w:rPr>
          <w:rFonts w:hint="eastAsia" w:ascii="仿宋" w:hAnsi="仿宋" w:eastAsia="仿宋" w:cs="仿宋"/>
          <w:b w:val="0"/>
          <w:bCs w:val="0"/>
          <w:color w:val="auto"/>
          <w:kern w:val="0"/>
          <w:sz w:val="24"/>
          <w:szCs w:val="24"/>
          <w:u w:val="single"/>
          <w:lang w:val="en-US" w:eastAsia="zh-CN"/>
        </w:rPr>
        <w:t>天</w:t>
      </w:r>
      <w:r>
        <w:rPr>
          <w:rFonts w:hint="eastAsia" w:ascii="仿宋" w:hAnsi="仿宋" w:eastAsia="仿宋" w:cs="仿宋"/>
          <w:b w:val="0"/>
          <w:bCs w:val="0"/>
          <w:color w:val="000000"/>
          <w:kern w:val="0"/>
          <w:sz w:val="24"/>
          <w:szCs w:val="24"/>
          <w:u w:val="single"/>
          <w:lang w:val="en-US" w:eastAsia="zh-CN"/>
        </w:rPr>
        <w:t>，以</w:t>
      </w:r>
      <w:r>
        <w:rPr>
          <w:rFonts w:hint="eastAsia" w:ascii="仿宋" w:hAnsi="仿宋" w:eastAsia="仿宋" w:cs="仿宋"/>
          <w:b w:val="0"/>
          <w:bCs w:val="0"/>
          <w:color w:val="000000" w:themeColor="text1"/>
          <w:kern w:val="0"/>
          <w:sz w:val="24"/>
          <w:szCs w:val="24"/>
          <w:u w:val="single"/>
          <w:lang w:val="en-US" w:eastAsia="zh-CN"/>
          <w14:textFill>
            <w14:solidFill>
              <w14:schemeClr w14:val="tx1"/>
            </w14:solidFill>
          </w14:textFill>
        </w:rPr>
        <w:t>采购人</w:t>
      </w:r>
      <w:r>
        <w:rPr>
          <w:rFonts w:hint="eastAsia" w:ascii="仿宋" w:hAnsi="仿宋" w:eastAsia="仿宋" w:cs="仿宋"/>
          <w:b w:val="0"/>
          <w:bCs w:val="0"/>
          <w:color w:val="000000"/>
          <w:kern w:val="0"/>
          <w:sz w:val="24"/>
          <w:szCs w:val="24"/>
          <w:u w:val="single"/>
          <w:lang w:val="en-US" w:eastAsia="zh-CN"/>
        </w:rPr>
        <w:t>通知时间为准(具体以项目实际进度为准)</w:t>
      </w:r>
      <w:r>
        <w:rPr>
          <w:rFonts w:hint="eastAsia" w:ascii="仿宋" w:hAnsi="仿宋" w:eastAsia="仿宋" w:cs="仿宋"/>
          <w:b w:val="0"/>
          <w:bCs w:val="0"/>
          <w:color w:val="000000"/>
          <w:kern w:val="0"/>
          <w:sz w:val="24"/>
          <w:szCs w:val="24"/>
          <w:u w:val="single"/>
        </w:rPr>
        <w:t>。</w:t>
      </w:r>
    </w:p>
    <w:p>
      <w:pPr>
        <w:spacing w:line="360" w:lineRule="auto"/>
        <w:ind w:firstLine="241" w:firstLineChars="100"/>
        <w:rPr>
          <w:rFonts w:hint="eastAsia" w:ascii="仿宋" w:hAnsi="仿宋" w:eastAsia="仿宋" w:cs="仿宋"/>
          <w:kern w:val="0"/>
          <w:sz w:val="24"/>
          <w:szCs w:val="24"/>
          <w:u w:val="single"/>
          <w:lang w:val="en-US" w:eastAsia="zh-CN"/>
        </w:rPr>
      </w:pPr>
      <w:r>
        <w:rPr>
          <w:rFonts w:hint="eastAsia" w:ascii="仿宋" w:hAnsi="仿宋" w:eastAsia="仿宋" w:cs="仿宋"/>
          <w:b/>
          <w:color w:val="000000"/>
          <w:sz w:val="24"/>
          <w:szCs w:val="24"/>
        </w:rPr>
        <w:t>3.2质量</w:t>
      </w:r>
      <w:r>
        <w:rPr>
          <w:rFonts w:hint="eastAsia" w:ascii="仿宋" w:hAnsi="仿宋" w:eastAsia="仿宋" w:cs="仿宋"/>
          <w:color w:val="000000"/>
          <w:kern w:val="0"/>
          <w:sz w:val="24"/>
          <w:szCs w:val="24"/>
        </w:rPr>
        <w:t>：</w:t>
      </w:r>
      <w:r>
        <w:rPr>
          <w:rFonts w:hint="eastAsia" w:ascii="仿宋" w:hAnsi="仿宋" w:eastAsia="仿宋" w:cs="仿宋"/>
          <w:b w:val="0"/>
          <w:bCs/>
          <w:color w:val="000000"/>
          <w:kern w:val="0"/>
          <w:sz w:val="24"/>
          <w:szCs w:val="24"/>
          <w:u w:val="single"/>
          <w:lang w:eastAsia="zh-CN"/>
        </w:rPr>
        <w:t>达到现行国家有关工程施工验收规范和标准的要求合格标准</w:t>
      </w:r>
      <w:r>
        <w:rPr>
          <w:rFonts w:hint="eastAsia" w:ascii="仿宋" w:hAnsi="仿宋" w:eastAsia="仿宋" w:cs="仿宋"/>
          <w:b w:val="0"/>
          <w:bCs/>
          <w:color w:val="000000"/>
          <w:kern w:val="0"/>
          <w:sz w:val="24"/>
          <w:szCs w:val="24"/>
          <w:u w:val="single"/>
        </w:rPr>
        <w:t>。</w:t>
      </w:r>
    </w:p>
    <w:p>
      <w:pPr>
        <w:pStyle w:val="2"/>
        <w:keepNext w:val="0"/>
        <w:keepLines w:val="0"/>
        <w:pageBreakBefore w:val="0"/>
        <w:kinsoku/>
        <w:wordWrap/>
        <w:overflowPunct/>
        <w:topLinePunct w:val="0"/>
        <w:autoSpaceDE/>
        <w:autoSpaceDN/>
        <w:bidi w:val="0"/>
        <w:spacing w:line="576" w:lineRule="exact"/>
        <w:textAlignment w:val="auto"/>
        <w:rPr>
          <w:rFonts w:hint="default" w:ascii="仿宋" w:hAnsi="仿宋" w:eastAsia="仿宋" w:cs="仿宋"/>
          <w:b w:val="0"/>
          <w:bCs/>
          <w:color w:val="000000"/>
          <w:sz w:val="24"/>
          <w:szCs w:val="24"/>
          <w:u w:val="single"/>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b/>
          <w:color w:val="000000"/>
          <w:sz w:val="24"/>
          <w:szCs w:val="24"/>
        </w:rPr>
        <w:t>3.</w:t>
      </w:r>
      <w:r>
        <w:rPr>
          <w:rFonts w:hint="eastAsia" w:ascii="仿宋" w:hAnsi="仿宋" w:eastAsia="仿宋" w:cs="仿宋"/>
          <w:b/>
          <w:color w:val="000000"/>
          <w:sz w:val="24"/>
          <w:szCs w:val="24"/>
          <w:lang w:val="en-US" w:eastAsia="zh-CN"/>
        </w:rPr>
        <w:t>3地点：</w:t>
      </w:r>
      <w:r>
        <w:rPr>
          <w:rFonts w:hint="eastAsia" w:ascii="仿宋" w:hAnsi="仿宋" w:eastAsia="仿宋" w:cs="仿宋"/>
          <w:b w:val="0"/>
          <w:bCs/>
          <w:color w:val="000000"/>
          <w:sz w:val="24"/>
          <w:szCs w:val="24"/>
          <w:u w:val="single"/>
          <w:lang w:val="en-US" w:eastAsia="zh-CN"/>
        </w:rPr>
        <w:t>雅安市芦山县</w:t>
      </w:r>
    </w:p>
    <w:p>
      <w:pPr>
        <w:pStyle w:val="2"/>
        <w:rPr>
          <w:rFonts w:hint="eastAsia" w:ascii="仿宋" w:hAnsi="仿宋" w:eastAsia="仿宋" w:cs="仿宋"/>
          <w:color w:val="000000"/>
          <w:sz w:val="24"/>
          <w:szCs w:val="24"/>
        </w:rPr>
      </w:pPr>
      <w:r>
        <w:rPr>
          <w:rFonts w:hint="eastAsia" w:ascii="仿宋" w:hAnsi="仿宋" w:eastAsia="仿宋" w:cs="仿宋"/>
          <w:color w:val="000000"/>
          <w:sz w:val="24"/>
          <w:szCs w:val="24"/>
        </w:rPr>
        <w:t>4.条件要求：</w:t>
      </w:r>
    </w:p>
    <w:p>
      <w:pPr>
        <w:widowControl/>
        <w:spacing w:line="50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4.1资格条件</w:t>
      </w:r>
    </w:p>
    <w:p>
      <w:pPr>
        <w:numPr>
          <w:ilvl w:val="0"/>
          <w:numId w:val="0"/>
        </w:numPr>
        <w:spacing w:line="360" w:lineRule="auto"/>
        <w:ind w:leftChars="128" w:firstLine="240" w:firstLineChars="1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具有独立承担民事责任的能力，一般纳税人资格或小规模纳税人；</w:t>
      </w:r>
    </w:p>
    <w:p>
      <w:pPr>
        <w:numPr>
          <w:ilvl w:val="0"/>
          <w:numId w:val="0"/>
        </w:numPr>
        <w:spacing w:line="360" w:lineRule="auto"/>
        <w:ind w:leftChars="128" w:firstLine="240" w:firstLineChars="1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具有良好的商业信誉和健全的财务会计制度；</w:t>
      </w:r>
    </w:p>
    <w:p>
      <w:pPr>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）具有履行合同所必需的设备和专业技术服务；</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（4）有依法纳税和社会保障资金的良好记录；</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（5）参加本次谈判活动前三年，在经营活动中没有重大违法行为；</w:t>
      </w:r>
    </w:p>
    <w:p>
      <w:pPr>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（6）法律、行政法规规定的其他条件.</w:t>
      </w:r>
    </w:p>
    <w:p>
      <w:pPr>
        <w:ind w:firstLine="480"/>
        <w:rPr>
          <w:rFonts w:hint="default"/>
          <w:lang w:val="en-US" w:eastAsia="zh-CN"/>
        </w:rPr>
      </w:pPr>
    </w:p>
    <w:p>
      <w:pPr>
        <w:numPr>
          <w:ilvl w:val="0"/>
          <w:numId w:val="4"/>
        </w:numPr>
        <w:spacing w:line="360" w:lineRule="auto"/>
        <w:rPr>
          <w:rFonts w:hint="eastAsia" w:ascii="仿宋" w:hAnsi="仿宋" w:eastAsia="仿宋" w:cs="仿宋"/>
          <w:color w:val="000000"/>
          <w:kern w:val="0"/>
          <w:sz w:val="24"/>
          <w:szCs w:val="24"/>
        </w:rPr>
      </w:pPr>
      <w:r>
        <w:rPr>
          <w:rFonts w:hint="eastAsia" w:ascii="仿宋" w:hAnsi="仿宋" w:eastAsia="仿宋" w:cs="仿宋"/>
          <w:color w:val="000000"/>
          <w:sz w:val="24"/>
          <w:szCs w:val="24"/>
        </w:rPr>
        <w:t>控制价：</w:t>
      </w:r>
      <w:r>
        <w:rPr>
          <w:rFonts w:hint="eastAsia" w:ascii="仿宋" w:hAnsi="仿宋" w:eastAsia="仿宋" w:cs="仿宋"/>
          <w:sz w:val="24"/>
          <w:szCs w:val="24"/>
          <w:lang w:val="en-US" w:eastAsia="zh-CN"/>
        </w:rPr>
        <w:t>908394.08</w:t>
      </w:r>
      <w:r>
        <w:rPr>
          <w:rFonts w:hint="eastAsia" w:ascii="仿宋" w:hAnsi="仿宋" w:eastAsia="仿宋" w:cs="仿宋"/>
          <w:sz w:val="24"/>
          <w:szCs w:val="24"/>
          <w:lang w:val="zh-CN"/>
        </w:rPr>
        <w:t>元（</w:t>
      </w:r>
      <w:r>
        <w:rPr>
          <w:rFonts w:hint="eastAsia" w:ascii="仿宋" w:hAnsi="仿宋" w:eastAsia="仿宋" w:cs="仿宋"/>
          <w:sz w:val="24"/>
          <w:szCs w:val="24"/>
          <w:lang w:val="en-US" w:eastAsia="zh-CN"/>
        </w:rPr>
        <w:t>含9%税</w:t>
      </w:r>
      <w:r>
        <w:rPr>
          <w:rFonts w:hint="eastAsia" w:ascii="仿宋" w:hAnsi="仿宋" w:eastAsia="仿宋" w:cs="仿宋"/>
          <w:sz w:val="24"/>
          <w:szCs w:val="24"/>
          <w:lang w:val="zh-CN"/>
        </w:rPr>
        <w:t>）</w:t>
      </w:r>
      <w:r>
        <w:rPr>
          <w:rFonts w:hint="eastAsia" w:ascii="仿宋" w:hAnsi="仿宋" w:eastAsia="仿宋" w:cs="仿宋"/>
          <w:color w:val="000000"/>
          <w:kern w:val="0"/>
          <w:sz w:val="24"/>
          <w:szCs w:val="24"/>
        </w:rPr>
        <w:t>。</w:t>
      </w:r>
    </w:p>
    <w:p>
      <w:pPr>
        <w:numPr>
          <w:ilvl w:val="0"/>
          <w:numId w:val="4"/>
        </w:numPr>
        <w:spacing w:line="360" w:lineRule="auto"/>
        <w:ind w:left="0" w:leftChars="0"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报价方式：</w:t>
      </w:r>
      <w:bookmarkStart w:id="26" w:name="_Toc417906799"/>
    </w:p>
    <w:p>
      <w:pPr>
        <w:numPr>
          <w:ilvl w:val="0"/>
          <w:numId w:val="0"/>
        </w:numPr>
        <w:spacing w:line="360" w:lineRule="auto"/>
        <w:ind w:leftChars="0" w:firstLine="480" w:firstLineChars="200"/>
        <w:rPr>
          <w:rFonts w:hint="eastAsia" w:ascii="仿宋" w:hAnsi="仿宋" w:eastAsia="仿宋" w:cs="仿宋"/>
          <w:kern w:val="0"/>
          <w:sz w:val="24"/>
          <w:szCs w:val="24"/>
        </w:rPr>
      </w:pPr>
      <w:r>
        <w:rPr>
          <w:rFonts w:hint="eastAsia" w:ascii="仿宋" w:hAnsi="仿宋" w:eastAsia="仿宋" w:cs="仿宋"/>
          <w:color w:val="FF0000"/>
          <w:kern w:val="0"/>
          <w:sz w:val="24"/>
          <w:szCs w:val="24"/>
          <w:lang w:eastAsia="zh-CN"/>
        </w:rPr>
        <w:t>（</w:t>
      </w:r>
      <w:r>
        <w:rPr>
          <w:rFonts w:hint="eastAsia" w:ascii="仿宋" w:hAnsi="仿宋" w:eastAsia="仿宋" w:cs="仿宋"/>
          <w:color w:val="FF0000"/>
          <w:kern w:val="0"/>
          <w:sz w:val="24"/>
          <w:szCs w:val="24"/>
          <w:lang w:val="en-US" w:eastAsia="zh-CN"/>
        </w:rPr>
        <w:t>1</w:t>
      </w:r>
      <w:r>
        <w:rPr>
          <w:rFonts w:hint="eastAsia" w:ascii="仿宋" w:hAnsi="仿宋" w:eastAsia="仿宋" w:cs="仿宋"/>
          <w:color w:val="FF0000"/>
          <w:kern w:val="0"/>
          <w:sz w:val="24"/>
          <w:szCs w:val="24"/>
          <w:lang w:eastAsia="zh-CN"/>
        </w:rPr>
        <w:t>）</w:t>
      </w:r>
      <w:r>
        <w:rPr>
          <w:rFonts w:hint="eastAsia" w:ascii="仿宋" w:hAnsi="仿宋" w:eastAsia="仿宋" w:cs="仿宋"/>
          <w:color w:val="FF0000"/>
          <w:kern w:val="0"/>
          <w:sz w:val="24"/>
          <w:szCs w:val="24"/>
        </w:rPr>
        <w:t>投标报价采用</w:t>
      </w:r>
      <w:r>
        <w:rPr>
          <w:rFonts w:hint="eastAsia" w:ascii="仿宋" w:hAnsi="仿宋" w:eastAsia="仿宋" w:cs="仿宋"/>
          <w:color w:val="FF0000"/>
          <w:kern w:val="0"/>
          <w:sz w:val="24"/>
          <w:szCs w:val="24"/>
          <w:lang w:val="en-US" w:eastAsia="zh-CN"/>
        </w:rPr>
        <w:t>固定</w:t>
      </w:r>
      <w:r>
        <w:rPr>
          <w:rFonts w:hint="eastAsia" w:ascii="仿宋" w:hAnsi="仿宋" w:eastAsia="仿宋" w:cs="仿宋"/>
          <w:color w:val="FF0000"/>
          <w:kern w:val="0"/>
          <w:sz w:val="24"/>
          <w:szCs w:val="24"/>
        </w:rPr>
        <w:t>单价报价，投标报价</w:t>
      </w:r>
      <w:r>
        <w:rPr>
          <w:rFonts w:hint="eastAsia" w:ascii="仿宋" w:hAnsi="仿宋" w:eastAsia="仿宋" w:cs="仿宋"/>
          <w:color w:val="FF0000"/>
          <w:kern w:val="0"/>
          <w:sz w:val="24"/>
          <w:szCs w:val="24"/>
          <w:lang w:val="en-US" w:eastAsia="zh-CN"/>
        </w:rPr>
        <w:t>单价</w:t>
      </w:r>
      <w:r>
        <w:rPr>
          <w:rFonts w:hint="eastAsia" w:ascii="仿宋" w:hAnsi="仿宋" w:eastAsia="仿宋" w:cs="仿宋"/>
          <w:color w:val="FF0000"/>
          <w:kern w:val="0"/>
          <w:sz w:val="24"/>
          <w:szCs w:val="24"/>
        </w:rPr>
        <w:t>包含</w:t>
      </w:r>
      <w:r>
        <w:rPr>
          <w:rFonts w:hint="eastAsia" w:ascii="仿宋" w:hAnsi="仿宋" w:eastAsia="仿宋" w:cs="仿宋"/>
          <w:color w:val="FF0000"/>
          <w:sz w:val="24"/>
          <w:szCs w:val="24"/>
          <w:lang w:val="en-US" w:eastAsia="zh-CN"/>
        </w:rPr>
        <w:t>苗木主料、辅材、辅助机械、辅助人工，包成活，6个月质保养护</w:t>
      </w:r>
      <w:r>
        <w:rPr>
          <w:rFonts w:hint="eastAsia" w:ascii="仿宋" w:hAnsi="仿宋" w:eastAsia="仿宋" w:cs="仿宋"/>
          <w:color w:val="FF0000"/>
          <w:kern w:val="0"/>
          <w:sz w:val="24"/>
          <w:szCs w:val="24"/>
          <w:lang w:val="en-US" w:eastAsia="zh-CN"/>
        </w:rPr>
        <w:t>、保险、</w:t>
      </w:r>
      <w:r>
        <w:rPr>
          <w:rFonts w:hint="eastAsia" w:ascii="仿宋" w:hAnsi="仿宋" w:eastAsia="仿宋" w:cs="仿宋"/>
          <w:color w:val="FF0000"/>
          <w:kern w:val="0"/>
          <w:sz w:val="24"/>
          <w:szCs w:val="24"/>
        </w:rPr>
        <w:t>利润</w:t>
      </w:r>
      <w:r>
        <w:rPr>
          <w:rFonts w:hint="eastAsia" w:ascii="仿宋" w:hAnsi="仿宋" w:eastAsia="仿宋" w:cs="仿宋"/>
          <w:color w:val="FF0000"/>
          <w:kern w:val="0"/>
          <w:sz w:val="24"/>
          <w:szCs w:val="24"/>
          <w:lang w:val="en-US" w:eastAsia="zh-CN"/>
        </w:rPr>
        <w:t>等全部费用。</w:t>
      </w:r>
      <w:r>
        <w:rPr>
          <w:rFonts w:hint="eastAsia" w:ascii="仿宋" w:hAnsi="仿宋" w:eastAsia="仿宋" w:cs="仿宋"/>
          <w:color w:val="FF0000"/>
          <w:kern w:val="0"/>
          <w:sz w:val="24"/>
          <w:szCs w:val="24"/>
        </w:rPr>
        <w:t>投标人根据项目内容所示范围及报价方式综合考虑进行报价。实行单价包干，参与方实施人进行自主报价（自主报价不得高于控制价）。</w:t>
      </w:r>
      <w:r>
        <w:rPr>
          <w:rFonts w:hint="eastAsia" w:ascii="仿宋" w:hAnsi="仿宋" w:eastAsia="仿宋" w:cs="仿宋"/>
          <w:b/>
          <w:bCs/>
          <w:color w:val="FF0000"/>
          <w:sz w:val="24"/>
          <w:szCs w:val="24"/>
          <w:u w:val="single"/>
        </w:rPr>
        <w:t>（本招标文件所附清单（数量、规格、种类）仅供参考，最终采购数量以实际发生（分散采购）的为准）</w:t>
      </w:r>
      <w:r>
        <w:rPr>
          <w:rFonts w:hint="eastAsia" w:ascii="仿宋" w:hAnsi="仿宋" w:eastAsia="仿宋" w:cs="仿宋"/>
          <w:b/>
          <w:bCs/>
          <w:color w:val="000000"/>
          <w:sz w:val="24"/>
          <w:szCs w:val="24"/>
          <w:u w:val="single"/>
        </w:rPr>
        <w:t>。</w:t>
      </w:r>
    </w:p>
    <w:p>
      <w:pPr>
        <w:pStyle w:val="15"/>
        <w:pageBreakBefore w:val="0"/>
        <w:widowControl/>
        <w:numPr>
          <w:ilvl w:val="0"/>
          <w:numId w:val="0"/>
        </w:numPr>
        <w:kinsoku/>
        <w:wordWrap w:val="0"/>
        <w:overflowPunct/>
        <w:topLinePunct w:val="0"/>
        <w:autoSpaceDE/>
        <w:autoSpaceDN/>
        <w:bidi w:val="0"/>
        <w:spacing w:line="560" w:lineRule="exact"/>
        <w:ind w:right="0" w:rightChars="0" w:firstLine="480" w:firstLineChars="200"/>
        <w:rPr>
          <w:rFonts w:hint="eastAsia" w:ascii="仿宋" w:hAnsi="仿宋" w:eastAsia="仿宋" w:cs="仿宋"/>
          <w:b w:val="0"/>
          <w:bCs w:val="0"/>
          <w:i w:val="0"/>
          <w:iCs w:val="0"/>
          <w:color w:val="FF0000"/>
          <w:sz w:val="24"/>
          <w:szCs w:val="24"/>
          <w:u w:val="none"/>
          <w:lang w:val="en-US" w:eastAsia="zh-CN"/>
        </w:rPr>
      </w:pPr>
      <w:r>
        <w:rPr>
          <w:rFonts w:hint="eastAsia" w:ascii="仿宋" w:hAnsi="仿宋" w:eastAsia="仿宋" w:cs="仿宋"/>
          <w:b w:val="0"/>
          <w:bCs w:val="0"/>
          <w:color w:val="FF0000"/>
          <w:kern w:val="2"/>
          <w:sz w:val="24"/>
          <w:szCs w:val="24"/>
          <w:lang w:val="en-US" w:eastAsia="zh-CN"/>
        </w:rPr>
        <w:t>（2）报价时：小数点后须保留2位有效数字。</w:t>
      </w:r>
    </w:p>
    <w:p>
      <w:pPr>
        <w:spacing w:line="360" w:lineRule="auto"/>
        <w:ind w:firstLine="480" w:firstLineChars="200"/>
        <w:rPr>
          <w:rFonts w:hint="eastAsia" w:ascii="仿宋" w:hAnsi="仿宋" w:eastAsia="仿宋" w:cs="仿宋"/>
          <w:b w:val="0"/>
          <w:bCs w:val="0"/>
          <w:color w:val="FF0000"/>
          <w:sz w:val="24"/>
          <w:szCs w:val="24"/>
          <w:lang w:val="en-US" w:eastAsia="zh-CN"/>
        </w:rPr>
      </w:pPr>
      <w:r>
        <w:rPr>
          <w:rFonts w:hint="eastAsia" w:ascii="仿宋" w:hAnsi="仿宋" w:eastAsia="仿宋" w:cs="仿宋"/>
          <w:b w:val="0"/>
          <w:bCs w:val="0"/>
          <w:color w:val="FF0000"/>
          <w:kern w:val="0"/>
          <w:sz w:val="24"/>
          <w:szCs w:val="24"/>
          <w:lang w:eastAsia="zh-CN"/>
        </w:rPr>
        <w:t>（</w:t>
      </w:r>
      <w:r>
        <w:rPr>
          <w:rFonts w:hint="eastAsia" w:ascii="仿宋" w:hAnsi="仿宋" w:eastAsia="仿宋" w:cs="仿宋"/>
          <w:b w:val="0"/>
          <w:bCs w:val="0"/>
          <w:color w:val="FF0000"/>
          <w:kern w:val="0"/>
          <w:sz w:val="24"/>
          <w:szCs w:val="24"/>
          <w:lang w:val="en-US" w:eastAsia="zh-CN"/>
        </w:rPr>
        <w:t>3</w:t>
      </w:r>
      <w:r>
        <w:rPr>
          <w:rFonts w:hint="eastAsia" w:ascii="仿宋" w:hAnsi="仿宋" w:eastAsia="仿宋" w:cs="仿宋"/>
          <w:b w:val="0"/>
          <w:bCs w:val="0"/>
          <w:color w:val="FF0000"/>
          <w:kern w:val="0"/>
          <w:sz w:val="24"/>
          <w:szCs w:val="24"/>
          <w:lang w:eastAsia="zh-CN"/>
        </w:rPr>
        <w:t>）</w:t>
      </w:r>
      <w:r>
        <w:rPr>
          <w:rFonts w:hint="eastAsia" w:ascii="仿宋" w:hAnsi="仿宋" w:eastAsia="仿宋" w:cs="仿宋"/>
          <w:b w:val="0"/>
          <w:bCs w:val="0"/>
          <w:color w:val="FF0000"/>
          <w:kern w:val="0"/>
          <w:sz w:val="24"/>
          <w:szCs w:val="24"/>
        </w:rPr>
        <w:t>接受第二次报价方式。</w:t>
      </w:r>
      <w:r>
        <w:rPr>
          <w:rFonts w:hint="eastAsia" w:ascii="仿宋" w:hAnsi="仿宋" w:eastAsia="仿宋" w:cs="仿宋"/>
          <w:b w:val="0"/>
          <w:bCs w:val="0"/>
          <w:color w:val="FF0000"/>
          <w:sz w:val="24"/>
          <w:szCs w:val="24"/>
          <w:lang w:val="en-US" w:eastAsia="zh-CN"/>
        </w:rPr>
        <w:t>第二次报价表根据实际情况现场填写。本项目第二次报价为填报下浮比例，投标人按第一次报价表价格整体下浮进行报价且不得超过第一轮报价最低价。</w:t>
      </w:r>
    </w:p>
    <w:p>
      <w:pPr>
        <w:spacing w:line="4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7.</w:t>
      </w:r>
      <w:r>
        <w:rPr>
          <w:rFonts w:hint="eastAsia" w:ascii="仿宋" w:hAnsi="仿宋" w:eastAsia="仿宋" w:cs="仿宋"/>
          <w:b w:val="0"/>
          <w:bCs w:val="0"/>
          <w:color w:val="auto"/>
          <w:sz w:val="24"/>
          <w:szCs w:val="24"/>
          <w:lang w:eastAsia="zh-CN"/>
        </w:rPr>
        <w:t>谈判磋商</w:t>
      </w:r>
      <w:r>
        <w:rPr>
          <w:rFonts w:hint="eastAsia" w:ascii="仿宋" w:hAnsi="仿宋" w:eastAsia="仿宋" w:cs="仿宋"/>
          <w:b w:val="0"/>
          <w:bCs w:val="0"/>
          <w:color w:val="auto"/>
          <w:sz w:val="24"/>
          <w:szCs w:val="24"/>
        </w:rPr>
        <w:t>文件中</w:t>
      </w:r>
      <w:r>
        <w:rPr>
          <w:rFonts w:hint="eastAsia" w:ascii="仿宋" w:hAnsi="仿宋" w:eastAsia="仿宋" w:cs="仿宋"/>
          <w:b w:val="0"/>
          <w:bCs w:val="0"/>
          <w:color w:val="auto"/>
          <w:sz w:val="24"/>
          <w:szCs w:val="24"/>
          <w:lang w:val="en-US" w:eastAsia="zh-CN"/>
        </w:rPr>
        <w:t>报价</w:t>
      </w:r>
      <w:r>
        <w:rPr>
          <w:rFonts w:hint="eastAsia" w:ascii="仿宋" w:hAnsi="仿宋" w:eastAsia="仿宋" w:cs="仿宋"/>
          <w:b w:val="0"/>
          <w:bCs w:val="0"/>
          <w:color w:val="auto"/>
          <w:sz w:val="24"/>
          <w:szCs w:val="24"/>
        </w:rPr>
        <w:t>如果出现计算上或累加上的算术错误，可按以下原则进行修改：</w:t>
      </w:r>
    </w:p>
    <w:p>
      <w:pPr>
        <w:spacing w:line="400" w:lineRule="exact"/>
        <w:ind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（1）用数字表示的金额和用文字表示的金额不一致，应以文字表示的金额为准。</w:t>
      </w:r>
    </w:p>
    <w:p>
      <w:pPr>
        <w:spacing w:line="400" w:lineRule="exact"/>
        <w:ind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（2）单价和数量的乘积与总价不一致时，以单价为准，并修正总价。</w:t>
      </w:r>
    </w:p>
    <w:p>
      <w:pPr>
        <w:spacing w:line="400" w:lineRule="exact"/>
        <w:ind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（3）单价金额小数点有明显错误的，以总价为准，修正单价。</w:t>
      </w:r>
    </w:p>
    <w:p>
      <w:pPr>
        <w:spacing w:line="400" w:lineRule="exact"/>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sz w:val="24"/>
          <w:szCs w:val="24"/>
          <w:lang w:val="en-US" w:eastAsia="zh-CN"/>
        </w:rPr>
        <w:t>按上述修正错误的方法调整的报价应对</w:t>
      </w:r>
      <w:r>
        <w:rPr>
          <w:rFonts w:hint="eastAsia" w:ascii="仿宋" w:hAnsi="仿宋" w:eastAsia="仿宋" w:cs="仿宋"/>
          <w:b w:val="0"/>
          <w:bCs w:val="0"/>
          <w:color w:val="auto"/>
          <w:sz w:val="24"/>
          <w:szCs w:val="24"/>
          <w:lang w:eastAsia="zh-CN"/>
        </w:rPr>
        <w:t>谈判申请人</w:t>
      </w:r>
      <w:r>
        <w:rPr>
          <w:rFonts w:hint="eastAsia" w:ascii="仿宋" w:hAnsi="仿宋" w:eastAsia="仿宋" w:cs="仿宋"/>
          <w:b w:val="0"/>
          <w:bCs w:val="0"/>
          <w:color w:val="auto"/>
          <w:sz w:val="24"/>
          <w:szCs w:val="24"/>
          <w:lang w:val="en-US" w:eastAsia="zh-CN"/>
        </w:rPr>
        <w:t>具有约束力。如果</w:t>
      </w:r>
      <w:r>
        <w:rPr>
          <w:rFonts w:hint="eastAsia" w:ascii="仿宋" w:hAnsi="仿宋" w:eastAsia="仿宋" w:cs="仿宋"/>
          <w:b w:val="0"/>
          <w:bCs w:val="0"/>
          <w:color w:val="auto"/>
          <w:sz w:val="24"/>
          <w:szCs w:val="24"/>
          <w:lang w:eastAsia="zh-CN"/>
        </w:rPr>
        <w:t>谈判申请人</w:t>
      </w:r>
      <w:r>
        <w:rPr>
          <w:rFonts w:hint="eastAsia" w:ascii="仿宋" w:hAnsi="仿宋" w:eastAsia="仿宋" w:cs="仿宋"/>
          <w:b w:val="0"/>
          <w:bCs w:val="0"/>
          <w:color w:val="auto"/>
          <w:sz w:val="24"/>
          <w:szCs w:val="24"/>
          <w:lang w:val="en-US" w:eastAsia="zh-CN"/>
        </w:rPr>
        <w:t>不接受修正后的价格，其投标将被拒绝。</w:t>
      </w:r>
    </w:p>
    <w:p>
      <w:pPr>
        <w:autoSpaceDE w:val="0"/>
        <w:autoSpaceDN w:val="0"/>
        <w:snapToGrid w:val="0"/>
        <w:spacing w:line="500" w:lineRule="exact"/>
        <w:rPr>
          <w:rFonts w:hint="eastAsia" w:ascii="仿宋" w:hAnsi="仿宋" w:eastAsia="仿宋" w:cs="仿宋"/>
          <w:color w:val="FF0000"/>
          <w:kern w:val="0"/>
          <w:sz w:val="24"/>
          <w:szCs w:val="24"/>
          <w:lang w:val="en-US" w:eastAsia="zh-CN"/>
        </w:rPr>
      </w:pPr>
      <w:r>
        <w:rPr>
          <w:rFonts w:hint="eastAsia" w:ascii="仿宋" w:hAnsi="仿宋" w:eastAsia="仿宋" w:cs="仿宋"/>
          <w:b w:val="0"/>
          <w:bCs w:val="0"/>
          <w:color w:val="FF0000"/>
          <w:sz w:val="24"/>
          <w:szCs w:val="24"/>
          <w:lang w:val="en-US" w:eastAsia="zh-CN"/>
        </w:rPr>
        <w:t>8</w:t>
      </w:r>
      <w:r>
        <w:rPr>
          <w:rFonts w:hint="eastAsia" w:ascii="仿宋" w:hAnsi="仿宋" w:eastAsia="仿宋" w:cs="仿宋"/>
          <w:b w:val="0"/>
          <w:bCs w:val="0"/>
          <w:color w:val="FF0000"/>
          <w:sz w:val="24"/>
          <w:szCs w:val="24"/>
        </w:rPr>
        <w:t>.付款方式：</w:t>
      </w:r>
      <w:r>
        <w:rPr>
          <w:rFonts w:hint="eastAsia" w:ascii="仿宋" w:hAnsi="仿宋" w:eastAsia="仿宋" w:cs="仿宋"/>
          <w:b w:val="0"/>
          <w:bCs w:val="0"/>
          <w:color w:val="FF0000"/>
          <w:sz w:val="24"/>
          <w:szCs w:val="24"/>
          <w:lang w:val="en-US" w:eastAsia="zh-CN"/>
        </w:rPr>
        <w:t>根据甲方付款进度支付。</w:t>
      </w:r>
    </w:p>
    <w:bookmarkEnd w:id="26"/>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.其他服务要求：</w:t>
      </w:r>
    </w:p>
    <w:p>
      <w:pPr>
        <w:pStyle w:val="11"/>
        <w:tabs>
          <w:tab w:val="left" w:pos="720"/>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 xml:space="preserve">.1、技术要求： </w:t>
      </w:r>
    </w:p>
    <w:p>
      <w:pPr>
        <w:pStyle w:val="11"/>
        <w:tabs>
          <w:tab w:val="left" w:pos="720"/>
        </w:tabs>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（1）符合国家相关法律、法规、规章及技术标准和规范要求，行业相关要求；</w:t>
      </w:r>
    </w:p>
    <w:p>
      <w:pPr>
        <w:pStyle w:val="11"/>
        <w:tabs>
          <w:tab w:val="left" w:pos="720"/>
        </w:tabs>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（2）按</w:t>
      </w:r>
      <w:r>
        <w:rPr>
          <w:rFonts w:hint="eastAsia" w:ascii="仿宋" w:hAnsi="仿宋" w:eastAsia="仿宋" w:cs="仿宋"/>
          <w:sz w:val="24"/>
          <w:szCs w:val="24"/>
          <w:lang w:val="en-US" w:eastAsia="zh-CN"/>
        </w:rPr>
        <w:t>谈判磋商</w:t>
      </w:r>
      <w:r>
        <w:rPr>
          <w:rFonts w:hint="eastAsia" w:ascii="仿宋" w:hAnsi="仿宋" w:eastAsia="仿宋" w:cs="仿宋"/>
          <w:sz w:val="24"/>
          <w:szCs w:val="24"/>
        </w:rPr>
        <w:t>单位要求提供材料合格资料，如：厂家资质、材料质量证明书、产品合格证等资料；</w:t>
      </w:r>
    </w:p>
    <w:p>
      <w:pPr>
        <w:topLinePunct/>
        <w:spacing w:line="5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.2</w:t>
      </w:r>
      <w:r>
        <w:rPr>
          <w:rFonts w:hint="eastAsia" w:ascii="仿宋" w:hAnsi="仿宋" w:eastAsia="仿宋" w:cs="仿宋"/>
          <w:color w:val="000000"/>
          <w:sz w:val="24"/>
          <w:szCs w:val="24"/>
        </w:rPr>
        <w:t>要求投标人公开、公平、公正参与本次招标（报价），过程如有围标、串标、陪标、行贿、等行为发生，</w:t>
      </w:r>
      <w:r>
        <w:rPr>
          <w:rFonts w:hint="eastAsia" w:ascii="仿宋" w:hAnsi="仿宋" w:eastAsia="仿宋" w:cs="仿宋"/>
          <w:color w:val="000000"/>
          <w:sz w:val="24"/>
          <w:szCs w:val="24"/>
          <w:lang w:val="en-US" w:eastAsia="zh-CN"/>
        </w:rPr>
        <w:t>工匠</w:t>
      </w:r>
      <w:r>
        <w:rPr>
          <w:rFonts w:hint="eastAsia" w:ascii="仿宋" w:hAnsi="仿宋" w:eastAsia="仿宋" w:cs="仿宋"/>
          <w:color w:val="000000"/>
          <w:sz w:val="24"/>
          <w:szCs w:val="24"/>
        </w:rPr>
        <w:t>公司将按照下列规定处理投标方：</w:t>
      </w:r>
    </w:p>
    <w:p>
      <w:pPr>
        <w:topLinePunct/>
        <w:spacing w:line="5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（1）中标的，中标无效，并按照招标金额的2%作为补偿金。已签订合同的，</w:t>
      </w:r>
      <w:r>
        <w:rPr>
          <w:rFonts w:hint="eastAsia" w:ascii="仿宋" w:hAnsi="仿宋" w:eastAsia="仿宋" w:cs="仿宋"/>
          <w:color w:val="000000"/>
          <w:sz w:val="24"/>
          <w:szCs w:val="24"/>
          <w:lang w:eastAsia="zh-CN"/>
        </w:rPr>
        <w:t>工匠</w:t>
      </w:r>
      <w:r>
        <w:rPr>
          <w:rFonts w:hint="eastAsia" w:ascii="仿宋" w:hAnsi="仿宋" w:eastAsia="仿宋" w:cs="仿宋"/>
          <w:color w:val="000000"/>
          <w:sz w:val="24"/>
          <w:szCs w:val="24"/>
        </w:rPr>
        <w:t>公司有权解除合同，按照招标金额的2%作为补偿金，还需按合同其他约定承担导致合同终止的违约责任，同时</w:t>
      </w:r>
      <w:r>
        <w:rPr>
          <w:rFonts w:hint="eastAsia" w:ascii="仿宋" w:hAnsi="仿宋" w:eastAsia="仿宋" w:cs="仿宋"/>
          <w:color w:val="000000"/>
          <w:sz w:val="24"/>
          <w:szCs w:val="24"/>
          <w:lang w:val="en-US" w:eastAsia="zh-CN"/>
        </w:rPr>
        <w:t>工匠</w:t>
      </w:r>
      <w:r>
        <w:rPr>
          <w:rFonts w:hint="eastAsia" w:ascii="仿宋" w:hAnsi="仿宋" w:eastAsia="仿宋" w:cs="仿宋"/>
          <w:color w:val="000000"/>
          <w:sz w:val="24"/>
          <w:szCs w:val="24"/>
        </w:rPr>
        <w:t>公司可对违规方单位采取必要措施（包括暂停支付所有应付账款，或通过司法途径向供方追偿由此造成</w:t>
      </w:r>
      <w:r>
        <w:rPr>
          <w:rFonts w:hint="eastAsia" w:ascii="仿宋" w:hAnsi="仿宋" w:eastAsia="仿宋" w:cs="仿宋"/>
          <w:color w:val="000000"/>
          <w:sz w:val="24"/>
          <w:szCs w:val="24"/>
          <w:lang w:val="en-US" w:eastAsia="zh-CN"/>
        </w:rPr>
        <w:t>工匠</w:t>
      </w:r>
      <w:r>
        <w:rPr>
          <w:rFonts w:hint="eastAsia" w:ascii="仿宋" w:hAnsi="仿宋" w:eastAsia="仿宋" w:cs="仿宋"/>
          <w:color w:val="000000"/>
          <w:sz w:val="24"/>
          <w:szCs w:val="24"/>
        </w:rPr>
        <w:t>公司的一切经济及商业损失）</w:t>
      </w:r>
    </w:p>
    <w:p>
      <w:pPr>
        <w:topLinePunct/>
        <w:spacing w:line="5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（2）其他违规方向</w:t>
      </w:r>
      <w:r>
        <w:rPr>
          <w:rFonts w:hint="eastAsia" w:ascii="仿宋" w:hAnsi="仿宋" w:eastAsia="仿宋" w:cs="仿宋"/>
          <w:color w:val="000000"/>
          <w:sz w:val="24"/>
          <w:szCs w:val="24"/>
          <w:lang w:val="en-US" w:eastAsia="zh-CN"/>
        </w:rPr>
        <w:t>工匠</w:t>
      </w:r>
      <w:r>
        <w:rPr>
          <w:rFonts w:hint="eastAsia" w:ascii="仿宋" w:hAnsi="仿宋" w:eastAsia="仿宋" w:cs="仿宋"/>
          <w:color w:val="000000"/>
          <w:sz w:val="24"/>
          <w:szCs w:val="24"/>
        </w:rPr>
        <w:t>公司按照招标金额的2%支付补偿金。</w:t>
      </w:r>
    </w:p>
    <w:p>
      <w:pPr>
        <w:topLinePunct/>
        <w:spacing w:line="5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工匠</w:t>
      </w:r>
      <w:r>
        <w:rPr>
          <w:rFonts w:hint="eastAsia" w:ascii="仿宋" w:hAnsi="仿宋" w:eastAsia="仿宋" w:cs="仿宋"/>
          <w:color w:val="000000"/>
          <w:sz w:val="24"/>
          <w:szCs w:val="24"/>
        </w:rPr>
        <w:t>有权通过诉讼或仲裁方式向违规供方主张权利。</w:t>
      </w:r>
    </w:p>
    <w:p>
      <w:pPr>
        <w:autoSpaceDE w:val="0"/>
        <w:autoSpaceDN w:val="0"/>
        <w:snapToGrid w:val="0"/>
        <w:spacing w:line="500" w:lineRule="exac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.有以下条款情况之一者，视为废标：</w:t>
      </w:r>
    </w:p>
    <w:p>
      <w:pPr>
        <w:topLinePunct/>
        <w:spacing w:line="5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（1）法人代表或法人授权代表未出席开标现场；</w:t>
      </w:r>
    </w:p>
    <w:p>
      <w:pPr>
        <w:topLinePunct/>
        <w:spacing w:line="5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（2）无主要的有效资格证明文件或超出营业范围的谈判；</w:t>
      </w:r>
    </w:p>
    <w:p>
      <w:pPr>
        <w:topLinePunct/>
        <w:spacing w:line="5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（3）谈判文件不按内容填写或不按规定签字、盖章；</w:t>
      </w:r>
    </w:p>
    <w:p>
      <w:pPr>
        <w:topLinePunct/>
        <w:spacing w:line="5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（4）谈判文件的应答不满足</w:t>
      </w:r>
      <w:r>
        <w:rPr>
          <w:rFonts w:hint="eastAsia" w:ascii="仿宋" w:hAnsi="仿宋" w:eastAsia="仿宋" w:cs="仿宋"/>
          <w:color w:val="000000"/>
          <w:sz w:val="24"/>
          <w:szCs w:val="24"/>
          <w:lang w:val="en-US" w:eastAsia="zh-CN"/>
        </w:rPr>
        <w:t>谈判磋商</w:t>
      </w:r>
      <w:r>
        <w:rPr>
          <w:rFonts w:hint="eastAsia" w:ascii="仿宋" w:hAnsi="仿宋" w:eastAsia="仿宋" w:cs="仿宋"/>
          <w:color w:val="000000"/>
          <w:sz w:val="24"/>
          <w:szCs w:val="24"/>
        </w:rPr>
        <w:t>文件条款要求；</w:t>
      </w:r>
    </w:p>
    <w:p>
      <w:pPr>
        <w:topLinePunct/>
        <w:spacing w:line="5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（5）谈判单位的最后报价超出最高限价的；</w:t>
      </w:r>
    </w:p>
    <w:p>
      <w:pPr>
        <w:topLinePunct/>
        <w:spacing w:line="5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（6）谈判单位的资质不符合</w:t>
      </w:r>
      <w:r>
        <w:rPr>
          <w:rFonts w:hint="eastAsia" w:ascii="仿宋" w:hAnsi="仿宋" w:eastAsia="仿宋" w:cs="仿宋"/>
          <w:color w:val="000000"/>
          <w:sz w:val="24"/>
          <w:szCs w:val="24"/>
          <w:lang w:val="en-US" w:eastAsia="zh-CN"/>
        </w:rPr>
        <w:t>谈判磋商</w:t>
      </w:r>
      <w:r>
        <w:rPr>
          <w:rFonts w:hint="eastAsia" w:ascii="仿宋" w:hAnsi="仿宋" w:eastAsia="仿宋" w:cs="仿宋"/>
          <w:color w:val="000000"/>
          <w:sz w:val="24"/>
          <w:szCs w:val="24"/>
        </w:rPr>
        <w:t>文件“</w:t>
      </w:r>
      <w:r>
        <w:rPr>
          <w:rFonts w:hint="eastAsia" w:ascii="仿宋" w:hAnsi="仿宋" w:eastAsia="仿宋" w:cs="仿宋"/>
          <w:color w:val="000000"/>
          <w:sz w:val="24"/>
          <w:szCs w:val="24"/>
          <w:lang w:val="en-US" w:eastAsia="zh-CN"/>
        </w:rPr>
        <w:t>谈判磋商</w:t>
      </w:r>
      <w:r>
        <w:rPr>
          <w:rFonts w:hint="eastAsia" w:ascii="仿宋" w:hAnsi="仿宋" w:eastAsia="仿宋" w:cs="仿宋"/>
          <w:color w:val="000000"/>
          <w:sz w:val="24"/>
          <w:szCs w:val="24"/>
        </w:rPr>
        <w:t>资格证明”要求；</w:t>
      </w:r>
    </w:p>
    <w:p>
      <w:pPr>
        <w:topLinePunct/>
        <w:spacing w:line="50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color w:val="000000"/>
          <w:sz w:val="24"/>
          <w:szCs w:val="24"/>
        </w:rPr>
        <w:t>（7）谈判单位谈判文件内容有与国家现行法律法规相违背的内容，或附有业主单位无法接受的条件</w:t>
      </w:r>
      <w:r>
        <w:rPr>
          <w:rFonts w:hint="eastAsia" w:ascii="仿宋" w:hAnsi="仿宋" w:eastAsia="仿宋" w:cs="仿宋"/>
          <w:color w:val="000000"/>
          <w:sz w:val="24"/>
          <w:szCs w:val="24"/>
          <w:lang w:eastAsia="zh-CN"/>
        </w:rPr>
        <w:t>，</w:t>
      </w:r>
    </w:p>
    <w:p>
      <w:pPr>
        <w:autoSpaceDE w:val="0"/>
        <w:autoSpaceDN w:val="0"/>
        <w:snapToGrid w:val="0"/>
        <w:spacing w:line="500" w:lineRule="exact"/>
        <w:rPr>
          <w:rFonts w:hint="eastAsia" w:ascii="仿宋" w:hAnsi="仿宋" w:eastAsia="仿宋" w:cs="仿宋"/>
          <w:color w:val="FF0000"/>
          <w:sz w:val="24"/>
          <w:szCs w:val="24"/>
        </w:rPr>
      </w:pPr>
      <w:r>
        <w:rPr>
          <w:rFonts w:hint="eastAsia" w:ascii="仿宋" w:hAnsi="仿宋" w:eastAsia="仿宋" w:cs="仿宋"/>
          <w:color w:val="FF0000"/>
          <w:sz w:val="24"/>
          <w:szCs w:val="24"/>
          <w:lang w:val="en-US" w:eastAsia="zh-CN"/>
        </w:rPr>
        <w:t>11</w:t>
      </w:r>
      <w:r>
        <w:rPr>
          <w:rFonts w:hint="eastAsia" w:ascii="仿宋" w:hAnsi="仿宋" w:eastAsia="仿宋" w:cs="仿宋"/>
          <w:color w:val="FF0000"/>
          <w:sz w:val="24"/>
          <w:szCs w:val="24"/>
        </w:rPr>
        <w:t>.投标人提供的竞争性谈判文件包括：</w:t>
      </w:r>
    </w:p>
    <w:p>
      <w:pPr>
        <w:pStyle w:val="27"/>
        <w:numPr>
          <w:ilvl w:val="0"/>
          <w:numId w:val="0"/>
        </w:numPr>
        <w:spacing w:before="0" w:after="0"/>
        <w:ind w:firstLine="480" w:firstLineChars="200"/>
        <w:jc w:val="left"/>
        <w:rPr>
          <w:rFonts w:hint="eastAsia" w:ascii="仿宋" w:hAnsi="仿宋" w:eastAsia="仿宋" w:cs="仿宋"/>
          <w:b w:val="0"/>
          <w:color w:val="FF0000"/>
          <w:sz w:val="24"/>
          <w:szCs w:val="24"/>
        </w:rPr>
      </w:pPr>
      <w:r>
        <w:rPr>
          <w:rFonts w:hint="eastAsia" w:ascii="仿宋" w:hAnsi="仿宋" w:eastAsia="仿宋" w:cs="仿宋"/>
          <w:b w:val="0"/>
          <w:color w:val="FF0000"/>
          <w:sz w:val="24"/>
          <w:szCs w:val="24"/>
        </w:rPr>
        <w:t>（1）</w:t>
      </w:r>
      <w:r>
        <w:rPr>
          <w:rFonts w:hint="eastAsia" w:ascii="仿宋" w:hAnsi="仿宋" w:eastAsia="仿宋" w:cs="仿宋"/>
          <w:b w:val="0"/>
          <w:color w:val="FF0000"/>
          <w:sz w:val="24"/>
          <w:szCs w:val="24"/>
          <w:lang w:val="en-US" w:eastAsia="zh-CN"/>
        </w:rPr>
        <w:t>谈判磋商</w:t>
      </w:r>
      <w:r>
        <w:rPr>
          <w:rFonts w:hint="eastAsia" w:ascii="仿宋" w:hAnsi="仿宋" w:eastAsia="仿宋" w:cs="仿宋"/>
          <w:b w:val="0"/>
          <w:color w:val="FF0000"/>
          <w:sz w:val="24"/>
          <w:szCs w:val="24"/>
        </w:rPr>
        <w:t>响应函</w:t>
      </w:r>
    </w:p>
    <w:p>
      <w:pPr>
        <w:pStyle w:val="27"/>
        <w:numPr>
          <w:ilvl w:val="0"/>
          <w:numId w:val="0"/>
        </w:numPr>
        <w:spacing w:before="0" w:after="0"/>
        <w:ind w:firstLine="480" w:firstLineChars="200"/>
        <w:jc w:val="left"/>
        <w:rPr>
          <w:rFonts w:hint="eastAsia" w:ascii="仿宋" w:hAnsi="仿宋" w:eastAsia="仿宋" w:cs="仿宋"/>
          <w:b w:val="0"/>
          <w:color w:val="FF0000"/>
          <w:sz w:val="24"/>
          <w:szCs w:val="24"/>
        </w:rPr>
      </w:pPr>
      <w:r>
        <w:rPr>
          <w:rFonts w:hint="eastAsia" w:ascii="仿宋" w:hAnsi="仿宋" w:eastAsia="仿宋" w:cs="仿宋"/>
          <w:b w:val="0"/>
          <w:color w:val="FF0000"/>
          <w:sz w:val="24"/>
          <w:szCs w:val="24"/>
        </w:rPr>
        <w:t>（2）报价函</w:t>
      </w:r>
    </w:p>
    <w:p>
      <w:pPr>
        <w:spacing w:line="500" w:lineRule="exact"/>
        <w:ind w:firstLine="480" w:firstLineChars="200"/>
        <w:jc w:val="left"/>
        <w:rPr>
          <w:rFonts w:hint="eastAsia" w:ascii="仿宋" w:hAnsi="仿宋" w:eastAsia="仿宋" w:cs="仿宋"/>
          <w:color w:val="FF0000"/>
          <w:sz w:val="24"/>
          <w:szCs w:val="24"/>
        </w:rPr>
      </w:pPr>
      <w:r>
        <w:rPr>
          <w:rFonts w:hint="eastAsia" w:ascii="仿宋" w:hAnsi="仿宋" w:eastAsia="仿宋" w:cs="仿宋"/>
          <w:color w:val="FF0000"/>
          <w:sz w:val="24"/>
          <w:szCs w:val="24"/>
        </w:rPr>
        <w:t>（3）竞争性谈判资格证明</w:t>
      </w:r>
    </w:p>
    <w:p>
      <w:pPr>
        <w:spacing w:line="500" w:lineRule="exact"/>
        <w:ind w:firstLine="480" w:firstLineChars="200"/>
        <w:jc w:val="left"/>
        <w:rPr>
          <w:rFonts w:hint="eastAsia" w:ascii="仿宋" w:hAnsi="仿宋" w:eastAsia="仿宋" w:cs="仿宋"/>
          <w:color w:val="FF0000"/>
          <w:sz w:val="24"/>
          <w:szCs w:val="24"/>
        </w:rPr>
      </w:pPr>
      <w:r>
        <w:rPr>
          <w:rFonts w:hint="eastAsia" w:ascii="仿宋" w:hAnsi="仿宋" w:eastAsia="仿宋" w:cs="仿宋"/>
          <w:color w:val="FF0000"/>
          <w:sz w:val="24"/>
          <w:szCs w:val="24"/>
        </w:rPr>
        <w:t>（4）法定代表人身份证明</w:t>
      </w:r>
    </w:p>
    <w:p>
      <w:pPr>
        <w:spacing w:line="500" w:lineRule="exact"/>
        <w:ind w:firstLine="480" w:firstLineChars="200"/>
        <w:jc w:val="left"/>
        <w:rPr>
          <w:rFonts w:hint="eastAsia" w:ascii="仿宋" w:hAnsi="仿宋" w:eastAsia="仿宋" w:cs="仿宋"/>
          <w:color w:val="FF0000"/>
          <w:sz w:val="24"/>
          <w:szCs w:val="24"/>
        </w:rPr>
      </w:pPr>
      <w:r>
        <w:rPr>
          <w:rFonts w:hint="eastAsia" w:ascii="仿宋" w:hAnsi="仿宋" w:eastAsia="仿宋" w:cs="仿宋"/>
          <w:color w:val="FF0000"/>
          <w:sz w:val="24"/>
          <w:szCs w:val="24"/>
        </w:rPr>
        <w:t>（5）法定代表人授权书委托书</w:t>
      </w:r>
    </w:p>
    <w:p>
      <w:pPr>
        <w:spacing w:line="500" w:lineRule="exact"/>
        <w:ind w:firstLine="480" w:firstLineChars="200"/>
        <w:jc w:val="left"/>
        <w:rPr>
          <w:rFonts w:hint="eastAsia" w:ascii="仿宋" w:hAnsi="仿宋" w:eastAsia="仿宋" w:cs="仿宋"/>
          <w:color w:val="FF0000"/>
          <w:sz w:val="24"/>
          <w:szCs w:val="24"/>
        </w:rPr>
      </w:pPr>
      <w:r>
        <w:rPr>
          <w:rFonts w:hint="eastAsia" w:ascii="仿宋" w:hAnsi="仿宋" w:eastAsia="仿宋" w:cs="仿宋"/>
          <w:color w:val="FF0000"/>
          <w:sz w:val="24"/>
          <w:szCs w:val="24"/>
        </w:rPr>
        <w:t>（6）已标价材料清单</w:t>
      </w:r>
    </w:p>
    <w:p>
      <w:pPr>
        <w:spacing w:line="500" w:lineRule="exact"/>
        <w:ind w:firstLine="480" w:firstLineChars="200"/>
        <w:jc w:val="left"/>
        <w:rPr>
          <w:rFonts w:hint="eastAsia" w:ascii="仿宋" w:hAnsi="仿宋" w:eastAsia="仿宋" w:cs="仿宋"/>
          <w:color w:val="FF0000"/>
          <w:sz w:val="24"/>
          <w:szCs w:val="24"/>
        </w:rPr>
      </w:pPr>
      <w:r>
        <w:rPr>
          <w:rFonts w:hint="eastAsia" w:ascii="仿宋" w:hAnsi="仿宋" w:eastAsia="仿宋" w:cs="仿宋"/>
          <w:color w:val="FF0000"/>
          <w:sz w:val="24"/>
          <w:szCs w:val="24"/>
        </w:rPr>
        <w:t>（7）供货能力承诺函</w:t>
      </w:r>
    </w:p>
    <w:p>
      <w:pPr>
        <w:pStyle w:val="10"/>
        <w:ind w:left="0" w:leftChars="0" w:firstLine="480" w:firstLineChars="200"/>
        <w:rPr>
          <w:rFonts w:hint="default"/>
          <w:lang w:val="en-US" w:eastAsia="zh-CN"/>
        </w:rPr>
      </w:pPr>
      <w:r>
        <w:rPr>
          <w:rFonts w:hint="eastAsia" w:ascii="仿宋" w:hAnsi="仿宋" w:eastAsia="仿宋" w:cs="仿宋"/>
          <w:color w:val="FF0000"/>
          <w:sz w:val="24"/>
          <w:szCs w:val="24"/>
          <w:lang w:val="en-US" w:eastAsia="zh-CN"/>
        </w:rPr>
        <w:t xml:space="preserve">    </w:t>
      </w:r>
    </w:p>
    <w:bookmarkEnd w:id="20"/>
    <w:bookmarkEnd w:id="21"/>
    <w:bookmarkEnd w:id="22"/>
    <w:bookmarkEnd w:id="23"/>
    <w:bookmarkEnd w:id="24"/>
    <w:bookmarkEnd w:id="25"/>
    <w:p>
      <w:pPr>
        <w:autoSpaceDE w:val="0"/>
        <w:autoSpaceDN w:val="0"/>
        <w:snapToGrid w:val="0"/>
        <w:spacing w:line="500" w:lineRule="exact"/>
        <w:rPr>
          <w:rFonts w:hint="eastAsia" w:ascii="仿宋" w:hAnsi="仿宋" w:eastAsia="仿宋" w:cs="仿宋"/>
          <w:b w:val="0"/>
          <w:bCs w:val="0"/>
          <w:i w:val="0"/>
          <w:iCs w:val="0"/>
          <w:caps w:val="0"/>
          <w:spacing w:val="0"/>
          <w:sz w:val="24"/>
          <w:szCs w:val="24"/>
          <w:shd w:val="clear" w:color="auto" w:fill="auto"/>
          <w:lang w:val="en-US" w:eastAsia="zh-CN"/>
        </w:rPr>
      </w:pPr>
      <w:r>
        <w:rPr>
          <w:rFonts w:hint="eastAsia" w:ascii="仿宋" w:hAnsi="仿宋" w:eastAsia="仿宋" w:cs="仿宋"/>
          <w:b w:val="0"/>
          <w:bCs w:val="0"/>
          <w:i w:val="0"/>
          <w:iCs w:val="0"/>
          <w:caps w:val="0"/>
          <w:spacing w:val="0"/>
          <w:sz w:val="24"/>
          <w:szCs w:val="24"/>
          <w:shd w:val="clear" w:color="auto" w:fill="auto"/>
          <w:lang w:val="en-US" w:eastAsia="zh-CN"/>
        </w:rPr>
        <w:t>11.投标文件的印制</w:t>
      </w:r>
    </w:p>
    <w:p>
      <w:pPr>
        <w:autoSpaceDE w:val="0"/>
        <w:autoSpaceDN w:val="0"/>
        <w:snapToGrid w:val="0"/>
        <w:spacing w:line="500" w:lineRule="exact"/>
        <w:ind w:firstLine="480" w:firstLineChars="200"/>
        <w:rPr>
          <w:rFonts w:hint="eastAsia" w:ascii="仿宋" w:hAnsi="仿宋" w:eastAsia="仿宋" w:cs="仿宋"/>
          <w:b w:val="0"/>
          <w:bCs w:val="0"/>
          <w:i w:val="0"/>
          <w:iCs w:val="0"/>
          <w:caps w:val="0"/>
          <w:spacing w:val="0"/>
          <w:sz w:val="24"/>
          <w:szCs w:val="24"/>
          <w:shd w:val="clear" w:color="auto" w:fill="auto"/>
          <w:lang w:val="en-US" w:eastAsia="zh-CN"/>
        </w:rPr>
      </w:pPr>
      <w:r>
        <w:rPr>
          <w:rFonts w:hint="eastAsia" w:ascii="仿宋" w:hAnsi="仿宋" w:eastAsia="仿宋" w:cs="仿宋"/>
          <w:b w:val="0"/>
          <w:bCs w:val="0"/>
          <w:i w:val="0"/>
          <w:iCs w:val="0"/>
          <w:caps w:val="0"/>
          <w:spacing w:val="0"/>
          <w:sz w:val="24"/>
          <w:szCs w:val="24"/>
          <w:shd w:val="clear" w:color="auto" w:fill="auto"/>
          <w:lang w:val="en-US" w:eastAsia="zh-CN"/>
        </w:rPr>
        <w:t>（1）投标文件4份（正本1份、副本2份，已标价的材料清单word文档1份）。正本、副本、电子文本内容一致。并在其封面上清楚地标明投标文件“正本”、</w:t>
      </w:r>
      <w:r>
        <w:rPr>
          <w:rFonts w:hint="default" w:ascii="仿宋" w:hAnsi="仿宋" w:eastAsia="仿宋" w:cs="仿宋"/>
          <w:b w:val="0"/>
          <w:bCs w:val="0"/>
          <w:i w:val="0"/>
          <w:iCs w:val="0"/>
          <w:caps w:val="0"/>
          <w:spacing w:val="0"/>
          <w:sz w:val="24"/>
          <w:szCs w:val="24"/>
          <w:shd w:val="clear" w:color="auto" w:fill="auto"/>
          <w:lang w:val="en-US" w:eastAsia="zh-CN"/>
        </w:rPr>
        <w:t>”</w:t>
      </w:r>
      <w:r>
        <w:rPr>
          <w:rFonts w:hint="eastAsia" w:ascii="仿宋" w:hAnsi="仿宋" w:eastAsia="仿宋" w:cs="仿宋"/>
          <w:b w:val="0"/>
          <w:bCs w:val="0"/>
          <w:i w:val="0"/>
          <w:iCs w:val="0"/>
          <w:caps w:val="0"/>
          <w:spacing w:val="0"/>
          <w:sz w:val="24"/>
          <w:szCs w:val="24"/>
          <w:shd w:val="clear" w:color="auto" w:fill="auto"/>
          <w:lang w:val="en-US" w:eastAsia="zh-CN"/>
        </w:rPr>
        <w:t>副本</w:t>
      </w:r>
      <w:r>
        <w:rPr>
          <w:rFonts w:hint="default" w:ascii="仿宋" w:hAnsi="仿宋" w:eastAsia="仿宋" w:cs="仿宋"/>
          <w:b w:val="0"/>
          <w:bCs w:val="0"/>
          <w:i w:val="0"/>
          <w:iCs w:val="0"/>
          <w:caps w:val="0"/>
          <w:spacing w:val="0"/>
          <w:sz w:val="24"/>
          <w:szCs w:val="24"/>
          <w:shd w:val="clear" w:color="auto" w:fill="auto"/>
          <w:lang w:val="en-US" w:eastAsia="zh-CN"/>
        </w:rPr>
        <w:t>”</w:t>
      </w:r>
      <w:r>
        <w:rPr>
          <w:rFonts w:hint="eastAsia" w:ascii="仿宋" w:hAnsi="仿宋" w:eastAsia="仿宋" w:cs="仿宋"/>
          <w:b w:val="0"/>
          <w:bCs w:val="0"/>
          <w:i w:val="0"/>
          <w:iCs w:val="0"/>
          <w:caps w:val="0"/>
          <w:spacing w:val="0"/>
          <w:sz w:val="24"/>
          <w:szCs w:val="24"/>
          <w:shd w:val="clear" w:color="auto" w:fill="auto"/>
          <w:lang w:val="en-US" w:eastAsia="zh-CN"/>
        </w:rPr>
        <w:t xml:space="preserve">或“电子”字样、采购项目名称、采购包号及名称（如有）、投标人名称。          </w:t>
      </w:r>
    </w:p>
    <w:p>
      <w:pPr>
        <w:pStyle w:val="2"/>
        <w:numPr>
          <w:ilvl w:val="0"/>
          <w:numId w:val="0"/>
        </w:numPr>
        <w:ind w:firstLine="480" w:firstLineChars="200"/>
        <w:rPr>
          <w:rFonts w:hint="eastAsia" w:ascii="仿宋" w:hAnsi="仿宋" w:eastAsia="仿宋" w:cs="仿宋"/>
          <w:b w:val="0"/>
          <w:bCs w:val="0"/>
          <w:i w:val="0"/>
          <w:iCs w:val="0"/>
          <w:caps w:val="0"/>
          <w:spacing w:val="0"/>
          <w:sz w:val="24"/>
          <w:szCs w:val="24"/>
          <w:shd w:val="clear" w:color="auto" w:fill="auto"/>
          <w:lang w:val="en-US" w:eastAsia="zh-CN"/>
        </w:rPr>
      </w:pPr>
      <w:r>
        <w:rPr>
          <w:rFonts w:hint="eastAsia" w:ascii="仿宋" w:hAnsi="仿宋" w:eastAsia="仿宋" w:cs="仿宋"/>
          <w:b w:val="0"/>
          <w:bCs w:val="0"/>
          <w:i w:val="0"/>
          <w:iCs w:val="0"/>
          <w:caps w:val="0"/>
          <w:spacing w:val="0"/>
          <w:sz w:val="24"/>
          <w:szCs w:val="24"/>
          <w:shd w:val="clear" w:color="auto" w:fill="auto"/>
          <w:lang w:val="en-US" w:eastAsia="zh-CN"/>
        </w:rPr>
        <w:t xml:space="preserve">（2）文件统一用A4幅面纸印制，照片必须彩打。 </w:t>
      </w:r>
    </w:p>
    <w:p>
      <w:pPr>
        <w:autoSpaceDE w:val="0"/>
        <w:autoSpaceDN w:val="0"/>
        <w:snapToGrid w:val="0"/>
        <w:spacing w:line="500" w:lineRule="exact"/>
        <w:rPr>
          <w:rFonts w:hint="eastAsia" w:ascii="仿宋" w:hAnsi="仿宋" w:eastAsia="仿宋" w:cs="仿宋"/>
          <w:b w:val="0"/>
          <w:bCs w:val="0"/>
          <w:i w:val="0"/>
          <w:iCs w:val="0"/>
          <w:caps w:val="0"/>
          <w:spacing w:val="0"/>
          <w:sz w:val="24"/>
          <w:szCs w:val="24"/>
          <w:shd w:val="clear" w:color="auto" w:fill="auto"/>
          <w:lang w:val="en-US" w:eastAsia="zh-CN"/>
        </w:rPr>
      </w:pPr>
      <w:r>
        <w:rPr>
          <w:rFonts w:hint="eastAsia" w:ascii="仿宋" w:hAnsi="仿宋" w:eastAsia="仿宋" w:cs="仿宋"/>
          <w:b w:val="0"/>
          <w:bCs w:val="0"/>
          <w:i w:val="0"/>
          <w:iCs w:val="0"/>
          <w:caps w:val="0"/>
          <w:spacing w:val="0"/>
          <w:sz w:val="24"/>
          <w:szCs w:val="24"/>
          <w:shd w:val="clear" w:color="auto" w:fill="auto"/>
          <w:lang w:val="en-US" w:eastAsia="zh-CN"/>
        </w:rPr>
        <w:t>12.投标文件的密封和标注</w:t>
      </w:r>
    </w:p>
    <w:p>
      <w:pPr>
        <w:pStyle w:val="28"/>
        <w:numPr>
          <w:ilvl w:val="0"/>
          <w:numId w:val="0"/>
        </w:numPr>
        <w:tabs>
          <w:tab w:val="left" w:pos="420"/>
        </w:tabs>
        <w:ind w:firstLine="480" w:firstLineChars="200"/>
        <w:rPr>
          <w:rFonts w:hint="eastAsia" w:ascii="仿宋" w:hAnsi="仿宋" w:eastAsia="仿宋" w:cs="仿宋"/>
          <w:b w:val="0"/>
          <w:bCs w:val="0"/>
          <w:i w:val="0"/>
          <w:iCs w:val="0"/>
          <w:caps w:val="0"/>
          <w:spacing w:val="0"/>
          <w:sz w:val="24"/>
          <w:szCs w:val="24"/>
          <w:shd w:val="clear" w:color="auto" w:fill="auto"/>
          <w:lang w:val="en-US" w:eastAsia="zh-CN"/>
        </w:rPr>
      </w:pPr>
      <w:r>
        <w:rPr>
          <w:rFonts w:hint="eastAsia" w:ascii="仿宋" w:hAnsi="仿宋" w:eastAsia="仿宋" w:cs="仿宋"/>
          <w:b w:val="0"/>
          <w:bCs w:val="0"/>
          <w:i w:val="0"/>
          <w:iCs w:val="0"/>
          <w:caps w:val="0"/>
          <w:spacing w:val="0"/>
          <w:sz w:val="24"/>
          <w:szCs w:val="24"/>
          <w:shd w:val="clear" w:color="auto" w:fill="auto"/>
          <w:lang w:val="en-US" w:eastAsia="zh-CN"/>
        </w:rPr>
        <w:t>（1）投标文件必须胶装、装订成册，不得散装或者合页装订。投标文件应根据招标文件的要求制作，签署、盖章（每一页必须加盖公章），再行密封。</w:t>
      </w:r>
    </w:p>
    <w:p>
      <w:pPr>
        <w:autoSpaceDE w:val="0"/>
        <w:autoSpaceDN w:val="0"/>
        <w:snapToGrid w:val="0"/>
        <w:spacing w:line="500" w:lineRule="exact"/>
        <w:ind w:firstLine="480" w:firstLineChars="200"/>
        <w:rPr>
          <w:rFonts w:hint="eastAsia" w:ascii="仿宋" w:hAnsi="仿宋" w:eastAsia="仿宋" w:cs="仿宋"/>
          <w:b w:val="0"/>
          <w:bCs w:val="0"/>
          <w:i w:val="0"/>
          <w:iCs w:val="0"/>
          <w:caps w:val="0"/>
          <w:spacing w:val="0"/>
          <w:sz w:val="24"/>
          <w:szCs w:val="24"/>
          <w:shd w:val="clear" w:color="auto" w:fill="auto"/>
          <w:lang w:val="en-US" w:eastAsia="zh-CN"/>
        </w:rPr>
      </w:pPr>
      <w:r>
        <w:rPr>
          <w:rFonts w:hint="eastAsia" w:ascii="仿宋" w:hAnsi="仿宋" w:eastAsia="仿宋" w:cs="仿宋"/>
          <w:b w:val="0"/>
          <w:bCs w:val="0"/>
          <w:i w:val="0"/>
          <w:iCs w:val="0"/>
          <w:caps w:val="0"/>
          <w:spacing w:val="0"/>
          <w:sz w:val="24"/>
          <w:szCs w:val="24"/>
          <w:shd w:val="clear" w:color="auto" w:fill="auto"/>
          <w:lang w:val="en-US" w:eastAsia="zh-CN"/>
        </w:rPr>
        <w:t>（2）未按以上要求进行编制、签署的投标文件，采购人将拒收。</w:t>
      </w:r>
    </w:p>
    <w:p>
      <w:pPr>
        <w:pStyle w:val="2"/>
        <w:rPr>
          <w:rFonts w:hint="eastAsia"/>
          <w:b w:val="0"/>
          <w:bCs w:val="0"/>
          <w:sz w:val="28"/>
          <w:szCs w:val="28"/>
        </w:rPr>
      </w:pPr>
    </w:p>
    <w:p>
      <w:pPr>
        <w:rPr>
          <w:rFonts w:hint="eastAsia"/>
          <w:b w:val="0"/>
          <w:bCs w:val="0"/>
          <w:sz w:val="28"/>
          <w:szCs w:val="28"/>
        </w:rPr>
      </w:pPr>
    </w:p>
    <w:p>
      <w:pPr>
        <w:pStyle w:val="2"/>
        <w:rPr>
          <w:rFonts w:hint="eastAsia"/>
          <w:b w:val="0"/>
          <w:bCs w:val="0"/>
          <w:sz w:val="28"/>
          <w:szCs w:val="28"/>
        </w:rPr>
      </w:pPr>
    </w:p>
    <w:p>
      <w:pPr>
        <w:rPr>
          <w:rFonts w:hint="eastAsia"/>
          <w:b w:val="0"/>
          <w:bCs w:val="0"/>
          <w:sz w:val="28"/>
          <w:szCs w:val="28"/>
        </w:rPr>
      </w:pPr>
    </w:p>
    <w:p>
      <w:pPr>
        <w:pStyle w:val="2"/>
        <w:rPr>
          <w:rFonts w:hint="eastAsia"/>
          <w:b w:val="0"/>
          <w:bCs w:val="0"/>
          <w:sz w:val="28"/>
          <w:szCs w:val="28"/>
        </w:rPr>
      </w:pPr>
    </w:p>
    <w:p>
      <w:pPr>
        <w:rPr>
          <w:rFonts w:hint="eastAsia"/>
          <w:b w:val="0"/>
          <w:bCs w:val="0"/>
          <w:sz w:val="28"/>
          <w:szCs w:val="28"/>
        </w:rPr>
      </w:pPr>
    </w:p>
    <w:p>
      <w:pPr>
        <w:pStyle w:val="2"/>
        <w:rPr>
          <w:rFonts w:hint="eastAsia"/>
          <w:b w:val="0"/>
          <w:bCs w:val="0"/>
          <w:sz w:val="28"/>
          <w:szCs w:val="28"/>
        </w:rPr>
      </w:pPr>
    </w:p>
    <w:p>
      <w:pPr>
        <w:rPr>
          <w:rFonts w:hint="eastAsia"/>
          <w:b w:val="0"/>
          <w:bCs w:val="0"/>
          <w:sz w:val="28"/>
          <w:szCs w:val="28"/>
        </w:rPr>
      </w:pPr>
    </w:p>
    <w:p>
      <w:pPr>
        <w:pStyle w:val="2"/>
        <w:rPr>
          <w:rFonts w:hint="eastAsia"/>
          <w:b w:val="0"/>
          <w:bCs w:val="0"/>
          <w:sz w:val="28"/>
          <w:szCs w:val="28"/>
        </w:rPr>
      </w:pPr>
    </w:p>
    <w:p>
      <w:pPr>
        <w:rPr>
          <w:rFonts w:hint="eastAsia"/>
          <w:b w:val="0"/>
          <w:bCs w:val="0"/>
          <w:sz w:val="28"/>
          <w:szCs w:val="28"/>
        </w:rPr>
      </w:pPr>
    </w:p>
    <w:p>
      <w:pPr>
        <w:pStyle w:val="2"/>
        <w:rPr>
          <w:rFonts w:hint="eastAsia"/>
          <w:b w:val="0"/>
          <w:bCs w:val="0"/>
          <w:sz w:val="28"/>
          <w:szCs w:val="28"/>
        </w:rPr>
      </w:pPr>
    </w:p>
    <w:p>
      <w:pPr>
        <w:rPr>
          <w:rFonts w:hint="eastAsia"/>
        </w:rPr>
      </w:pPr>
    </w:p>
    <w:p>
      <w:pPr>
        <w:pStyle w:val="2"/>
        <w:rPr>
          <w:rFonts w:hint="eastAsia"/>
          <w:lang w:eastAsia="zh-CN"/>
        </w:rPr>
      </w:pPr>
    </w:p>
    <w:p>
      <w:pPr>
        <w:spacing w:line="300" w:lineRule="exact"/>
        <w:outlineLvl w:val="1"/>
        <w:rPr>
          <w:rFonts w:hint="eastAsia" w:ascii="仿宋" w:hAnsi="仿宋" w:eastAsia="仿宋" w:cs="仿宋"/>
          <w:color w:val="000000"/>
          <w:sz w:val="24"/>
          <w:szCs w:val="24"/>
        </w:rPr>
      </w:pPr>
      <w:r>
        <w:rPr>
          <w:rFonts w:hint="eastAsia" w:ascii="仿宋" w:hAnsi="仿宋" w:eastAsia="仿宋" w:cs="仿宋"/>
          <w:color w:val="000000"/>
          <w:sz w:val="24"/>
          <w:szCs w:val="24"/>
        </w:rPr>
        <w:t>附件1：</w:t>
      </w:r>
    </w:p>
    <w:p>
      <w:pPr>
        <w:spacing w:line="1000" w:lineRule="exact"/>
        <w:ind w:firstLine="396" w:firstLineChars="100"/>
        <w:rPr>
          <w:rFonts w:hint="eastAsia" w:ascii="仿宋" w:hAnsi="仿宋" w:eastAsia="仿宋" w:cs="仿宋"/>
          <w:color w:val="000000"/>
          <w:spacing w:val="78"/>
          <w:sz w:val="24"/>
          <w:szCs w:val="24"/>
        </w:rPr>
      </w:pPr>
    </w:p>
    <w:p>
      <w:pPr>
        <w:spacing w:line="1000" w:lineRule="exact"/>
        <w:ind w:firstLine="876" w:firstLineChars="100"/>
        <w:jc w:val="center"/>
        <w:rPr>
          <w:rFonts w:hint="eastAsia" w:ascii="仿宋" w:hAnsi="仿宋" w:eastAsia="仿宋" w:cs="仿宋"/>
          <w:color w:val="000000"/>
          <w:spacing w:val="78"/>
          <w:sz w:val="24"/>
          <w:szCs w:val="24"/>
        </w:rPr>
      </w:pPr>
      <w:r>
        <w:rPr>
          <w:rFonts w:hint="eastAsia" w:ascii="仿宋" w:hAnsi="仿宋" w:eastAsia="仿宋" w:cs="仿宋"/>
          <w:color w:val="000000"/>
          <w:spacing w:val="78"/>
          <w:sz w:val="72"/>
          <w:szCs w:val="72"/>
          <w:lang w:val="en-US" w:eastAsia="zh-CN"/>
        </w:rPr>
        <w:t>谈判磋商</w:t>
      </w:r>
      <w:r>
        <w:rPr>
          <w:rFonts w:hint="eastAsia" w:ascii="仿宋" w:hAnsi="仿宋" w:eastAsia="仿宋" w:cs="仿宋"/>
          <w:color w:val="000000"/>
          <w:spacing w:val="78"/>
          <w:sz w:val="72"/>
          <w:szCs w:val="72"/>
        </w:rPr>
        <w:t>文件</w:t>
      </w:r>
    </w:p>
    <w:p>
      <w:pPr>
        <w:spacing w:line="500" w:lineRule="exact"/>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（投标）</w:t>
      </w:r>
    </w:p>
    <w:p>
      <w:pPr>
        <w:spacing w:line="500" w:lineRule="exact"/>
        <w:jc w:val="center"/>
        <w:rPr>
          <w:rFonts w:hint="eastAsia" w:ascii="仿宋" w:hAnsi="仿宋" w:eastAsia="仿宋" w:cs="仿宋"/>
          <w:b/>
          <w:color w:val="000000"/>
          <w:sz w:val="24"/>
          <w:szCs w:val="24"/>
        </w:rPr>
      </w:pPr>
    </w:p>
    <w:p>
      <w:pPr>
        <w:spacing w:line="500" w:lineRule="exact"/>
        <w:jc w:val="center"/>
        <w:rPr>
          <w:rFonts w:hint="eastAsia" w:ascii="仿宋" w:hAnsi="仿宋" w:eastAsia="仿宋" w:cs="仿宋"/>
          <w:b/>
          <w:color w:val="000000"/>
          <w:sz w:val="24"/>
          <w:szCs w:val="24"/>
        </w:rPr>
      </w:pPr>
    </w:p>
    <w:p>
      <w:pPr>
        <w:spacing w:line="500" w:lineRule="exact"/>
        <w:jc w:val="center"/>
        <w:rPr>
          <w:rFonts w:hint="eastAsia" w:ascii="仿宋" w:hAnsi="仿宋" w:eastAsia="仿宋" w:cs="仿宋"/>
          <w:b/>
          <w:color w:val="000000"/>
          <w:sz w:val="24"/>
          <w:szCs w:val="24"/>
        </w:rPr>
      </w:pPr>
    </w:p>
    <w:p>
      <w:pPr>
        <w:spacing w:line="360" w:lineRule="exact"/>
        <w:jc w:val="center"/>
        <w:rPr>
          <w:rFonts w:hint="eastAsia" w:ascii="仿宋" w:hAnsi="仿宋" w:eastAsia="仿宋" w:cs="仿宋"/>
          <w:color w:val="000000"/>
          <w:sz w:val="36"/>
          <w:szCs w:val="36"/>
        </w:rPr>
      </w:pPr>
    </w:p>
    <w:p>
      <w:pPr>
        <w:spacing w:line="360" w:lineRule="exact"/>
        <w:ind w:left="1890" w:leftChars="900"/>
        <w:jc w:val="left"/>
        <w:rPr>
          <w:rFonts w:hint="eastAsia" w:ascii="仿宋" w:hAnsi="仿宋" w:eastAsia="仿宋" w:cs="仿宋"/>
          <w:color w:val="000000"/>
          <w:sz w:val="36"/>
          <w:szCs w:val="36"/>
        </w:rPr>
      </w:pPr>
      <w:r>
        <w:rPr>
          <w:rFonts w:hint="eastAsia" w:ascii="仿宋" w:hAnsi="仿宋" w:eastAsia="仿宋" w:cs="仿宋"/>
          <w:color w:val="000000"/>
          <w:sz w:val="36"/>
          <w:szCs w:val="36"/>
        </w:rPr>
        <w:t>项目名称：</w:t>
      </w:r>
      <w:r>
        <w:rPr>
          <w:rFonts w:hint="eastAsia" w:ascii="仿宋" w:hAnsi="仿宋" w:eastAsia="仿宋" w:cs="仿宋"/>
          <w:color w:val="000000"/>
          <w:sz w:val="36"/>
          <w:szCs w:val="36"/>
          <w:u w:val="single"/>
        </w:rPr>
        <w:t xml:space="preserve">                     </w:t>
      </w:r>
    </w:p>
    <w:p>
      <w:pPr>
        <w:spacing w:line="360" w:lineRule="exact"/>
        <w:jc w:val="center"/>
        <w:rPr>
          <w:rFonts w:hint="eastAsia" w:ascii="仿宋" w:hAnsi="仿宋" w:eastAsia="仿宋" w:cs="仿宋"/>
          <w:color w:val="000000"/>
          <w:sz w:val="36"/>
          <w:szCs w:val="36"/>
        </w:rPr>
      </w:pPr>
    </w:p>
    <w:p>
      <w:pPr>
        <w:spacing w:line="360" w:lineRule="exact"/>
        <w:ind w:left="1890" w:leftChars="900"/>
        <w:jc w:val="left"/>
        <w:rPr>
          <w:rFonts w:hint="eastAsia" w:ascii="仿宋" w:hAnsi="仿宋" w:eastAsia="仿宋" w:cs="仿宋"/>
          <w:color w:val="000000"/>
          <w:sz w:val="36"/>
          <w:szCs w:val="36"/>
        </w:rPr>
      </w:pPr>
    </w:p>
    <w:p>
      <w:pPr>
        <w:spacing w:line="360" w:lineRule="exact"/>
        <w:ind w:left="1890" w:leftChars="900"/>
        <w:jc w:val="left"/>
        <w:rPr>
          <w:rFonts w:hint="eastAsia" w:ascii="仿宋" w:hAnsi="仿宋" w:eastAsia="仿宋" w:cs="仿宋"/>
          <w:color w:val="000000"/>
          <w:sz w:val="36"/>
          <w:szCs w:val="36"/>
        </w:rPr>
      </w:pPr>
      <w:r>
        <w:rPr>
          <w:rFonts w:hint="eastAsia" w:ascii="仿宋" w:hAnsi="仿宋" w:eastAsia="仿宋" w:cs="仿宋"/>
          <w:color w:val="000000"/>
          <w:sz w:val="36"/>
          <w:szCs w:val="36"/>
        </w:rPr>
        <w:t>投标人（加盖公章）：</w:t>
      </w:r>
      <w:r>
        <w:rPr>
          <w:rFonts w:hint="eastAsia" w:ascii="仿宋" w:hAnsi="仿宋" w:eastAsia="仿宋" w:cs="仿宋"/>
          <w:color w:val="000000"/>
          <w:sz w:val="36"/>
          <w:szCs w:val="36"/>
          <w:u w:val="single"/>
        </w:rPr>
        <w:t xml:space="preserve">           </w:t>
      </w:r>
    </w:p>
    <w:p>
      <w:pPr>
        <w:spacing w:line="360" w:lineRule="exact"/>
        <w:ind w:left="1890" w:leftChars="900"/>
        <w:jc w:val="left"/>
        <w:rPr>
          <w:rFonts w:hint="eastAsia" w:ascii="仿宋" w:hAnsi="仿宋" w:eastAsia="仿宋" w:cs="仿宋"/>
          <w:color w:val="000000"/>
          <w:sz w:val="36"/>
          <w:szCs w:val="36"/>
        </w:rPr>
      </w:pPr>
    </w:p>
    <w:p>
      <w:pPr>
        <w:spacing w:line="360" w:lineRule="exact"/>
        <w:ind w:left="1890" w:leftChars="900"/>
        <w:jc w:val="left"/>
        <w:rPr>
          <w:rFonts w:hint="eastAsia" w:ascii="仿宋" w:hAnsi="仿宋" w:eastAsia="仿宋" w:cs="仿宋"/>
          <w:color w:val="000000"/>
          <w:spacing w:val="-24"/>
          <w:sz w:val="36"/>
          <w:szCs w:val="36"/>
        </w:rPr>
      </w:pPr>
    </w:p>
    <w:p>
      <w:pPr>
        <w:spacing w:line="360" w:lineRule="exact"/>
        <w:ind w:left="1890" w:leftChars="900"/>
        <w:jc w:val="left"/>
        <w:rPr>
          <w:rFonts w:hint="eastAsia" w:ascii="仿宋" w:hAnsi="仿宋" w:eastAsia="仿宋" w:cs="仿宋"/>
          <w:color w:val="000000"/>
          <w:spacing w:val="-40"/>
          <w:sz w:val="36"/>
          <w:szCs w:val="36"/>
        </w:rPr>
      </w:pPr>
      <w:r>
        <w:rPr>
          <w:rFonts w:hint="eastAsia" w:ascii="仿宋" w:hAnsi="仿宋" w:eastAsia="仿宋" w:cs="仿宋"/>
          <w:color w:val="000000"/>
          <w:spacing w:val="-24"/>
          <w:sz w:val="36"/>
          <w:szCs w:val="36"/>
        </w:rPr>
        <w:t>法定代表人或其委托代理人签字</w:t>
      </w:r>
      <w:r>
        <w:rPr>
          <w:rFonts w:hint="eastAsia" w:ascii="仿宋" w:hAnsi="仿宋" w:eastAsia="仿宋" w:cs="仿宋"/>
          <w:color w:val="000000"/>
          <w:spacing w:val="-40"/>
          <w:sz w:val="36"/>
          <w:szCs w:val="36"/>
        </w:rPr>
        <w:t>：</w:t>
      </w:r>
      <w:r>
        <w:rPr>
          <w:rFonts w:hint="eastAsia" w:ascii="仿宋" w:hAnsi="仿宋" w:eastAsia="仿宋" w:cs="仿宋"/>
          <w:color w:val="000000"/>
          <w:spacing w:val="-40"/>
          <w:sz w:val="36"/>
          <w:szCs w:val="36"/>
          <w:u w:val="single"/>
        </w:rPr>
        <w:t xml:space="preserve">     </w:t>
      </w:r>
      <w:r>
        <w:rPr>
          <w:rFonts w:hint="eastAsia" w:ascii="仿宋" w:hAnsi="仿宋" w:eastAsia="仿宋" w:cs="仿宋"/>
          <w:color w:val="000000"/>
          <w:spacing w:val="-40"/>
          <w:sz w:val="36"/>
          <w:szCs w:val="36"/>
          <w:u w:val="single"/>
          <w:lang w:val="en-US" w:eastAsia="zh-CN"/>
        </w:rPr>
        <w:t xml:space="preserve">     </w:t>
      </w:r>
      <w:r>
        <w:rPr>
          <w:rFonts w:hint="eastAsia" w:ascii="仿宋" w:hAnsi="仿宋" w:eastAsia="仿宋" w:cs="仿宋"/>
          <w:color w:val="000000"/>
          <w:spacing w:val="-40"/>
          <w:sz w:val="36"/>
          <w:szCs w:val="36"/>
          <w:u w:val="single"/>
        </w:rPr>
        <w:t xml:space="preserve">    </w:t>
      </w:r>
    </w:p>
    <w:p>
      <w:pPr>
        <w:spacing w:line="500" w:lineRule="exact"/>
        <w:jc w:val="center"/>
        <w:rPr>
          <w:rFonts w:hint="eastAsia" w:ascii="仿宋" w:hAnsi="仿宋" w:eastAsia="仿宋" w:cs="仿宋"/>
          <w:color w:val="000000"/>
          <w:sz w:val="36"/>
          <w:szCs w:val="36"/>
        </w:rPr>
      </w:pPr>
    </w:p>
    <w:p>
      <w:pPr>
        <w:spacing w:line="500" w:lineRule="exact"/>
        <w:jc w:val="center"/>
        <w:rPr>
          <w:rFonts w:hint="eastAsia" w:ascii="仿宋" w:hAnsi="仿宋" w:eastAsia="仿宋" w:cs="仿宋"/>
          <w:color w:val="000000"/>
          <w:sz w:val="36"/>
          <w:szCs w:val="36"/>
        </w:rPr>
      </w:pPr>
    </w:p>
    <w:p>
      <w:pPr>
        <w:spacing w:line="500" w:lineRule="exact"/>
        <w:jc w:val="center"/>
        <w:rPr>
          <w:rFonts w:hint="eastAsia" w:ascii="仿宋" w:hAnsi="仿宋" w:eastAsia="仿宋" w:cs="仿宋"/>
          <w:color w:val="000000"/>
          <w:sz w:val="36"/>
          <w:szCs w:val="36"/>
        </w:rPr>
      </w:pPr>
    </w:p>
    <w:p>
      <w:pPr>
        <w:spacing w:line="500" w:lineRule="exact"/>
        <w:ind w:firstLine="2498" w:firstLineChars="694"/>
        <w:jc w:val="both"/>
        <w:rPr>
          <w:rFonts w:hint="eastAsia" w:ascii="仿宋" w:hAnsi="仿宋" w:eastAsia="仿宋" w:cs="仿宋"/>
          <w:color w:val="000000"/>
          <w:sz w:val="36"/>
          <w:szCs w:val="36"/>
        </w:rPr>
      </w:pPr>
      <w:r>
        <w:rPr>
          <w:rFonts w:hint="eastAsia" w:ascii="仿宋" w:hAnsi="仿宋" w:eastAsia="仿宋" w:cs="仿宋"/>
          <w:color w:val="000000"/>
          <w:sz w:val="36"/>
          <w:szCs w:val="36"/>
        </w:rPr>
        <w:t>日期：   年   月    日</w:t>
      </w:r>
    </w:p>
    <w:p>
      <w:pPr>
        <w:spacing w:line="260" w:lineRule="exact"/>
        <w:outlineLvl w:val="1"/>
        <w:rPr>
          <w:rFonts w:hint="eastAsia" w:ascii="仿宋" w:hAnsi="仿宋" w:eastAsia="仿宋" w:cs="仿宋"/>
          <w:b/>
          <w:color w:val="000000"/>
          <w:sz w:val="24"/>
          <w:szCs w:val="24"/>
        </w:rPr>
      </w:pPr>
      <w:r>
        <w:rPr>
          <w:rFonts w:hint="eastAsia" w:ascii="仿宋" w:hAnsi="仿宋" w:eastAsia="仿宋" w:cs="仿宋"/>
          <w:color w:val="000000"/>
          <w:sz w:val="36"/>
          <w:szCs w:val="36"/>
        </w:rPr>
        <w:br w:type="page"/>
      </w:r>
      <w:r>
        <w:rPr>
          <w:rFonts w:hint="eastAsia" w:ascii="仿宋" w:hAnsi="仿宋" w:eastAsia="仿宋" w:cs="仿宋"/>
          <w:color w:val="000000"/>
          <w:sz w:val="24"/>
          <w:szCs w:val="24"/>
        </w:rPr>
        <w:t>附件2:</w:t>
      </w:r>
    </w:p>
    <w:p>
      <w:pPr>
        <w:spacing w:line="500" w:lineRule="exact"/>
        <w:jc w:val="center"/>
        <w:rPr>
          <w:rFonts w:hint="eastAsia" w:ascii="仿宋" w:hAnsi="仿宋" w:eastAsia="仿宋" w:cs="仿宋"/>
          <w:b/>
          <w:bCs/>
          <w:color w:val="000000"/>
          <w:sz w:val="36"/>
          <w:szCs w:val="36"/>
        </w:rPr>
      </w:pPr>
      <w:r>
        <w:rPr>
          <w:rFonts w:hint="eastAsia" w:ascii="仿宋" w:hAnsi="仿宋" w:eastAsia="仿宋" w:cs="仿宋"/>
          <w:b/>
          <w:bCs/>
          <w:color w:val="000000"/>
          <w:sz w:val="36"/>
          <w:szCs w:val="36"/>
          <w:lang w:val="en-US" w:eastAsia="zh-CN"/>
        </w:rPr>
        <w:t>谈判磋商</w:t>
      </w:r>
      <w:r>
        <w:rPr>
          <w:rFonts w:hint="eastAsia" w:ascii="仿宋" w:hAnsi="仿宋" w:eastAsia="仿宋" w:cs="仿宋"/>
          <w:b/>
          <w:bCs/>
          <w:color w:val="000000"/>
          <w:sz w:val="36"/>
          <w:szCs w:val="36"/>
        </w:rPr>
        <w:t>响应函</w:t>
      </w:r>
    </w:p>
    <w:p>
      <w:pPr>
        <w:spacing w:line="500" w:lineRule="exact"/>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雅安城投工匠建设工程有限公司</w:t>
      </w:r>
      <w:r>
        <w:rPr>
          <w:rFonts w:hint="eastAsia" w:ascii="仿宋" w:hAnsi="仿宋" w:eastAsia="仿宋" w:cs="仿宋"/>
          <w:color w:val="000000"/>
          <w:sz w:val="24"/>
          <w:szCs w:val="24"/>
        </w:rPr>
        <w:t>：</w:t>
      </w:r>
    </w:p>
    <w:p>
      <w:pPr>
        <w:spacing w:line="500" w:lineRule="exact"/>
        <w:ind w:left="340" w:leftChars="162"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根据贵公司发布的“</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项目</w:t>
      </w:r>
      <w:r>
        <w:rPr>
          <w:rFonts w:hint="eastAsia" w:ascii="仿宋" w:hAnsi="仿宋" w:eastAsia="仿宋" w:cs="仿宋"/>
          <w:color w:val="000000"/>
          <w:sz w:val="24"/>
          <w:szCs w:val="24"/>
        </w:rPr>
        <w:t>”的谈判邀请函，我公司经研究，决定参与本次谈判，并提交下述文件</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份。</w:t>
      </w:r>
    </w:p>
    <w:p>
      <w:pPr>
        <w:pStyle w:val="27"/>
        <w:numPr>
          <w:ilvl w:val="0"/>
          <w:numId w:val="0"/>
        </w:numPr>
        <w:spacing w:before="0" w:after="0"/>
        <w:ind w:firstLine="480" w:firstLineChars="200"/>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（1）</w:t>
      </w:r>
      <w:r>
        <w:rPr>
          <w:rFonts w:hint="eastAsia" w:ascii="仿宋" w:hAnsi="仿宋" w:eastAsia="仿宋" w:cs="仿宋"/>
          <w:b w:val="0"/>
          <w:color w:val="000000"/>
          <w:sz w:val="24"/>
          <w:szCs w:val="24"/>
          <w:lang w:val="en-US" w:eastAsia="zh-CN"/>
        </w:rPr>
        <w:t>谈判磋商</w:t>
      </w:r>
      <w:r>
        <w:rPr>
          <w:rFonts w:hint="eastAsia" w:ascii="仿宋" w:hAnsi="仿宋" w:eastAsia="仿宋" w:cs="仿宋"/>
          <w:b w:val="0"/>
          <w:color w:val="000000"/>
          <w:sz w:val="24"/>
          <w:szCs w:val="24"/>
        </w:rPr>
        <w:t>响应函</w:t>
      </w:r>
    </w:p>
    <w:p>
      <w:pPr>
        <w:pStyle w:val="27"/>
        <w:numPr>
          <w:ilvl w:val="0"/>
          <w:numId w:val="0"/>
        </w:numPr>
        <w:spacing w:before="0" w:after="0"/>
        <w:ind w:left="473" w:leftChars="225"/>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（2）报价函</w:t>
      </w:r>
    </w:p>
    <w:p>
      <w:pPr>
        <w:spacing w:line="5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谈判磋商</w:t>
      </w:r>
      <w:r>
        <w:rPr>
          <w:rFonts w:hint="eastAsia" w:ascii="仿宋" w:hAnsi="仿宋" w:eastAsia="仿宋" w:cs="仿宋"/>
          <w:color w:val="000000"/>
          <w:sz w:val="24"/>
          <w:szCs w:val="24"/>
        </w:rPr>
        <w:t>资格证明</w:t>
      </w:r>
    </w:p>
    <w:p>
      <w:pPr>
        <w:spacing w:line="5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（4）法定代表人身份证明</w:t>
      </w:r>
    </w:p>
    <w:p>
      <w:pPr>
        <w:spacing w:line="5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（5）法定代表人授权书委托书</w:t>
      </w:r>
    </w:p>
    <w:p>
      <w:pPr>
        <w:spacing w:line="50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000000"/>
          <w:sz w:val="24"/>
          <w:szCs w:val="24"/>
        </w:rPr>
        <w:t>（</w:t>
      </w:r>
      <w:r>
        <w:rPr>
          <w:rFonts w:hint="eastAsia" w:ascii="仿宋" w:hAnsi="仿宋" w:eastAsia="仿宋" w:cs="仿宋"/>
          <w:color w:val="auto"/>
          <w:sz w:val="24"/>
          <w:szCs w:val="24"/>
        </w:rPr>
        <w:t>6）已标价材料清单</w:t>
      </w:r>
    </w:p>
    <w:p>
      <w:pPr>
        <w:pStyle w:val="2"/>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（7）供货能力承诺函</w:t>
      </w:r>
    </w:p>
    <w:p>
      <w:pPr>
        <w:pStyle w:val="10"/>
        <w:rPr>
          <w:rFonts w:hint="eastAsia" w:eastAsia="仿宋"/>
          <w:lang w:eastAsia="zh-CN"/>
        </w:rPr>
      </w:pPr>
    </w:p>
    <w:p>
      <w:pPr>
        <w:spacing w:line="5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根据此函，我公司承诺如下：</w:t>
      </w:r>
    </w:p>
    <w:p>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1.我公司将按</w:t>
      </w:r>
      <w:r>
        <w:rPr>
          <w:rFonts w:hint="eastAsia" w:ascii="仿宋" w:hAnsi="仿宋" w:eastAsia="仿宋" w:cs="仿宋"/>
          <w:color w:val="000000"/>
          <w:sz w:val="24"/>
          <w:szCs w:val="24"/>
          <w:lang w:val="en-US" w:eastAsia="zh-CN"/>
        </w:rPr>
        <w:t>谈判磋商</w:t>
      </w:r>
      <w:r>
        <w:rPr>
          <w:rFonts w:hint="eastAsia" w:ascii="仿宋" w:hAnsi="仿宋" w:eastAsia="仿宋" w:cs="仿宋"/>
          <w:color w:val="000000"/>
          <w:sz w:val="24"/>
          <w:szCs w:val="24"/>
        </w:rPr>
        <w:t>文件的规定履行合同责任和义务。</w:t>
      </w:r>
    </w:p>
    <w:p>
      <w:pPr>
        <w:spacing w:line="500" w:lineRule="exact"/>
        <w:ind w:firstLine="472" w:firstLineChars="200"/>
        <w:rPr>
          <w:rFonts w:hint="eastAsia" w:ascii="仿宋" w:hAnsi="仿宋" w:eastAsia="仿宋" w:cs="仿宋"/>
          <w:color w:val="000000"/>
          <w:sz w:val="24"/>
          <w:szCs w:val="24"/>
        </w:rPr>
      </w:pPr>
      <w:r>
        <w:rPr>
          <w:rFonts w:hint="eastAsia" w:ascii="仿宋" w:hAnsi="仿宋" w:eastAsia="仿宋" w:cs="仿宋"/>
          <w:color w:val="000000"/>
          <w:spacing w:val="-2"/>
          <w:kern w:val="24"/>
          <w:sz w:val="24"/>
          <w:szCs w:val="24"/>
        </w:rPr>
        <w:t>2.我公司已详细审查全部竞争性谈判文件，以及全部参考资料。我公司完全理解并同意放弃对这方面有不明及误解的权利</w:t>
      </w:r>
      <w:r>
        <w:rPr>
          <w:rFonts w:hint="eastAsia" w:ascii="仿宋" w:hAnsi="仿宋" w:eastAsia="仿宋" w:cs="仿宋"/>
          <w:color w:val="000000"/>
          <w:sz w:val="24"/>
          <w:szCs w:val="24"/>
        </w:rPr>
        <w:t>。</w:t>
      </w:r>
    </w:p>
    <w:p>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3.我公司同意提供按照贵中心可能要求的与谈判有关的一切数据或资料。</w:t>
      </w:r>
    </w:p>
    <w:p>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4.一旦我公司中标,我公司愿意履行自己在响应文件中及合同的全部承诺和责任。</w:t>
      </w:r>
    </w:p>
    <w:p>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5.我公司同意所递交的</w:t>
      </w:r>
      <w:r>
        <w:rPr>
          <w:rFonts w:hint="eastAsia" w:ascii="仿宋" w:hAnsi="仿宋" w:eastAsia="仿宋" w:cs="仿宋"/>
          <w:color w:val="000000"/>
          <w:sz w:val="24"/>
          <w:szCs w:val="24"/>
          <w:lang w:val="en-US" w:eastAsia="zh-CN"/>
        </w:rPr>
        <w:t>谈判磋商</w:t>
      </w:r>
      <w:r>
        <w:rPr>
          <w:rFonts w:hint="eastAsia" w:ascii="仿宋" w:hAnsi="仿宋" w:eastAsia="仿宋" w:cs="仿宋"/>
          <w:color w:val="000000"/>
          <w:sz w:val="24"/>
          <w:szCs w:val="24"/>
        </w:rPr>
        <w:t>文件在规定的谈判之日起至30天有效期内有效，在此期间内我公司将受此约束。</w:t>
      </w:r>
    </w:p>
    <w:p>
      <w:pPr>
        <w:spacing w:line="500" w:lineRule="exact"/>
        <w:ind w:firstLine="472" w:firstLineChars="196"/>
        <w:rPr>
          <w:rFonts w:hint="eastAsia" w:ascii="仿宋" w:hAnsi="仿宋" w:eastAsia="仿宋" w:cs="仿宋"/>
          <w:b/>
          <w:color w:val="000000"/>
          <w:sz w:val="24"/>
          <w:szCs w:val="24"/>
        </w:rPr>
      </w:pPr>
      <w:r>
        <w:rPr>
          <w:rFonts w:hint="eastAsia" w:ascii="仿宋" w:hAnsi="仿宋" w:eastAsia="仿宋" w:cs="仿宋"/>
          <w:b/>
          <w:color w:val="000000"/>
          <w:sz w:val="24"/>
          <w:szCs w:val="24"/>
        </w:rPr>
        <w:t>（注意：</w:t>
      </w:r>
      <w:r>
        <w:rPr>
          <w:rFonts w:hint="eastAsia" w:ascii="仿宋" w:hAnsi="仿宋" w:eastAsia="仿宋" w:cs="仿宋"/>
          <w:b/>
          <w:color w:val="000000"/>
          <w:sz w:val="24"/>
          <w:szCs w:val="24"/>
          <w:lang w:val="en-US" w:eastAsia="zh-CN"/>
        </w:rPr>
        <w:t>谈判磋商</w:t>
      </w:r>
      <w:r>
        <w:rPr>
          <w:rFonts w:hint="eastAsia" w:ascii="仿宋" w:hAnsi="仿宋" w:eastAsia="仿宋" w:cs="仿宋"/>
          <w:b/>
          <w:color w:val="000000"/>
          <w:sz w:val="24"/>
          <w:szCs w:val="24"/>
        </w:rPr>
        <w:t>响应函应装订入竞争性文件中用于谈判小组审查）</w:t>
      </w:r>
    </w:p>
    <w:p>
      <w:pPr>
        <w:spacing w:line="500" w:lineRule="exact"/>
        <w:rPr>
          <w:rFonts w:hint="eastAsia" w:ascii="仿宋" w:hAnsi="仿宋" w:eastAsia="仿宋" w:cs="仿宋"/>
          <w:color w:val="000000"/>
          <w:sz w:val="24"/>
          <w:szCs w:val="24"/>
        </w:rPr>
      </w:pPr>
    </w:p>
    <w:p>
      <w:pPr>
        <w:spacing w:line="5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公司名称（加盖公章）：                  法定代表人或其代理人签字：</w:t>
      </w:r>
    </w:p>
    <w:p>
      <w:pPr>
        <w:spacing w:line="500" w:lineRule="exact"/>
        <w:ind w:left="1890" w:leftChars="900"/>
        <w:jc w:val="right"/>
        <w:rPr>
          <w:rFonts w:hint="eastAsia" w:ascii="仿宋" w:hAnsi="仿宋" w:eastAsia="仿宋" w:cs="仿宋"/>
          <w:color w:val="000000"/>
          <w:sz w:val="24"/>
          <w:szCs w:val="24"/>
        </w:rPr>
      </w:pPr>
      <w:r>
        <w:rPr>
          <w:rFonts w:hint="eastAsia" w:ascii="仿宋" w:hAnsi="仿宋" w:eastAsia="仿宋" w:cs="仿宋"/>
          <w:color w:val="000000"/>
          <w:sz w:val="24"/>
          <w:szCs w:val="24"/>
        </w:rPr>
        <w:tab/>
      </w:r>
      <w:r>
        <w:rPr>
          <w:rFonts w:hint="eastAsia" w:ascii="仿宋" w:hAnsi="仿宋" w:eastAsia="仿宋" w:cs="仿宋"/>
          <w:color w:val="000000"/>
          <w:sz w:val="24"/>
          <w:szCs w:val="24"/>
        </w:rPr>
        <w:tab/>
      </w:r>
      <w:r>
        <w:rPr>
          <w:rFonts w:hint="eastAsia" w:ascii="仿宋" w:hAnsi="仿宋" w:eastAsia="仿宋" w:cs="仿宋"/>
          <w:color w:val="000000"/>
          <w:sz w:val="24"/>
          <w:szCs w:val="24"/>
        </w:rPr>
        <w:t xml:space="preserve"> </w:t>
      </w:r>
    </w:p>
    <w:p>
      <w:pPr>
        <w:spacing w:line="500" w:lineRule="exact"/>
        <w:ind w:right="480" w:firstLine="5520" w:firstLineChars="23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年     月     日       </w:t>
      </w:r>
    </w:p>
    <w:p>
      <w:pPr>
        <w:spacing w:line="260" w:lineRule="exact"/>
        <w:outlineLvl w:val="1"/>
        <w:rPr>
          <w:rFonts w:hint="eastAsia" w:ascii="仿宋" w:hAnsi="仿宋" w:eastAsia="仿宋" w:cs="仿宋"/>
          <w:color w:val="000000"/>
          <w:sz w:val="24"/>
          <w:szCs w:val="24"/>
        </w:rPr>
      </w:pPr>
    </w:p>
    <w:p>
      <w:pPr>
        <w:spacing w:line="260" w:lineRule="exact"/>
        <w:outlineLvl w:val="1"/>
        <w:rPr>
          <w:rFonts w:hint="eastAsia" w:ascii="仿宋" w:hAnsi="仿宋" w:eastAsia="仿宋" w:cs="仿宋"/>
          <w:color w:val="000000"/>
          <w:sz w:val="24"/>
          <w:szCs w:val="24"/>
        </w:rPr>
      </w:pPr>
    </w:p>
    <w:p>
      <w:pPr>
        <w:pStyle w:val="2"/>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pStyle w:val="2"/>
        <w:rPr>
          <w:rFonts w:hint="eastAsia"/>
        </w:rPr>
      </w:pPr>
    </w:p>
    <w:p>
      <w:pPr>
        <w:rPr>
          <w:rFonts w:hint="eastAsia"/>
        </w:rPr>
      </w:pPr>
    </w:p>
    <w:p>
      <w:pPr>
        <w:rPr>
          <w:rFonts w:hint="eastAsia" w:ascii="仿宋" w:hAnsi="仿宋" w:eastAsia="仿宋" w:cs="仿宋"/>
          <w:sz w:val="24"/>
          <w:szCs w:val="24"/>
        </w:rPr>
      </w:pPr>
    </w:p>
    <w:p>
      <w:pPr>
        <w:spacing w:line="260" w:lineRule="exact"/>
        <w:outlineLvl w:val="1"/>
        <w:rPr>
          <w:rFonts w:hint="eastAsia" w:ascii="仿宋" w:hAnsi="仿宋" w:eastAsia="仿宋" w:cs="仿宋"/>
          <w:color w:val="000000"/>
          <w:sz w:val="24"/>
          <w:szCs w:val="24"/>
        </w:rPr>
      </w:pPr>
      <w:r>
        <w:rPr>
          <w:rFonts w:hint="eastAsia" w:ascii="仿宋" w:hAnsi="仿宋" w:eastAsia="仿宋" w:cs="仿宋"/>
          <w:color w:val="000000"/>
          <w:sz w:val="24"/>
          <w:szCs w:val="24"/>
        </w:rPr>
        <w:t>附件3： 报价函</w:t>
      </w:r>
    </w:p>
    <w:p>
      <w:pPr>
        <w:pStyle w:val="11"/>
        <w:spacing w:line="0" w:lineRule="atLeast"/>
        <w:ind w:firstLine="3924" w:firstLineChars="1090"/>
        <w:rPr>
          <w:rFonts w:hint="eastAsia" w:ascii="仿宋" w:hAnsi="仿宋" w:eastAsia="仿宋" w:cs="仿宋"/>
          <w:b w:val="0"/>
          <w:bCs/>
          <w:color w:val="000000"/>
          <w:sz w:val="36"/>
          <w:szCs w:val="36"/>
        </w:rPr>
      </w:pPr>
    </w:p>
    <w:p>
      <w:pPr>
        <w:adjustRightInd w:val="0"/>
        <w:snapToGrid w:val="0"/>
        <w:spacing w:line="360" w:lineRule="auto"/>
        <w:jc w:val="center"/>
        <w:rPr>
          <w:rFonts w:hint="eastAsia" w:ascii="仿宋" w:hAnsi="仿宋" w:eastAsia="仿宋" w:cs="仿宋"/>
          <w:b/>
          <w:bCs w:val="0"/>
          <w:snapToGrid w:val="0"/>
          <w:kern w:val="0"/>
          <w:sz w:val="36"/>
          <w:szCs w:val="36"/>
        </w:rPr>
      </w:pPr>
      <w:r>
        <w:rPr>
          <w:rFonts w:hint="eastAsia" w:ascii="仿宋" w:hAnsi="仿宋" w:eastAsia="仿宋" w:cs="仿宋"/>
          <w:b/>
          <w:bCs w:val="0"/>
          <w:snapToGrid w:val="0"/>
          <w:kern w:val="0"/>
          <w:sz w:val="36"/>
          <w:szCs w:val="36"/>
        </w:rPr>
        <w:t>报价函</w:t>
      </w:r>
    </w:p>
    <w:p>
      <w:pPr>
        <w:adjustRightInd w:val="0"/>
        <w:snapToGrid w:val="0"/>
        <w:spacing w:line="360" w:lineRule="auto"/>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u w:val="none"/>
        </w:rPr>
        <w:t>__________________________</w:t>
      </w:r>
      <w:r>
        <w:rPr>
          <w:rFonts w:hint="eastAsia" w:ascii="仿宋" w:hAnsi="仿宋" w:eastAsia="仿宋" w:cs="仿宋"/>
          <w:snapToGrid w:val="0"/>
          <w:kern w:val="0"/>
          <w:sz w:val="24"/>
          <w:szCs w:val="24"/>
        </w:rPr>
        <w:t>（招标人名称）：</w:t>
      </w:r>
    </w:p>
    <w:p>
      <w:pPr>
        <w:adjustRightInd w:val="0"/>
        <w:snapToGrid w:val="0"/>
        <w:spacing w:line="360" w:lineRule="auto"/>
        <w:jc w:val="left"/>
        <w:rPr>
          <w:rFonts w:hint="eastAsia" w:ascii="仿宋" w:hAnsi="仿宋" w:eastAsia="仿宋" w:cs="仿宋"/>
          <w:snapToGrid w:val="0"/>
          <w:kern w:val="0"/>
          <w:sz w:val="24"/>
          <w:szCs w:val="24"/>
        </w:rPr>
      </w:pPr>
    </w:p>
    <w:p>
      <w:pPr>
        <w:adjustRightInd w:val="0"/>
        <w:snapToGrid w:val="0"/>
        <w:spacing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1．我方已仔细研究了</w:t>
      </w:r>
      <w:r>
        <w:rPr>
          <w:rFonts w:hint="eastAsia" w:ascii="仿宋" w:hAnsi="仿宋" w:eastAsia="仿宋" w:cs="仿宋"/>
          <w:snapToGrid w:val="0"/>
          <w:kern w:val="0"/>
          <w:sz w:val="24"/>
          <w:szCs w:val="24"/>
          <w:u w:val="single"/>
        </w:rPr>
        <w:t>___________________________</w:t>
      </w:r>
      <w:r>
        <w:rPr>
          <w:rFonts w:hint="eastAsia" w:ascii="仿宋" w:hAnsi="仿宋" w:eastAsia="仿宋" w:cs="仿宋"/>
          <w:snapToGrid w:val="0"/>
          <w:kern w:val="0"/>
          <w:sz w:val="24"/>
          <w:szCs w:val="24"/>
        </w:rPr>
        <w:t>（项目名称）</w:t>
      </w:r>
      <w:r>
        <w:rPr>
          <w:rFonts w:hint="eastAsia" w:ascii="仿宋" w:hAnsi="仿宋" w:eastAsia="仿宋" w:cs="仿宋"/>
          <w:snapToGrid w:val="0"/>
          <w:kern w:val="0"/>
          <w:sz w:val="24"/>
          <w:szCs w:val="24"/>
          <w:lang w:val="en-US" w:eastAsia="zh-CN"/>
        </w:rPr>
        <w:t>谈判磋商</w:t>
      </w:r>
      <w:r>
        <w:rPr>
          <w:rFonts w:hint="eastAsia" w:ascii="仿宋" w:hAnsi="仿宋" w:eastAsia="仿宋" w:cs="仿宋"/>
          <w:snapToGrid w:val="0"/>
          <w:kern w:val="0"/>
          <w:sz w:val="24"/>
          <w:szCs w:val="24"/>
        </w:rPr>
        <w:t>文件的全部内容，愿意以</w:t>
      </w:r>
      <w:r>
        <w:rPr>
          <w:rFonts w:hint="eastAsia" w:ascii="仿宋" w:hAnsi="仿宋" w:eastAsia="仿宋" w:cs="仿宋"/>
          <w:kern w:val="0"/>
          <w:sz w:val="24"/>
          <w:szCs w:val="24"/>
        </w:rPr>
        <w:t>人民币（大写）</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w:t>
      </w:r>
      <w:r>
        <w:rPr>
          <w:rFonts w:hint="eastAsia" w:ascii="仿宋" w:hAnsi="仿宋" w:eastAsia="仿宋" w:cs="仿宋"/>
          <w:kern w:val="0"/>
          <w:sz w:val="24"/>
          <w:szCs w:val="24"/>
          <w:u w:val="single"/>
        </w:rPr>
        <w:t>________</w:t>
      </w:r>
      <w:r>
        <w:rPr>
          <w:rFonts w:hint="eastAsia" w:ascii="仿宋" w:hAnsi="仿宋" w:eastAsia="仿宋" w:cs="仿宋"/>
          <w:kern w:val="0"/>
          <w:sz w:val="24"/>
          <w:szCs w:val="24"/>
        </w:rPr>
        <w:t>）</w:t>
      </w:r>
      <w:r>
        <w:rPr>
          <w:rFonts w:hint="eastAsia" w:ascii="仿宋" w:hAnsi="仿宋" w:eastAsia="仿宋" w:cs="仿宋"/>
          <w:snapToGrid w:val="0"/>
          <w:kern w:val="0"/>
          <w:sz w:val="24"/>
          <w:szCs w:val="24"/>
        </w:rPr>
        <w:t>为投标总报价，实行单价包干，供货期</w:t>
      </w:r>
      <w:r>
        <w:rPr>
          <w:rFonts w:hint="eastAsia" w:ascii="仿宋" w:hAnsi="仿宋" w:eastAsia="仿宋" w:cs="仿宋"/>
          <w:snapToGrid w:val="0"/>
          <w:kern w:val="0"/>
          <w:sz w:val="24"/>
          <w:szCs w:val="24"/>
          <w:u w:val="single"/>
        </w:rPr>
        <w:t>________</w:t>
      </w:r>
      <w:r>
        <w:rPr>
          <w:rFonts w:hint="eastAsia" w:ascii="仿宋" w:hAnsi="仿宋" w:eastAsia="仿宋" w:cs="仿宋"/>
          <w:snapToGrid w:val="0"/>
          <w:kern w:val="0"/>
          <w:sz w:val="24"/>
          <w:szCs w:val="24"/>
        </w:rPr>
        <w:t>日历天，按合同约定实施和完成供货，保证供货过程不出现任何缺陷，供货材料质量达到</w:t>
      </w:r>
      <w:r>
        <w:rPr>
          <w:rFonts w:hint="eastAsia" w:ascii="仿宋" w:hAnsi="仿宋" w:eastAsia="仿宋" w:cs="仿宋"/>
          <w:snapToGrid w:val="0"/>
          <w:kern w:val="0"/>
          <w:sz w:val="24"/>
          <w:szCs w:val="24"/>
          <w:u w:val="none"/>
        </w:rPr>
        <w:t>______________</w:t>
      </w:r>
      <w:r>
        <w:rPr>
          <w:rFonts w:hint="eastAsia" w:ascii="仿宋" w:hAnsi="仿宋" w:eastAsia="仿宋" w:cs="仿宋"/>
          <w:snapToGrid w:val="0"/>
          <w:kern w:val="0"/>
          <w:sz w:val="24"/>
          <w:szCs w:val="24"/>
        </w:rPr>
        <w:t>。</w:t>
      </w:r>
    </w:p>
    <w:p>
      <w:pPr>
        <w:adjustRightInd w:val="0"/>
        <w:snapToGrid w:val="0"/>
        <w:spacing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2．我方承诺在投标有效期内不修改、撤销投标文件。</w:t>
      </w:r>
    </w:p>
    <w:p>
      <w:pPr>
        <w:adjustRightInd w:val="0"/>
        <w:snapToGrid w:val="0"/>
        <w:spacing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3．如我方中标：</w:t>
      </w:r>
    </w:p>
    <w:p>
      <w:pPr>
        <w:adjustRightInd w:val="0"/>
        <w:snapToGrid w:val="0"/>
        <w:spacing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(1)我方承诺在收到中标通知书后，在中标通知书规定的期限内，与你方按照招标文件和我方的投标文件签订合同。</w:t>
      </w:r>
    </w:p>
    <w:p>
      <w:pPr>
        <w:adjustRightInd w:val="0"/>
        <w:snapToGrid w:val="0"/>
        <w:spacing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(2)我方承诺在合同约定的期限内完成并移交全部合同工作。</w:t>
      </w:r>
    </w:p>
    <w:p>
      <w:pPr>
        <w:adjustRightInd w:val="0"/>
        <w:snapToGrid w:val="0"/>
        <w:spacing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w:t>
      </w:r>
      <w:r>
        <w:rPr>
          <w:rFonts w:hint="eastAsia" w:ascii="仿宋" w:hAnsi="仿宋" w:eastAsia="仿宋" w:cs="仿宋"/>
          <w:snapToGrid w:val="0"/>
          <w:kern w:val="0"/>
          <w:sz w:val="24"/>
          <w:szCs w:val="24"/>
          <w:u w:val="single"/>
        </w:rPr>
        <w:t>_______________________________________________________</w:t>
      </w:r>
      <w:r>
        <w:rPr>
          <w:rFonts w:hint="eastAsia" w:ascii="仿宋" w:hAnsi="仿宋" w:eastAsia="仿宋" w:cs="仿宋"/>
          <w:snapToGrid w:val="0"/>
          <w:kern w:val="0"/>
          <w:sz w:val="24"/>
          <w:szCs w:val="24"/>
        </w:rPr>
        <w:t>（其他补充说明）。</w:t>
      </w:r>
    </w:p>
    <w:p>
      <w:pPr>
        <w:adjustRightInd w:val="0"/>
        <w:snapToGrid w:val="0"/>
        <w:spacing w:line="360" w:lineRule="auto"/>
        <w:ind w:firstLine="480" w:firstLineChars="200"/>
        <w:jc w:val="left"/>
        <w:rPr>
          <w:rFonts w:hint="eastAsia" w:ascii="仿宋" w:hAnsi="仿宋" w:eastAsia="仿宋" w:cs="仿宋"/>
          <w:snapToGrid w:val="0"/>
          <w:kern w:val="0"/>
          <w:sz w:val="24"/>
          <w:szCs w:val="24"/>
        </w:rPr>
      </w:pPr>
    </w:p>
    <w:p>
      <w:pPr>
        <w:adjustRightInd w:val="0"/>
        <w:snapToGrid w:val="0"/>
        <w:spacing w:line="360" w:lineRule="auto"/>
        <w:ind w:firstLine="480" w:firstLineChars="200"/>
        <w:jc w:val="left"/>
        <w:rPr>
          <w:rFonts w:hint="eastAsia" w:ascii="仿宋" w:hAnsi="仿宋" w:eastAsia="仿宋" w:cs="仿宋"/>
          <w:snapToGrid w:val="0"/>
          <w:kern w:val="0"/>
          <w:sz w:val="24"/>
          <w:szCs w:val="24"/>
        </w:rPr>
      </w:pPr>
    </w:p>
    <w:p>
      <w:pPr>
        <w:adjustRightInd w:val="0"/>
        <w:snapToGrid w:val="0"/>
        <w:spacing w:line="360" w:lineRule="auto"/>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lang w:val="en-US" w:eastAsia="zh-CN"/>
        </w:rPr>
        <w:t xml:space="preserve">                           </w:t>
      </w:r>
      <w:r>
        <w:rPr>
          <w:rFonts w:hint="eastAsia" w:ascii="仿宋" w:hAnsi="仿宋" w:eastAsia="仿宋" w:cs="仿宋"/>
          <w:snapToGrid w:val="0"/>
          <w:kern w:val="0"/>
          <w:sz w:val="24"/>
          <w:szCs w:val="24"/>
        </w:rPr>
        <w:t>投 标 人：</w:t>
      </w:r>
      <w:r>
        <w:rPr>
          <w:rFonts w:hint="eastAsia" w:ascii="仿宋" w:hAnsi="仿宋" w:eastAsia="仿宋" w:cs="仿宋"/>
          <w:snapToGrid w:val="0"/>
          <w:kern w:val="0"/>
          <w:sz w:val="24"/>
          <w:szCs w:val="24"/>
          <w:u w:val="none"/>
        </w:rPr>
        <w:t>______________________</w:t>
      </w:r>
    </w:p>
    <w:p>
      <w:pPr>
        <w:adjustRightInd w:val="0"/>
        <w:snapToGrid w:val="0"/>
        <w:spacing w:line="360" w:lineRule="auto"/>
        <w:jc w:val="righ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法定代表人或其委托代理人：</w:t>
      </w:r>
      <w:r>
        <w:rPr>
          <w:rFonts w:hint="eastAsia" w:ascii="仿宋" w:hAnsi="仿宋" w:eastAsia="仿宋" w:cs="仿宋"/>
          <w:snapToGrid w:val="0"/>
          <w:kern w:val="0"/>
          <w:sz w:val="24"/>
          <w:szCs w:val="24"/>
          <w:u w:val="none"/>
        </w:rPr>
        <w:t>____________</w:t>
      </w:r>
      <w:r>
        <w:rPr>
          <w:rFonts w:hint="eastAsia" w:ascii="仿宋" w:hAnsi="仿宋" w:eastAsia="仿宋" w:cs="仿宋"/>
          <w:snapToGrid w:val="0"/>
          <w:kern w:val="0"/>
          <w:sz w:val="24"/>
          <w:szCs w:val="24"/>
        </w:rPr>
        <w:t>（签字）</w:t>
      </w:r>
    </w:p>
    <w:p>
      <w:pPr>
        <w:rPr>
          <w:rFonts w:hint="eastAsia" w:ascii="仿宋" w:hAnsi="仿宋" w:eastAsia="仿宋" w:cs="仿宋"/>
          <w:b/>
          <w:bCs/>
          <w:color w:val="000000"/>
          <w:sz w:val="24"/>
          <w:szCs w:val="24"/>
        </w:rPr>
      </w:pPr>
    </w:p>
    <w:p>
      <w:pP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说明：</w:t>
      </w:r>
    </w:p>
    <w:p>
      <w:pPr>
        <w:numPr>
          <w:ilvl w:val="0"/>
          <w:numId w:val="5"/>
        </w:numPr>
        <w:rPr>
          <w:rFonts w:hint="eastAsia" w:ascii="仿宋" w:hAnsi="仿宋" w:eastAsia="仿宋" w:cs="仿宋"/>
          <w:b/>
          <w:color w:val="000000"/>
          <w:sz w:val="24"/>
          <w:szCs w:val="24"/>
        </w:rPr>
      </w:pPr>
      <w:r>
        <w:rPr>
          <w:rFonts w:hint="eastAsia" w:ascii="仿宋" w:hAnsi="仿宋" w:eastAsia="仿宋" w:cs="仿宋"/>
          <w:b/>
          <w:color w:val="000000"/>
          <w:sz w:val="24"/>
          <w:szCs w:val="24"/>
        </w:rPr>
        <w:t>此表必须装入报价文件中。</w:t>
      </w:r>
    </w:p>
    <w:p>
      <w:pPr>
        <w:numPr>
          <w:ilvl w:val="0"/>
          <w:numId w:val="5"/>
        </w:numPr>
        <w:rPr>
          <w:rFonts w:hint="eastAsia" w:ascii="仿宋" w:hAnsi="仿宋" w:eastAsia="仿宋" w:cs="仿宋"/>
          <w:b/>
          <w:color w:val="000000"/>
          <w:sz w:val="24"/>
          <w:szCs w:val="24"/>
        </w:rPr>
      </w:pPr>
      <w:r>
        <w:rPr>
          <w:rFonts w:hint="eastAsia" w:ascii="仿宋" w:hAnsi="仿宋" w:eastAsia="仿宋" w:cs="仿宋"/>
          <w:b/>
          <w:color w:val="000000"/>
          <w:sz w:val="24"/>
          <w:szCs w:val="24"/>
        </w:rPr>
        <w:t>此报价函附件为已标价材料清单（附件</w:t>
      </w:r>
      <w:r>
        <w:rPr>
          <w:rFonts w:hint="eastAsia" w:ascii="仿宋" w:hAnsi="仿宋" w:eastAsia="仿宋" w:cs="仿宋"/>
          <w:b/>
          <w:color w:val="000000"/>
          <w:sz w:val="24"/>
          <w:szCs w:val="24"/>
          <w:lang w:val="en-US" w:eastAsia="zh-CN"/>
        </w:rPr>
        <w:t>7</w:t>
      </w:r>
      <w:r>
        <w:rPr>
          <w:rFonts w:hint="eastAsia" w:ascii="仿宋" w:hAnsi="仿宋" w:eastAsia="仿宋" w:cs="仿宋"/>
          <w:b/>
          <w:color w:val="000000"/>
          <w:sz w:val="24"/>
          <w:szCs w:val="24"/>
        </w:rPr>
        <w:t>）。</w:t>
      </w:r>
    </w:p>
    <w:p>
      <w:pPr>
        <w:spacing w:line="260" w:lineRule="exact"/>
        <w:outlineLvl w:val="1"/>
        <w:rPr>
          <w:rFonts w:hint="eastAsia" w:ascii="仿宋" w:hAnsi="仿宋" w:eastAsia="仿宋" w:cs="仿宋"/>
          <w:color w:val="000000"/>
          <w:sz w:val="24"/>
          <w:szCs w:val="24"/>
        </w:rPr>
      </w:pPr>
      <w:r>
        <w:rPr>
          <w:rFonts w:hint="eastAsia" w:ascii="仿宋" w:hAnsi="仿宋" w:eastAsia="仿宋" w:cs="仿宋"/>
          <w:b/>
          <w:color w:val="000000"/>
          <w:sz w:val="24"/>
          <w:szCs w:val="24"/>
        </w:rPr>
        <w:br w:type="page"/>
      </w:r>
      <w:r>
        <w:rPr>
          <w:rFonts w:hint="eastAsia" w:ascii="仿宋" w:hAnsi="仿宋" w:eastAsia="仿宋" w:cs="仿宋"/>
          <w:color w:val="000000"/>
          <w:sz w:val="24"/>
          <w:szCs w:val="24"/>
        </w:rPr>
        <w:t xml:space="preserve">附件4： </w:t>
      </w:r>
    </w:p>
    <w:p>
      <w:pPr>
        <w:spacing w:line="500" w:lineRule="exact"/>
        <w:rPr>
          <w:rFonts w:hint="eastAsia" w:ascii="仿宋" w:hAnsi="仿宋" w:eastAsia="仿宋" w:cs="仿宋"/>
          <w:b/>
          <w:color w:val="000000"/>
          <w:sz w:val="24"/>
          <w:szCs w:val="24"/>
        </w:rPr>
      </w:pPr>
    </w:p>
    <w:p>
      <w:pPr>
        <w:spacing w:line="440" w:lineRule="exact"/>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法定代表人身份证明</w:t>
      </w:r>
    </w:p>
    <w:p>
      <w:pPr>
        <w:spacing w:line="400" w:lineRule="exact"/>
        <w:jc w:val="center"/>
        <w:rPr>
          <w:rFonts w:hint="eastAsia" w:ascii="仿宋" w:hAnsi="仿宋" w:eastAsia="仿宋" w:cs="仿宋"/>
          <w:b/>
          <w:color w:val="000000"/>
          <w:sz w:val="24"/>
          <w:szCs w:val="24"/>
        </w:rPr>
      </w:pPr>
    </w:p>
    <w:p>
      <w:pPr>
        <w:spacing w:line="400" w:lineRule="exact"/>
        <w:jc w:val="center"/>
        <w:rPr>
          <w:rFonts w:hint="eastAsia" w:ascii="仿宋" w:hAnsi="仿宋" w:eastAsia="仿宋" w:cs="仿宋"/>
          <w:b/>
          <w:color w:val="000000"/>
          <w:sz w:val="24"/>
          <w:szCs w:val="24"/>
        </w:rPr>
      </w:pPr>
    </w:p>
    <w:p>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投标人名称：</w:t>
      </w:r>
      <w:r>
        <w:rPr>
          <w:rFonts w:hint="eastAsia" w:ascii="仿宋" w:hAnsi="仿宋" w:eastAsia="仿宋" w:cs="仿宋"/>
          <w:color w:val="000000"/>
          <w:sz w:val="24"/>
          <w:szCs w:val="24"/>
          <w:u w:val="single"/>
        </w:rPr>
        <w:t xml:space="preserve">                            </w:t>
      </w:r>
    </w:p>
    <w:p>
      <w:pPr>
        <w:spacing w:line="400" w:lineRule="exact"/>
        <w:rPr>
          <w:rFonts w:hint="eastAsia" w:ascii="仿宋" w:hAnsi="仿宋" w:eastAsia="仿宋" w:cs="仿宋"/>
          <w:color w:val="000000"/>
          <w:sz w:val="24"/>
          <w:szCs w:val="24"/>
          <w:u w:val="single"/>
        </w:rPr>
      </w:pPr>
      <w:r>
        <w:rPr>
          <w:rFonts w:hint="eastAsia" w:ascii="仿宋" w:hAnsi="仿宋" w:eastAsia="仿宋" w:cs="仿宋"/>
          <w:color w:val="000000"/>
          <w:sz w:val="24"/>
          <w:szCs w:val="24"/>
        </w:rPr>
        <w:t>单位性质：</w:t>
      </w:r>
      <w:r>
        <w:rPr>
          <w:rFonts w:hint="eastAsia" w:ascii="仿宋" w:hAnsi="仿宋" w:eastAsia="仿宋" w:cs="仿宋"/>
          <w:color w:val="000000"/>
          <w:sz w:val="24"/>
          <w:szCs w:val="24"/>
          <w:u w:val="single"/>
        </w:rPr>
        <w:t xml:space="preserve">                              </w:t>
      </w:r>
    </w:p>
    <w:p>
      <w:pPr>
        <w:spacing w:line="400" w:lineRule="exact"/>
        <w:rPr>
          <w:rFonts w:hint="eastAsia" w:ascii="仿宋" w:hAnsi="仿宋" w:eastAsia="仿宋" w:cs="仿宋"/>
          <w:color w:val="000000"/>
          <w:sz w:val="24"/>
          <w:szCs w:val="24"/>
          <w:u w:val="single"/>
        </w:rPr>
      </w:pPr>
      <w:r>
        <w:rPr>
          <w:rFonts w:hint="eastAsia" w:ascii="仿宋" w:hAnsi="仿宋" w:eastAsia="仿宋" w:cs="仿宋"/>
          <w:color w:val="000000"/>
          <w:sz w:val="24"/>
          <w:szCs w:val="24"/>
        </w:rPr>
        <w:t>地址：</w:t>
      </w:r>
      <w:r>
        <w:rPr>
          <w:rFonts w:hint="eastAsia" w:ascii="仿宋" w:hAnsi="仿宋" w:eastAsia="仿宋" w:cs="仿宋"/>
          <w:color w:val="000000"/>
          <w:sz w:val="24"/>
          <w:szCs w:val="24"/>
          <w:u w:val="single"/>
        </w:rPr>
        <w:t xml:space="preserve">                                  </w:t>
      </w:r>
    </w:p>
    <w:p>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成立时间：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pPr>
        <w:spacing w:line="400" w:lineRule="exact"/>
        <w:rPr>
          <w:rFonts w:hint="eastAsia" w:ascii="仿宋" w:hAnsi="仿宋" w:eastAsia="仿宋" w:cs="仿宋"/>
          <w:color w:val="000000"/>
          <w:sz w:val="24"/>
          <w:szCs w:val="24"/>
          <w:u w:val="single"/>
        </w:rPr>
      </w:pPr>
      <w:r>
        <w:rPr>
          <w:rFonts w:hint="eastAsia" w:ascii="仿宋" w:hAnsi="仿宋" w:eastAsia="仿宋" w:cs="仿宋"/>
          <w:color w:val="000000"/>
          <w:sz w:val="24"/>
          <w:szCs w:val="24"/>
        </w:rPr>
        <w:t xml:space="preserve">经营期限： </w:t>
      </w:r>
      <w:r>
        <w:rPr>
          <w:rFonts w:hint="eastAsia" w:ascii="仿宋" w:hAnsi="仿宋" w:eastAsia="仿宋" w:cs="仿宋"/>
          <w:color w:val="000000"/>
          <w:sz w:val="24"/>
          <w:szCs w:val="24"/>
          <w:u w:val="single"/>
        </w:rPr>
        <w:t xml:space="preserve">      </w:t>
      </w:r>
    </w:p>
    <w:p>
      <w:pPr>
        <w:spacing w:line="400" w:lineRule="exact"/>
        <w:rPr>
          <w:rFonts w:hint="eastAsia" w:ascii="仿宋" w:hAnsi="仿宋" w:eastAsia="仿宋" w:cs="仿宋"/>
          <w:color w:val="000000"/>
          <w:sz w:val="24"/>
          <w:szCs w:val="24"/>
          <w:u w:val="single"/>
        </w:rPr>
      </w:pPr>
    </w:p>
    <w:p>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姓名：</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系</w:t>
      </w:r>
      <w:r>
        <w:rPr>
          <w:rFonts w:hint="eastAsia" w:ascii="仿宋" w:hAnsi="仿宋" w:eastAsia="仿宋" w:cs="仿宋"/>
          <w:color w:val="000000"/>
          <w:sz w:val="24"/>
          <w:szCs w:val="24"/>
          <w:u w:val="single"/>
        </w:rPr>
        <w:t xml:space="preserve">                  （投标人名称）的法定代表人（</w:t>
      </w:r>
      <w:r>
        <w:rPr>
          <w:rFonts w:hint="eastAsia" w:ascii="仿宋" w:hAnsi="仿宋" w:eastAsia="仿宋" w:cs="仿宋"/>
          <w:color w:val="000000"/>
          <w:sz w:val="24"/>
          <w:szCs w:val="24"/>
        </w:rPr>
        <w:t>职务</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电话</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特此证明，</w:t>
      </w:r>
    </w:p>
    <w:p>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附：法定代表人身份证复印件</w:t>
      </w:r>
    </w:p>
    <w:p>
      <w:pPr>
        <w:spacing w:line="400" w:lineRule="exact"/>
        <w:ind w:firstLine="480" w:firstLineChars="200"/>
        <w:rPr>
          <w:rFonts w:hint="eastAsia" w:ascii="仿宋" w:hAnsi="仿宋" w:eastAsia="仿宋" w:cs="仿宋"/>
          <w:color w:val="000000"/>
          <w:sz w:val="24"/>
          <w:szCs w:val="24"/>
        </w:rPr>
      </w:pPr>
    </w:p>
    <w:p>
      <w:pPr>
        <w:spacing w:line="400" w:lineRule="exact"/>
        <w:ind w:firstLine="480" w:firstLineChars="200"/>
        <w:rPr>
          <w:rFonts w:hint="eastAsia" w:ascii="仿宋" w:hAnsi="仿宋" w:eastAsia="仿宋" w:cs="仿宋"/>
          <w:color w:val="000000"/>
          <w:sz w:val="24"/>
          <w:szCs w:val="24"/>
        </w:rPr>
      </w:pPr>
    </w:p>
    <w:p>
      <w:pPr>
        <w:spacing w:line="400" w:lineRule="exact"/>
        <w:ind w:firstLine="480" w:firstLineChars="200"/>
        <w:rPr>
          <w:rFonts w:hint="eastAsia" w:ascii="仿宋" w:hAnsi="仿宋" w:eastAsia="仿宋" w:cs="仿宋"/>
          <w:color w:val="000000"/>
          <w:sz w:val="24"/>
          <w:szCs w:val="24"/>
        </w:rPr>
      </w:pPr>
    </w:p>
    <w:p>
      <w:pPr>
        <w:spacing w:line="400" w:lineRule="exact"/>
        <w:ind w:firstLine="480" w:firstLineChars="200"/>
        <w:rPr>
          <w:rFonts w:hint="eastAsia" w:ascii="仿宋" w:hAnsi="仿宋" w:eastAsia="仿宋" w:cs="仿宋"/>
          <w:color w:val="000000"/>
          <w:sz w:val="24"/>
          <w:szCs w:val="24"/>
        </w:rPr>
      </w:pPr>
    </w:p>
    <w:p>
      <w:pPr>
        <w:spacing w:line="400" w:lineRule="exact"/>
        <w:ind w:firstLine="480" w:firstLineChars="200"/>
        <w:rPr>
          <w:rFonts w:hint="eastAsia" w:ascii="仿宋" w:hAnsi="仿宋" w:eastAsia="仿宋" w:cs="仿宋"/>
          <w:color w:val="000000"/>
          <w:sz w:val="24"/>
          <w:szCs w:val="24"/>
        </w:rPr>
      </w:pPr>
    </w:p>
    <w:p>
      <w:pPr>
        <w:spacing w:line="400" w:lineRule="exact"/>
        <w:ind w:left="480"/>
        <w:rPr>
          <w:rFonts w:hint="eastAsia" w:ascii="仿宋" w:hAnsi="仿宋" w:eastAsia="仿宋" w:cs="仿宋"/>
          <w:b/>
          <w:color w:val="000000"/>
          <w:sz w:val="24"/>
          <w:szCs w:val="24"/>
        </w:rPr>
      </w:pPr>
      <w:r>
        <w:rPr>
          <w:rFonts w:hint="eastAsia" w:ascii="仿宋" w:hAnsi="仿宋" w:eastAsia="仿宋" w:cs="仿宋"/>
          <w:b/>
          <w:color w:val="000000"/>
          <w:sz w:val="24"/>
          <w:szCs w:val="24"/>
        </w:rPr>
        <w:t>（注意：适用于法人投标，应装订入</w:t>
      </w:r>
      <w:r>
        <w:rPr>
          <w:rFonts w:hint="eastAsia" w:ascii="仿宋" w:hAnsi="仿宋" w:eastAsia="仿宋" w:cs="仿宋"/>
          <w:b/>
          <w:color w:val="000000"/>
          <w:sz w:val="24"/>
          <w:szCs w:val="24"/>
          <w:lang w:val="en-US" w:eastAsia="zh-CN"/>
        </w:rPr>
        <w:t>谈判磋商</w:t>
      </w:r>
      <w:r>
        <w:rPr>
          <w:rFonts w:hint="eastAsia" w:ascii="仿宋" w:hAnsi="仿宋" w:eastAsia="仿宋" w:cs="仿宋"/>
          <w:b/>
          <w:color w:val="000000"/>
          <w:sz w:val="24"/>
          <w:szCs w:val="24"/>
        </w:rPr>
        <w:t>文件中用于谈判小组审查）</w:t>
      </w:r>
    </w:p>
    <w:p>
      <w:pPr>
        <w:spacing w:line="400" w:lineRule="exact"/>
        <w:ind w:firstLine="480" w:firstLineChars="200"/>
        <w:rPr>
          <w:rFonts w:hint="eastAsia" w:ascii="仿宋" w:hAnsi="仿宋" w:eastAsia="仿宋" w:cs="仿宋"/>
          <w:color w:val="000000"/>
          <w:sz w:val="24"/>
          <w:szCs w:val="24"/>
        </w:rPr>
      </w:pPr>
    </w:p>
    <w:p>
      <w:pPr>
        <w:spacing w:line="400" w:lineRule="exact"/>
        <w:ind w:firstLine="480" w:firstLineChars="200"/>
        <w:rPr>
          <w:rFonts w:hint="eastAsia" w:ascii="仿宋" w:hAnsi="仿宋" w:eastAsia="仿宋" w:cs="仿宋"/>
          <w:color w:val="000000"/>
          <w:sz w:val="24"/>
          <w:szCs w:val="24"/>
        </w:rPr>
      </w:pPr>
    </w:p>
    <w:p>
      <w:pPr>
        <w:spacing w:line="400" w:lineRule="exact"/>
        <w:ind w:firstLine="480" w:firstLineChars="200"/>
        <w:rPr>
          <w:rFonts w:hint="eastAsia" w:ascii="仿宋" w:hAnsi="仿宋" w:eastAsia="仿宋" w:cs="仿宋"/>
          <w:color w:val="000000"/>
          <w:sz w:val="24"/>
          <w:szCs w:val="24"/>
        </w:rPr>
      </w:pPr>
    </w:p>
    <w:p>
      <w:pPr>
        <w:spacing w:line="400" w:lineRule="exact"/>
        <w:ind w:firstLine="480" w:firstLineChars="200"/>
        <w:rPr>
          <w:rFonts w:hint="eastAsia" w:ascii="仿宋" w:hAnsi="仿宋" w:eastAsia="仿宋" w:cs="仿宋"/>
          <w:color w:val="000000"/>
          <w:sz w:val="24"/>
          <w:szCs w:val="24"/>
        </w:rPr>
      </w:pPr>
    </w:p>
    <w:p>
      <w:pPr>
        <w:spacing w:line="400" w:lineRule="exact"/>
        <w:ind w:firstLine="480" w:firstLineChars="200"/>
        <w:rPr>
          <w:rFonts w:hint="eastAsia" w:ascii="仿宋" w:hAnsi="仿宋" w:eastAsia="仿宋" w:cs="仿宋"/>
          <w:color w:val="000000"/>
          <w:sz w:val="24"/>
          <w:szCs w:val="24"/>
        </w:rPr>
      </w:pPr>
    </w:p>
    <w:p>
      <w:pPr>
        <w:spacing w:line="400" w:lineRule="exact"/>
        <w:ind w:firstLine="480" w:firstLineChars="200"/>
        <w:rPr>
          <w:rFonts w:hint="eastAsia" w:ascii="仿宋" w:hAnsi="仿宋" w:eastAsia="仿宋" w:cs="仿宋"/>
          <w:color w:val="000000"/>
          <w:sz w:val="24"/>
          <w:szCs w:val="24"/>
        </w:rPr>
      </w:pPr>
    </w:p>
    <w:p>
      <w:pPr>
        <w:spacing w:line="400" w:lineRule="exact"/>
        <w:ind w:firstLine="480" w:firstLineChars="200"/>
        <w:rPr>
          <w:rFonts w:hint="eastAsia" w:ascii="仿宋" w:hAnsi="仿宋" w:eastAsia="仿宋" w:cs="仿宋"/>
          <w:color w:val="000000"/>
          <w:sz w:val="24"/>
          <w:szCs w:val="24"/>
        </w:rPr>
      </w:pPr>
    </w:p>
    <w:p>
      <w:pPr>
        <w:spacing w:line="400" w:lineRule="exact"/>
        <w:rPr>
          <w:rFonts w:hint="eastAsia" w:ascii="仿宋" w:hAnsi="仿宋" w:eastAsia="仿宋" w:cs="仿宋"/>
          <w:color w:val="000000"/>
          <w:sz w:val="24"/>
          <w:szCs w:val="24"/>
        </w:rPr>
      </w:pPr>
    </w:p>
    <w:p>
      <w:pPr>
        <w:spacing w:line="400" w:lineRule="exact"/>
        <w:rPr>
          <w:rFonts w:hint="eastAsia" w:ascii="仿宋" w:hAnsi="仿宋" w:eastAsia="仿宋" w:cs="仿宋"/>
          <w:color w:val="000000"/>
          <w:sz w:val="24"/>
          <w:szCs w:val="24"/>
          <w:u w:val="single"/>
        </w:rPr>
      </w:pPr>
      <w:r>
        <w:rPr>
          <w:rFonts w:hint="eastAsia" w:ascii="仿宋" w:hAnsi="仿宋" w:eastAsia="仿宋" w:cs="仿宋"/>
          <w:color w:val="000000"/>
          <w:sz w:val="24"/>
          <w:szCs w:val="24"/>
        </w:rPr>
        <w:t>公司名称（盖章）</w:t>
      </w:r>
      <w:r>
        <w:rPr>
          <w:rFonts w:hint="eastAsia" w:ascii="仿宋" w:hAnsi="仿宋" w:eastAsia="仿宋" w:cs="仿宋"/>
          <w:color w:val="000000"/>
          <w:sz w:val="24"/>
          <w:szCs w:val="24"/>
          <w:u w:val="single"/>
        </w:rPr>
        <w:t>：         　　　　　　　　　　　　　　　　　</w:t>
      </w:r>
    </w:p>
    <w:p>
      <w:pPr>
        <w:spacing w:line="400" w:lineRule="exact"/>
        <w:rPr>
          <w:rFonts w:hint="eastAsia" w:ascii="仿宋" w:hAnsi="仿宋" w:eastAsia="仿宋" w:cs="仿宋"/>
          <w:color w:val="000000"/>
          <w:sz w:val="24"/>
          <w:szCs w:val="24"/>
        </w:rPr>
      </w:pPr>
    </w:p>
    <w:p>
      <w:pPr>
        <w:spacing w:line="400" w:lineRule="exact"/>
        <w:rPr>
          <w:rFonts w:hint="eastAsia" w:ascii="仿宋" w:hAnsi="仿宋" w:eastAsia="仿宋" w:cs="仿宋"/>
          <w:color w:val="000000"/>
          <w:sz w:val="24"/>
          <w:szCs w:val="24"/>
          <w:u w:val="single"/>
        </w:rPr>
      </w:pPr>
      <w:r>
        <w:rPr>
          <w:rFonts w:hint="eastAsia" w:ascii="仿宋" w:hAnsi="仿宋" w:eastAsia="仿宋" w:cs="仿宋"/>
          <w:color w:val="000000"/>
          <w:sz w:val="24"/>
          <w:szCs w:val="24"/>
        </w:rPr>
        <w:t>日    期：</w:t>
      </w:r>
      <w:r>
        <w:rPr>
          <w:rFonts w:hint="eastAsia" w:ascii="仿宋" w:hAnsi="仿宋" w:eastAsia="仿宋" w:cs="仿宋"/>
          <w:color w:val="000000"/>
          <w:sz w:val="24"/>
          <w:szCs w:val="24"/>
          <w:u w:val="single"/>
        </w:rPr>
        <w:t>　　　　　　　　　　　　　　　　　　　　　　　　　　</w:t>
      </w:r>
    </w:p>
    <w:p>
      <w:pPr>
        <w:jc w:val="center"/>
        <w:rPr>
          <w:rFonts w:hint="eastAsia" w:ascii="仿宋" w:hAnsi="仿宋" w:eastAsia="仿宋" w:cs="仿宋"/>
          <w:b/>
          <w:sz w:val="24"/>
          <w:szCs w:val="24"/>
        </w:rPr>
      </w:pPr>
    </w:p>
    <w:p>
      <w:pPr>
        <w:pStyle w:val="2"/>
        <w:rPr>
          <w:rFonts w:hint="eastAsia" w:ascii="仿宋" w:hAnsi="仿宋" w:eastAsia="仿宋" w:cs="仿宋"/>
          <w:color w:val="000000"/>
          <w:sz w:val="24"/>
          <w:szCs w:val="24"/>
          <w:lang w:eastAsia="zh-CN"/>
        </w:rPr>
      </w:pPr>
    </w:p>
    <w:p>
      <w:pPr>
        <w:pStyle w:val="10"/>
        <w:rPr>
          <w:rFonts w:hint="eastAsia" w:ascii="仿宋" w:hAnsi="仿宋" w:eastAsia="仿宋" w:cs="仿宋"/>
          <w:color w:val="000000"/>
          <w:sz w:val="24"/>
          <w:szCs w:val="24"/>
          <w:lang w:eastAsia="zh-CN"/>
        </w:rPr>
      </w:pPr>
    </w:p>
    <w:p>
      <w:pPr>
        <w:rPr>
          <w:rFonts w:hint="eastAsia"/>
          <w:lang w:eastAsia="zh-CN"/>
        </w:rPr>
      </w:pPr>
    </w:p>
    <w:p>
      <w:pPr>
        <w:pStyle w:val="10"/>
        <w:rPr>
          <w:rFonts w:hint="eastAsia"/>
          <w:lang w:eastAsia="zh-CN"/>
        </w:rPr>
      </w:pPr>
    </w:p>
    <w:p>
      <w:pPr>
        <w:spacing w:line="360" w:lineRule="auto"/>
        <w:rPr>
          <w:rFonts w:hint="eastAsia" w:ascii="仿宋" w:hAnsi="仿宋" w:eastAsia="仿宋" w:cs="仿宋"/>
          <w:b/>
          <w:color w:val="000000"/>
          <w:sz w:val="24"/>
          <w:szCs w:val="24"/>
        </w:rPr>
      </w:pPr>
      <w:r>
        <w:rPr>
          <w:rFonts w:hint="eastAsia" w:ascii="仿宋" w:hAnsi="仿宋" w:eastAsia="仿宋" w:cs="仿宋"/>
          <w:color w:val="000000"/>
          <w:sz w:val="24"/>
          <w:szCs w:val="24"/>
        </w:rPr>
        <w:t xml:space="preserve">附件4：   </w:t>
      </w:r>
    </w:p>
    <w:p>
      <w:pPr>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授权委托书</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本人</w:t>
      </w:r>
      <w:r>
        <w:rPr>
          <w:rFonts w:hint="eastAsia" w:ascii="仿宋" w:hAnsi="仿宋" w:eastAsia="仿宋" w:cs="仿宋"/>
          <w:sz w:val="24"/>
          <w:szCs w:val="24"/>
          <w:u w:val="single"/>
        </w:rPr>
        <w:t xml:space="preserve">            </w:t>
      </w:r>
      <w:r>
        <w:rPr>
          <w:rFonts w:hint="eastAsia" w:ascii="仿宋" w:hAnsi="仿宋" w:eastAsia="仿宋" w:cs="仿宋"/>
          <w:sz w:val="24"/>
          <w:szCs w:val="24"/>
        </w:rPr>
        <w:t>（姓名）系</w:t>
      </w:r>
      <w:r>
        <w:rPr>
          <w:rFonts w:hint="eastAsia" w:ascii="仿宋" w:hAnsi="仿宋" w:eastAsia="仿宋" w:cs="仿宋"/>
          <w:sz w:val="24"/>
          <w:szCs w:val="24"/>
          <w:u w:val="single"/>
        </w:rPr>
        <w:t xml:space="preserve">                        </w:t>
      </w:r>
      <w:r>
        <w:rPr>
          <w:rFonts w:hint="eastAsia" w:ascii="仿宋" w:hAnsi="仿宋" w:eastAsia="仿宋" w:cs="仿宋"/>
          <w:sz w:val="24"/>
          <w:szCs w:val="24"/>
        </w:rPr>
        <w:t>（投标人名称）的法定代表人，现委托本单位人员</w:t>
      </w:r>
      <w:r>
        <w:rPr>
          <w:rFonts w:hint="eastAsia" w:ascii="仿宋" w:hAnsi="仿宋" w:eastAsia="仿宋" w:cs="仿宋"/>
          <w:sz w:val="24"/>
          <w:szCs w:val="24"/>
          <w:u w:val="single"/>
        </w:rPr>
        <w:t xml:space="preserve">            </w:t>
      </w:r>
      <w:r>
        <w:rPr>
          <w:rFonts w:hint="eastAsia" w:ascii="仿宋" w:hAnsi="仿宋" w:eastAsia="仿宋" w:cs="仿宋"/>
          <w:sz w:val="24"/>
          <w:szCs w:val="24"/>
        </w:rPr>
        <w:t>（姓名）为我方代理人。代理人根据授权，以我方名义签署、澄清、说明、补正、递交、撤回、修改</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r>
        <w:rPr>
          <w:rFonts w:hint="eastAsia" w:ascii="仿宋" w:hAnsi="仿宋" w:eastAsia="仿宋" w:cs="仿宋"/>
          <w:sz w:val="24"/>
          <w:szCs w:val="24"/>
          <w:lang w:val="en-US" w:eastAsia="zh-CN"/>
        </w:rPr>
        <w:t>谈判磋商</w:t>
      </w:r>
      <w:r>
        <w:rPr>
          <w:rFonts w:hint="eastAsia" w:ascii="仿宋" w:hAnsi="仿宋" w:eastAsia="仿宋" w:cs="仿宋"/>
          <w:sz w:val="24"/>
          <w:szCs w:val="24"/>
        </w:rPr>
        <w:t>投标文件、签订合同和处理有关事宜（向有关行政监督部门投诉另行授权），其法律后果由我方承担。</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委托期限：从本授权委托书签署之日起至投标有效期结束为止。</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代理人无转委托权。</w:t>
      </w:r>
    </w:p>
    <w:p>
      <w:pPr>
        <w:spacing w:line="360" w:lineRule="auto"/>
        <w:rPr>
          <w:rFonts w:hint="eastAsia" w:ascii="仿宋" w:hAnsi="仿宋" w:eastAsia="仿宋" w:cs="仿宋"/>
          <w:sz w:val="24"/>
          <w:szCs w:val="24"/>
        </w:rPr>
      </w:pPr>
    </w:p>
    <w:p>
      <w:pPr>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rPr>
        <w:t xml:space="preserve">    附：（1）法定代表人身份证复印件、授权委托人身份证复印件</w:t>
      </w:r>
      <w:r>
        <w:rPr>
          <w:rFonts w:hint="eastAsia" w:ascii="仿宋" w:hAnsi="仿宋" w:eastAsia="仿宋" w:cs="仿宋"/>
          <w:sz w:val="24"/>
          <w:szCs w:val="24"/>
          <w:lang w:val="en-US" w:eastAsia="zh-CN"/>
        </w:rPr>
        <w:t>盖鲜章。</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投  标  人：</w:t>
      </w:r>
      <w:r>
        <w:rPr>
          <w:rFonts w:hint="eastAsia" w:ascii="仿宋" w:hAnsi="仿宋" w:eastAsia="仿宋" w:cs="仿宋"/>
          <w:sz w:val="24"/>
          <w:szCs w:val="24"/>
          <w:u w:val="single"/>
        </w:rPr>
        <w:t xml:space="preserve">                        </w:t>
      </w:r>
      <w:r>
        <w:rPr>
          <w:rFonts w:hint="eastAsia" w:ascii="仿宋" w:hAnsi="仿宋" w:eastAsia="仿宋" w:cs="仿宋"/>
          <w:sz w:val="24"/>
          <w:szCs w:val="24"/>
        </w:rPr>
        <w:t>（盖单位章）</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（签字）</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（签字）</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联系电话：</w:t>
      </w:r>
      <w:r>
        <w:rPr>
          <w:rFonts w:hint="eastAsia" w:ascii="仿宋" w:hAnsi="仿宋" w:eastAsia="仿宋" w:cs="仿宋"/>
          <w:sz w:val="24"/>
          <w:szCs w:val="24"/>
          <w:u w:val="single"/>
        </w:rPr>
        <w:t xml:space="preserve">         </w:t>
      </w:r>
      <w:r>
        <w:rPr>
          <w:rFonts w:hint="eastAsia" w:ascii="仿宋" w:hAnsi="仿宋" w:eastAsia="仿宋" w:cs="仿宋"/>
          <w:sz w:val="24"/>
          <w:szCs w:val="24"/>
        </w:rPr>
        <w:t>（固定电话）</w:t>
      </w:r>
      <w:r>
        <w:rPr>
          <w:rFonts w:hint="eastAsia" w:ascii="仿宋" w:hAnsi="仿宋" w:eastAsia="仿宋" w:cs="仿宋"/>
          <w:sz w:val="24"/>
          <w:szCs w:val="24"/>
          <w:u w:val="single"/>
        </w:rPr>
        <w:t xml:space="preserve">        </w:t>
      </w:r>
      <w:r>
        <w:rPr>
          <w:rFonts w:hint="eastAsia" w:ascii="仿宋" w:hAnsi="仿宋" w:eastAsia="仿宋" w:cs="仿宋"/>
          <w:sz w:val="24"/>
          <w:szCs w:val="24"/>
        </w:rPr>
        <w:t>（移动电话）</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spacing w:line="360" w:lineRule="auto"/>
        <w:rPr>
          <w:rFonts w:hint="eastAsia" w:ascii="仿宋" w:hAnsi="仿宋" w:eastAsia="仿宋" w:cs="仿宋"/>
          <w:color w:val="000000"/>
          <w:sz w:val="24"/>
          <w:szCs w:val="24"/>
        </w:rPr>
      </w:pPr>
    </w:p>
    <w:p>
      <w:pPr>
        <w:spacing w:line="400" w:lineRule="exact"/>
        <w:rPr>
          <w:rFonts w:hint="eastAsia" w:ascii="仿宋" w:hAnsi="仿宋" w:eastAsia="仿宋" w:cs="仿宋"/>
          <w:b/>
          <w:color w:val="000000"/>
          <w:sz w:val="24"/>
          <w:szCs w:val="24"/>
        </w:rPr>
      </w:pPr>
      <w:r>
        <w:rPr>
          <w:rFonts w:hint="eastAsia" w:ascii="仿宋" w:hAnsi="仿宋" w:eastAsia="仿宋" w:cs="仿宋"/>
          <w:color w:val="000000"/>
          <w:sz w:val="24"/>
          <w:szCs w:val="24"/>
        </w:rPr>
        <w:t xml:space="preserve">         </w:t>
      </w:r>
      <w:r>
        <w:rPr>
          <w:rFonts w:hint="eastAsia" w:ascii="仿宋" w:hAnsi="仿宋" w:eastAsia="仿宋" w:cs="仿宋"/>
          <w:b/>
          <w:color w:val="000000"/>
          <w:sz w:val="24"/>
          <w:szCs w:val="24"/>
        </w:rPr>
        <w:t xml:space="preserve">         </w:t>
      </w:r>
    </w:p>
    <w:p>
      <w:pPr>
        <w:spacing w:line="400" w:lineRule="exact"/>
        <w:ind w:left="480"/>
        <w:rPr>
          <w:rFonts w:hint="eastAsia" w:ascii="仿宋" w:hAnsi="仿宋" w:eastAsia="仿宋" w:cs="仿宋"/>
          <w:b/>
          <w:color w:val="000000"/>
          <w:sz w:val="24"/>
          <w:szCs w:val="24"/>
        </w:rPr>
      </w:pPr>
      <w:r>
        <w:rPr>
          <w:rFonts w:hint="eastAsia" w:ascii="仿宋" w:hAnsi="仿宋" w:eastAsia="仿宋" w:cs="仿宋"/>
          <w:b/>
          <w:color w:val="000000"/>
          <w:sz w:val="24"/>
          <w:szCs w:val="24"/>
        </w:rPr>
        <w:t>（注意：适用于委托人投标，应装订入</w:t>
      </w:r>
      <w:r>
        <w:rPr>
          <w:rFonts w:hint="eastAsia" w:ascii="仿宋" w:hAnsi="仿宋" w:eastAsia="仿宋" w:cs="仿宋"/>
          <w:b/>
          <w:color w:val="000000"/>
          <w:sz w:val="24"/>
          <w:szCs w:val="24"/>
          <w:lang w:val="en-US" w:eastAsia="zh-CN"/>
        </w:rPr>
        <w:t>谈判磋商</w:t>
      </w:r>
      <w:r>
        <w:rPr>
          <w:rFonts w:hint="eastAsia" w:ascii="仿宋" w:hAnsi="仿宋" w:eastAsia="仿宋" w:cs="仿宋"/>
          <w:b/>
          <w:color w:val="000000"/>
          <w:sz w:val="24"/>
          <w:szCs w:val="24"/>
        </w:rPr>
        <w:t>文件中用于谈判小组审查）</w:t>
      </w:r>
    </w:p>
    <w:p>
      <w:pPr>
        <w:spacing w:line="400" w:lineRule="exact"/>
        <w:rPr>
          <w:rFonts w:hint="eastAsia" w:ascii="仿宋" w:hAnsi="仿宋" w:eastAsia="仿宋" w:cs="仿宋"/>
          <w:b/>
          <w:color w:val="000000"/>
          <w:sz w:val="24"/>
          <w:szCs w:val="24"/>
        </w:rPr>
      </w:pPr>
    </w:p>
    <w:p>
      <w:pPr>
        <w:spacing w:line="260" w:lineRule="exact"/>
        <w:outlineLvl w:val="1"/>
        <w:rPr>
          <w:rFonts w:hint="eastAsia" w:ascii="仿宋" w:hAnsi="仿宋" w:eastAsia="仿宋" w:cs="仿宋"/>
          <w:color w:val="000000"/>
          <w:sz w:val="24"/>
          <w:szCs w:val="24"/>
        </w:rPr>
      </w:pPr>
    </w:p>
    <w:p>
      <w:pPr>
        <w:spacing w:line="260" w:lineRule="exact"/>
        <w:outlineLvl w:val="1"/>
        <w:rPr>
          <w:rFonts w:hint="eastAsia" w:ascii="仿宋" w:hAnsi="仿宋" w:eastAsia="仿宋" w:cs="仿宋"/>
          <w:color w:val="000000"/>
          <w:sz w:val="24"/>
          <w:szCs w:val="24"/>
        </w:rPr>
      </w:pPr>
    </w:p>
    <w:p>
      <w:pPr>
        <w:spacing w:line="260" w:lineRule="exact"/>
        <w:outlineLvl w:val="1"/>
        <w:rPr>
          <w:rFonts w:hint="eastAsia" w:ascii="仿宋" w:hAnsi="仿宋" w:eastAsia="仿宋" w:cs="仿宋"/>
          <w:color w:val="000000"/>
          <w:sz w:val="24"/>
          <w:szCs w:val="24"/>
        </w:rPr>
      </w:pPr>
    </w:p>
    <w:p>
      <w:pPr>
        <w:spacing w:line="260" w:lineRule="exact"/>
        <w:outlineLvl w:val="1"/>
        <w:rPr>
          <w:rFonts w:hint="eastAsia" w:ascii="仿宋" w:hAnsi="仿宋" w:eastAsia="仿宋" w:cs="仿宋"/>
          <w:color w:val="000000"/>
          <w:sz w:val="24"/>
          <w:szCs w:val="24"/>
        </w:rPr>
      </w:pPr>
    </w:p>
    <w:p>
      <w:pPr>
        <w:spacing w:line="260" w:lineRule="exact"/>
        <w:outlineLvl w:val="1"/>
        <w:rPr>
          <w:rFonts w:hint="eastAsia" w:ascii="仿宋" w:hAnsi="仿宋" w:eastAsia="仿宋" w:cs="仿宋"/>
          <w:color w:val="000000"/>
          <w:sz w:val="24"/>
          <w:szCs w:val="24"/>
        </w:rPr>
      </w:pPr>
    </w:p>
    <w:p>
      <w:pPr>
        <w:spacing w:line="260" w:lineRule="exact"/>
        <w:outlineLvl w:val="1"/>
        <w:rPr>
          <w:rFonts w:hint="eastAsia" w:ascii="仿宋" w:hAnsi="仿宋" w:eastAsia="仿宋" w:cs="仿宋"/>
          <w:color w:val="000000"/>
          <w:sz w:val="24"/>
          <w:szCs w:val="24"/>
        </w:rPr>
      </w:pPr>
    </w:p>
    <w:p>
      <w:pPr>
        <w:spacing w:line="260" w:lineRule="exact"/>
        <w:outlineLvl w:val="1"/>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w:t>
      </w:r>
    </w:p>
    <w:p>
      <w:pPr>
        <w:spacing w:line="260" w:lineRule="exact"/>
        <w:outlineLvl w:val="1"/>
        <w:rPr>
          <w:rFonts w:hint="eastAsia" w:ascii="仿宋" w:hAnsi="仿宋" w:eastAsia="仿宋" w:cs="仿宋"/>
          <w:color w:val="000000"/>
          <w:sz w:val="24"/>
          <w:szCs w:val="24"/>
          <w:lang w:eastAsia="zh-CN"/>
        </w:rPr>
      </w:pPr>
    </w:p>
    <w:p>
      <w:pPr>
        <w:spacing w:line="260" w:lineRule="exact"/>
        <w:outlineLvl w:val="1"/>
        <w:rPr>
          <w:rFonts w:hint="eastAsia" w:ascii="仿宋" w:hAnsi="仿宋" w:eastAsia="仿宋" w:cs="仿宋"/>
          <w:color w:val="000000"/>
          <w:sz w:val="24"/>
          <w:szCs w:val="24"/>
          <w:lang w:eastAsia="zh-CN"/>
        </w:rPr>
      </w:pPr>
    </w:p>
    <w:p>
      <w:pPr>
        <w:pStyle w:val="2"/>
        <w:rPr>
          <w:rFonts w:hint="eastAsia" w:ascii="仿宋" w:hAnsi="仿宋" w:eastAsia="仿宋" w:cs="仿宋"/>
          <w:color w:val="000000"/>
          <w:sz w:val="24"/>
          <w:szCs w:val="24"/>
          <w:lang w:eastAsia="zh-CN"/>
        </w:rPr>
      </w:pPr>
    </w:p>
    <w:p>
      <w:pPr>
        <w:pStyle w:val="10"/>
        <w:rPr>
          <w:rFonts w:hint="eastAsia" w:ascii="仿宋" w:hAnsi="仿宋" w:eastAsia="仿宋" w:cs="仿宋"/>
          <w:color w:val="000000"/>
          <w:sz w:val="24"/>
          <w:szCs w:val="24"/>
          <w:lang w:eastAsia="zh-CN"/>
        </w:rPr>
      </w:pPr>
    </w:p>
    <w:p>
      <w:pPr>
        <w:rPr>
          <w:rFonts w:hint="eastAsia" w:ascii="仿宋" w:hAnsi="仿宋" w:eastAsia="仿宋" w:cs="仿宋"/>
          <w:color w:val="000000"/>
          <w:sz w:val="24"/>
          <w:szCs w:val="24"/>
          <w:lang w:eastAsia="zh-CN"/>
        </w:rPr>
      </w:pPr>
    </w:p>
    <w:p>
      <w:pPr>
        <w:pStyle w:val="2"/>
        <w:rPr>
          <w:rFonts w:hint="eastAsia"/>
          <w:lang w:eastAsia="zh-CN"/>
        </w:rPr>
      </w:pPr>
    </w:p>
    <w:p>
      <w:pPr>
        <w:spacing w:line="260" w:lineRule="exact"/>
        <w:outlineLvl w:val="1"/>
        <w:rPr>
          <w:rFonts w:hint="eastAsia" w:ascii="仿宋" w:hAnsi="仿宋" w:eastAsia="仿宋" w:cs="仿宋"/>
          <w:color w:val="000000"/>
          <w:sz w:val="24"/>
          <w:szCs w:val="24"/>
          <w:lang w:eastAsia="zh-CN"/>
        </w:rPr>
      </w:pPr>
    </w:p>
    <w:p>
      <w:pPr>
        <w:spacing w:line="260" w:lineRule="exact"/>
        <w:outlineLvl w:val="1"/>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附件5： </w:t>
      </w:r>
    </w:p>
    <w:p>
      <w:pPr>
        <w:spacing w:line="500" w:lineRule="exact"/>
        <w:jc w:val="center"/>
        <w:rPr>
          <w:rFonts w:hint="eastAsia" w:ascii="仿宋" w:hAnsi="仿宋" w:eastAsia="仿宋" w:cs="仿宋"/>
          <w:b/>
          <w:bCs/>
          <w:color w:val="000000"/>
          <w:sz w:val="36"/>
          <w:szCs w:val="36"/>
        </w:rPr>
      </w:pPr>
      <w:bookmarkStart w:id="27" w:name="_Toc129063911"/>
      <w:r>
        <w:rPr>
          <w:rFonts w:hint="eastAsia" w:ascii="仿宋" w:hAnsi="仿宋" w:eastAsia="仿宋" w:cs="仿宋"/>
          <w:b/>
          <w:bCs/>
          <w:color w:val="000000"/>
          <w:sz w:val="36"/>
          <w:szCs w:val="36"/>
        </w:rPr>
        <w:t>资格证明文件</w:t>
      </w:r>
      <w:bookmarkEnd w:id="27"/>
    </w:p>
    <w:p>
      <w:pPr>
        <w:spacing w:line="500" w:lineRule="exact"/>
        <w:rPr>
          <w:rFonts w:hint="eastAsia" w:ascii="仿宋" w:hAnsi="仿宋" w:eastAsia="仿宋" w:cs="仿宋"/>
          <w:color w:val="000000"/>
          <w:sz w:val="24"/>
          <w:szCs w:val="24"/>
        </w:rPr>
      </w:pPr>
    </w:p>
    <w:p>
      <w:pPr>
        <w:spacing w:line="500" w:lineRule="exact"/>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雅安城投工匠建设工程有限公司</w:t>
      </w:r>
      <w:r>
        <w:rPr>
          <w:rFonts w:hint="eastAsia" w:ascii="仿宋" w:hAnsi="仿宋" w:eastAsia="仿宋" w:cs="仿宋"/>
          <w:color w:val="000000"/>
          <w:sz w:val="24"/>
          <w:szCs w:val="24"/>
        </w:rPr>
        <w:t>：</w:t>
      </w:r>
    </w:p>
    <w:p>
      <w:pPr>
        <w:spacing w:line="500" w:lineRule="exact"/>
        <w:ind w:firstLine="600" w:firstLineChars="250"/>
        <w:rPr>
          <w:rFonts w:hint="eastAsia" w:ascii="仿宋" w:hAnsi="仿宋" w:eastAsia="仿宋" w:cs="仿宋"/>
          <w:color w:val="000000"/>
          <w:sz w:val="24"/>
          <w:szCs w:val="24"/>
        </w:rPr>
      </w:pPr>
      <w:r>
        <w:rPr>
          <w:rFonts w:hint="eastAsia" w:ascii="仿宋" w:hAnsi="仿宋" w:eastAsia="仿宋" w:cs="仿宋"/>
          <w:color w:val="000000"/>
          <w:sz w:val="24"/>
          <w:szCs w:val="24"/>
        </w:rPr>
        <w:t>贵公司组织的</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（项目名称）</w:t>
      </w:r>
      <w:r>
        <w:rPr>
          <w:rFonts w:hint="eastAsia" w:ascii="仿宋" w:hAnsi="仿宋" w:eastAsia="仿宋" w:cs="仿宋"/>
          <w:color w:val="000000"/>
          <w:sz w:val="24"/>
          <w:szCs w:val="24"/>
          <w:lang w:val="en-US" w:eastAsia="zh-CN"/>
        </w:rPr>
        <w:t>谈判磋商</w:t>
      </w:r>
      <w:r>
        <w:rPr>
          <w:rFonts w:hint="eastAsia" w:ascii="仿宋" w:hAnsi="仿宋" w:eastAsia="仿宋" w:cs="仿宋"/>
          <w:color w:val="000000"/>
          <w:sz w:val="24"/>
          <w:szCs w:val="24"/>
        </w:rPr>
        <w:t>，我公司愿意参加，并证明提交的下列文件、证明和陈述均是准确的、真实的。若与真实情况不符，我公司愿意承担由此而产生的一切后果。</w:t>
      </w:r>
    </w:p>
    <w:p>
      <w:pPr>
        <w:numPr>
          <w:ilvl w:val="0"/>
          <w:numId w:val="6"/>
        </w:num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具有独立承担民事责任的能力{提供营业执照副本复印件，盖单位章（①发证机关有年检要求的，应按规定通过年检；②在有效期内；③具有独立法人资格）}；税务登记证（国、地税，未按规定年检的无效），提供复印件，盖单位章；组织机构代码证（未按规定年检的无效），提供复印件，盖单位章。</w:t>
      </w:r>
    </w:p>
    <w:p>
      <w:pPr>
        <w:numPr>
          <w:ilvl w:val="0"/>
          <w:numId w:val="6"/>
        </w:numPr>
        <w:adjustRightInd w:val="0"/>
        <w:snapToGrid w:val="0"/>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营业执照具备相应经营范围。</w:t>
      </w:r>
    </w:p>
    <w:p>
      <w:pPr>
        <w:numPr>
          <w:ilvl w:val="0"/>
          <w:numId w:val="6"/>
        </w:numPr>
        <w:adjustRightInd w:val="0"/>
        <w:snapToGrid w:val="0"/>
        <w:spacing w:line="360" w:lineRule="auto"/>
        <w:ind w:firstLine="48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具备较强供货能力（接到供货要求后</w:t>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4小时内组织材料到场）</w:t>
      </w:r>
      <w:r>
        <w:rPr>
          <w:rFonts w:hint="eastAsia" w:ascii="仿宋" w:hAnsi="仿宋" w:eastAsia="仿宋" w:cs="仿宋"/>
          <w:color w:val="000000"/>
          <w:sz w:val="24"/>
          <w:szCs w:val="24"/>
        </w:rPr>
        <w:t>（可提供承诺函）</w:t>
      </w:r>
      <w:r>
        <w:rPr>
          <w:rFonts w:hint="eastAsia" w:ascii="仿宋" w:hAnsi="仿宋" w:eastAsia="仿宋" w:cs="仿宋"/>
          <w:color w:val="000000"/>
          <w:kern w:val="0"/>
          <w:sz w:val="24"/>
          <w:szCs w:val="24"/>
        </w:rPr>
        <w:t>。</w:t>
      </w:r>
    </w:p>
    <w:p>
      <w:pPr>
        <w:numPr>
          <w:ilvl w:val="0"/>
          <w:numId w:val="6"/>
        </w:numPr>
        <w:adjustRightInd w:val="0"/>
        <w:snapToGri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具备良好商业信誉的证明材料。（可提供承诺函）</w:t>
      </w:r>
    </w:p>
    <w:p>
      <w:pPr>
        <w:autoSpaceDE w:val="0"/>
        <w:autoSpaceDN w:val="0"/>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6.具有依法缴纳税收和社会保障资金的良好记录（可提供承诺函）</w:t>
      </w:r>
    </w:p>
    <w:p>
      <w:pPr>
        <w:autoSpaceDE w:val="0"/>
        <w:autoSpaceDN w:val="0"/>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7.具备履行合同所必需的设备和专业技术能力的证明材料（可提供承诺函）；</w:t>
      </w:r>
    </w:p>
    <w:p>
      <w:pPr>
        <w:autoSpaceDE w:val="0"/>
        <w:autoSpaceDN w:val="0"/>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8.参加本次竞争性谈判前3年内在经营活动中没有重大违法记录的承诺函（可提供承诺函）。</w:t>
      </w:r>
    </w:p>
    <w:p>
      <w:pPr>
        <w:spacing w:line="500" w:lineRule="exact"/>
        <w:ind w:left="480"/>
        <w:rPr>
          <w:rFonts w:hint="eastAsia" w:ascii="仿宋" w:hAnsi="仿宋" w:eastAsia="仿宋" w:cs="仿宋"/>
          <w:b/>
          <w:color w:val="000000"/>
          <w:sz w:val="24"/>
          <w:szCs w:val="24"/>
        </w:rPr>
      </w:pPr>
      <w:r>
        <w:rPr>
          <w:rFonts w:hint="eastAsia" w:ascii="仿宋" w:hAnsi="仿宋" w:eastAsia="仿宋" w:cs="仿宋"/>
          <w:b/>
          <w:color w:val="000000"/>
          <w:sz w:val="24"/>
          <w:szCs w:val="24"/>
        </w:rPr>
        <w:t>（注意：资格证明文件应装订入</w:t>
      </w:r>
      <w:r>
        <w:rPr>
          <w:rFonts w:hint="eastAsia" w:ascii="仿宋" w:hAnsi="仿宋" w:eastAsia="仿宋" w:cs="仿宋"/>
          <w:b/>
          <w:color w:val="000000"/>
          <w:sz w:val="24"/>
          <w:szCs w:val="24"/>
          <w:lang w:val="en-US" w:eastAsia="zh-CN"/>
        </w:rPr>
        <w:t>谈判磋商</w:t>
      </w:r>
      <w:r>
        <w:rPr>
          <w:rFonts w:hint="eastAsia" w:ascii="仿宋" w:hAnsi="仿宋" w:eastAsia="仿宋" w:cs="仿宋"/>
          <w:b/>
          <w:color w:val="000000"/>
          <w:sz w:val="24"/>
          <w:szCs w:val="24"/>
        </w:rPr>
        <w:t>文件中用于谈判小组资格审查）</w:t>
      </w:r>
    </w:p>
    <w:p>
      <w:pPr>
        <w:spacing w:line="500" w:lineRule="exact"/>
        <w:ind w:left="1138" w:leftChars="542"/>
        <w:rPr>
          <w:rFonts w:hint="eastAsia" w:ascii="仿宋" w:hAnsi="仿宋" w:eastAsia="仿宋" w:cs="仿宋"/>
          <w:b/>
          <w:color w:val="000000"/>
          <w:sz w:val="24"/>
          <w:szCs w:val="24"/>
        </w:rPr>
      </w:pPr>
    </w:p>
    <w:p>
      <w:pPr>
        <w:spacing w:line="500" w:lineRule="exact"/>
        <w:rPr>
          <w:rFonts w:hint="eastAsia" w:ascii="仿宋" w:hAnsi="仿宋" w:eastAsia="仿宋" w:cs="仿宋"/>
          <w:b/>
          <w:color w:val="000000"/>
          <w:sz w:val="24"/>
          <w:szCs w:val="24"/>
        </w:rPr>
      </w:pPr>
    </w:p>
    <w:p>
      <w:pPr>
        <w:spacing w:line="500" w:lineRule="exact"/>
        <w:ind w:left="1138" w:leftChars="542"/>
        <w:rPr>
          <w:rFonts w:hint="eastAsia" w:ascii="仿宋" w:hAnsi="仿宋" w:eastAsia="仿宋" w:cs="仿宋"/>
          <w:b/>
          <w:color w:val="000000"/>
          <w:sz w:val="24"/>
          <w:szCs w:val="24"/>
        </w:rPr>
      </w:pPr>
    </w:p>
    <w:p>
      <w:pPr>
        <w:adjustRightInd w:val="0"/>
        <w:snapToGrid w:val="0"/>
        <w:spacing w:line="360" w:lineRule="auto"/>
        <w:ind w:firstLine="3600" w:firstLineChars="15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投 标 人：</w:t>
      </w:r>
      <w:r>
        <w:rPr>
          <w:rFonts w:hint="eastAsia" w:ascii="仿宋" w:hAnsi="仿宋" w:eastAsia="仿宋" w:cs="仿宋"/>
          <w:snapToGrid w:val="0"/>
          <w:kern w:val="0"/>
          <w:sz w:val="24"/>
          <w:szCs w:val="24"/>
          <w:u w:val="single"/>
        </w:rPr>
        <w:t>________________________</w:t>
      </w:r>
    </w:p>
    <w:p>
      <w:pPr>
        <w:adjustRightInd w:val="0"/>
        <w:snapToGrid w:val="0"/>
        <w:spacing w:line="360" w:lineRule="auto"/>
        <w:ind w:firstLine="3600" w:firstLineChars="15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法定代表人或其委托代理人：</w:t>
      </w:r>
      <w:r>
        <w:rPr>
          <w:rFonts w:hint="eastAsia" w:ascii="仿宋" w:hAnsi="仿宋" w:eastAsia="仿宋" w:cs="仿宋"/>
          <w:snapToGrid w:val="0"/>
          <w:kern w:val="0"/>
          <w:sz w:val="24"/>
          <w:szCs w:val="24"/>
          <w:u w:val="single"/>
        </w:rPr>
        <w:t>____________</w:t>
      </w:r>
      <w:r>
        <w:rPr>
          <w:rFonts w:hint="eastAsia" w:ascii="仿宋" w:hAnsi="仿宋" w:eastAsia="仿宋" w:cs="仿宋"/>
          <w:snapToGrid w:val="0"/>
          <w:kern w:val="0"/>
          <w:sz w:val="24"/>
          <w:szCs w:val="24"/>
        </w:rPr>
        <w:t>（签字）</w:t>
      </w:r>
    </w:p>
    <w:p>
      <w:pPr>
        <w:adjustRightInd w:val="0"/>
        <w:snapToGrid w:val="0"/>
        <w:spacing w:line="360" w:lineRule="auto"/>
        <w:ind w:firstLine="3600" w:firstLineChars="15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日期：</w:t>
      </w:r>
    </w:p>
    <w:p>
      <w:pPr>
        <w:spacing w:line="500" w:lineRule="exact"/>
        <w:outlineLvl w:val="1"/>
        <w:rPr>
          <w:rFonts w:hint="eastAsia" w:ascii="仿宋" w:hAnsi="仿宋" w:eastAsia="仿宋" w:cs="仿宋"/>
          <w:color w:val="000000"/>
          <w:sz w:val="24"/>
          <w:szCs w:val="24"/>
        </w:rPr>
      </w:pPr>
    </w:p>
    <w:p>
      <w:pPr>
        <w:pStyle w:val="2"/>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pStyle w:val="2"/>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pStyle w:val="2"/>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pStyle w:val="2"/>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pStyle w:val="2"/>
        <w:rPr>
          <w:rFonts w:hint="eastAsia" w:ascii="仿宋" w:hAnsi="仿宋" w:eastAsia="仿宋" w:cs="仿宋"/>
          <w:color w:val="000000"/>
          <w:sz w:val="24"/>
          <w:szCs w:val="24"/>
        </w:rPr>
      </w:pPr>
    </w:p>
    <w:p>
      <w:pPr>
        <w:rPr>
          <w:rFonts w:hint="eastAsia"/>
        </w:rPr>
      </w:pPr>
    </w:p>
    <w:p>
      <w:pPr>
        <w:pStyle w:val="5"/>
        <w:spacing w:before="0" w:after="0" w:line="500" w:lineRule="exac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谈判单位基本情况介绍（后附营业执照复印件，盖投标人章、资质证书复印件（如有），盖投标人章、安全许可证复印件（如有），盖投标人章）</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40"/>
        <w:gridCol w:w="1031"/>
        <w:gridCol w:w="1215"/>
        <w:gridCol w:w="2254"/>
        <w:gridCol w:w="1290"/>
        <w:gridCol w:w="17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单位名称</w:t>
            </w:r>
          </w:p>
        </w:tc>
        <w:tc>
          <w:tcPr>
            <w:tcW w:w="4500" w:type="dxa"/>
            <w:gridSpan w:val="3"/>
            <w:noWrap w:val="0"/>
            <w:vAlign w:val="center"/>
          </w:tcPr>
          <w:p>
            <w:pPr>
              <w:jc w:val="center"/>
              <w:rPr>
                <w:rFonts w:hint="eastAsia" w:ascii="仿宋" w:hAnsi="仿宋" w:eastAsia="仿宋" w:cs="仿宋"/>
                <w:color w:val="000000"/>
                <w:sz w:val="24"/>
                <w:szCs w:val="24"/>
              </w:rPr>
            </w:pPr>
          </w:p>
        </w:tc>
        <w:tc>
          <w:tcPr>
            <w:tcW w:w="1290"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成立日期</w:t>
            </w:r>
          </w:p>
        </w:tc>
        <w:tc>
          <w:tcPr>
            <w:tcW w:w="1770" w:type="dxa"/>
            <w:noWrap w:val="0"/>
            <w:vAlign w:val="center"/>
          </w:tcPr>
          <w:p>
            <w:pPr>
              <w:jc w:val="center"/>
              <w:rPr>
                <w:rFonts w:hint="eastAsia" w:ascii="仿宋" w:hAnsi="仿宋" w:eastAsia="仿宋" w:cs="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经营地址</w:t>
            </w:r>
          </w:p>
        </w:tc>
        <w:tc>
          <w:tcPr>
            <w:tcW w:w="4500" w:type="dxa"/>
            <w:gridSpan w:val="3"/>
            <w:noWrap w:val="0"/>
            <w:vAlign w:val="center"/>
          </w:tcPr>
          <w:p>
            <w:pPr>
              <w:jc w:val="center"/>
              <w:rPr>
                <w:rFonts w:hint="eastAsia" w:ascii="仿宋" w:hAnsi="仿宋" w:eastAsia="仿宋" w:cs="仿宋"/>
                <w:color w:val="000000"/>
                <w:sz w:val="24"/>
                <w:szCs w:val="24"/>
              </w:rPr>
            </w:pPr>
          </w:p>
        </w:tc>
        <w:tc>
          <w:tcPr>
            <w:tcW w:w="1290"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单位性质</w:t>
            </w:r>
          </w:p>
        </w:tc>
        <w:tc>
          <w:tcPr>
            <w:tcW w:w="1770" w:type="dxa"/>
            <w:noWrap w:val="0"/>
            <w:vAlign w:val="center"/>
          </w:tcPr>
          <w:p>
            <w:pPr>
              <w:jc w:val="center"/>
              <w:rPr>
                <w:rFonts w:hint="eastAsia" w:ascii="仿宋" w:hAnsi="仿宋" w:eastAsia="仿宋" w:cs="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注册资金</w:t>
            </w:r>
          </w:p>
        </w:tc>
        <w:tc>
          <w:tcPr>
            <w:tcW w:w="1031" w:type="dxa"/>
            <w:noWrap w:val="0"/>
            <w:vAlign w:val="center"/>
          </w:tcPr>
          <w:p>
            <w:pPr>
              <w:jc w:val="center"/>
              <w:rPr>
                <w:rFonts w:hint="eastAsia" w:ascii="仿宋" w:hAnsi="仿宋" w:eastAsia="仿宋" w:cs="仿宋"/>
                <w:color w:val="000000"/>
                <w:sz w:val="24"/>
                <w:szCs w:val="24"/>
              </w:rPr>
            </w:pPr>
          </w:p>
        </w:tc>
        <w:tc>
          <w:tcPr>
            <w:tcW w:w="1215"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业务电话</w:t>
            </w:r>
          </w:p>
        </w:tc>
        <w:tc>
          <w:tcPr>
            <w:tcW w:w="2254" w:type="dxa"/>
            <w:noWrap w:val="0"/>
            <w:vAlign w:val="center"/>
          </w:tcPr>
          <w:p>
            <w:pPr>
              <w:jc w:val="center"/>
              <w:rPr>
                <w:rFonts w:hint="eastAsia" w:ascii="仿宋" w:hAnsi="仿宋" w:eastAsia="仿宋" w:cs="仿宋"/>
                <w:color w:val="000000"/>
                <w:sz w:val="24"/>
                <w:szCs w:val="24"/>
              </w:rPr>
            </w:pPr>
          </w:p>
        </w:tc>
        <w:tc>
          <w:tcPr>
            <w:tcW w:w="1290"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传真</w:t>
            </w:r>
          </w:p>
        </w:tc>
        <w:tc>
          <w:tcPr>
            <w:tcW w:w="1770" w:type="dxa"/>
            <w:noWrap w:val="0"/>
            <w:vAlign w:val="center"/>
          </w:tcPr>
          <w:p>
            <w:pPr>
              <w:jc w:val="center"/>
              <w:rPr>
                <w:rFonts w:hint="eastAsia" w:ascii="仿宋" w:hAnsi="仿宋" w:eastAsia="仿宋" w:cs="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法定代表人</w:t>
            </w:r>
          </w:p>
        </w:tc>
        <w:tc>
          <w:tcPr>
            <w:tcW w:w="4500" w:type="dxa"/>
            <w:gridSpan w:val="3"/>
            <w:noWrap w:val="0"/>
            <w:vAlign w:val="center"/>
          </w:tcPr>
          <w:p>
            <w:pPr>
              <w:jc w:val="center"/>
              <w:rPr>
                <w:rFonts w:hint="eastAsia" w:ascii="仿宋" w:hAnsi="仿宋" w:eastAsia="仿宋" w:cs="仿宋"/>
                <w:color w:val="000000"/>
                <w:sz w:val="24"/>
                <w:szCs w:val="24"/>
              </w:rPr>
            </w:pPr>
          </w:p>
        </w:tc>
        <w:tc>
          <w:tcPr>
            <w:tcW w:w="1290"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电话</w:t>
            </w:r>
          </w:p>
        </w:tc>
        <w:tc>
          <w:tcPr>
            <w:tcW w:w="1770" w:type="dxa"/>
            <w:noWrap w:val="0"/>
            <w:vAlign w:val="center"/>
          </w:tcPr>
          <w:p>
            <w:pPr>
              <w:jc w:val="center"/>
              <w:rPr>
                <w:rFonts w:hint="eastAsia" w:ascii="仿宋" w:hAnsi="仿宋" w:eastAsia="仿宋" w:cs="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总经理</w:t>
            </w:r>
          </w:p>
        </w:tc>
        <w:tc>
          <w:tcPr>
            <w:tcW w:w="4500" w:type="dxa"/>
            <w:gridSpan w:val="3"/>
            <w:noWrap w:val="0"/>
            <w:vAlign w:val="center"/>
          </w:tcPr>
          <w:p>
            <w:pPr>
              <w:jc w:val="center"/>
              <w:rPr>
                <w:rFonts w:hint="eastAsia" w:ascii="仿宋" w:hAnsi="仿宋" w:eastAsia="仿宋" w:cs="仿宋"/>
                <w:color w:val="000000"/>
                <w:sz w:val="24"/>
                <w:szCs w:val="24"/>
              </w:rPr>
            </w:pPr>
          </w:p>
        </w:tc>
        <w:tc>
          <w:tcPr>
            <w:tcW w:w="1290" w:type="dxa"/>
            <w:noWrap w:val="0"/>
            <w:vAlign w:val="center"/>
          </w:tcPr>
          <w:p>
            <w:pPr>
              <w:jc w:val="center"/>
              <w:rPr>
                <w:rFonts w:hint="eastAsia" w:ascii="仿宋" w:hAnsi="仿宋" w:eastAsia="仿宋" w:cs="仿宋"/>
                <w:color w:val="000000"/>
                <w:sz w:val="24"/>
                <w:szCs w:val="24"/>
              </w:rPr>
            </w:pPr>
          </w:p>
        </w:tc>
        <w:tc>
          <w:tcPr>
            <w:tcW w:w="1770" w:type="dxa"/>
            <w:noWrap w:val="0"/>
            <w:vAlign w:val="center"/>
          </w:tcPr>
          <w:p>
            <w:pPr>
              <w:jc w:val="center"/>
              <w:rPr>
                <w:rFonts w:hint="eastAsia" w:ascii="仿宋" w:hAnsi="仿宋" w:eastAsia="仿宋" w:cs="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经营范围</w:t>
            </w:r>
          </w:p>
        </w:tc>
        <w:tc>
          <w:tcPr>
            <w:tcW w:w="7560" w:type="dxa"/>
            <w:gridSpan w:val="5"/>
            <w:noWrap w:val="0"/>
            <w:vAlign w:val="center"/>
          </w:tcPr>
          <w:p>
            <w:pPr>
              <w:jc w:val="center"/>
              <w:rPr>
                <w:rFonts w:hint="eastAsia" w:ascii="仿宋" w:hAnsi="仿宋" w:eastAsia="仿宋" w:cs="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公司介绍</w:t>
            </w:r>
          </w:p>
        </w:tc>
        <w:tc>
          <w:tcPr>
            <w:tcW w:w="7560" w:type="dxa"/>
            <w:gridSpan w:val="5"/>
            <w:noWrap w:val="0"/>
            <w:vAlign w:val="center"/>
          </w:tcPr>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c>
          <w:tcPr>
            <w:tcW w:w="7560" w:type="dxa"/>
            <w:gridSpan w:val="5"/>
            <w:noWrap w:val="0"/>
            <w:vAlign w:val="center"/>
          </w:tcPr>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p>
        </w:tc>
      </w:tr>
    </w:tbl>
    <w:p>
      <w:pPr>
        <w:adjustRightInd w:val="0"/>
        <w:snapToGrid w:val="0"/>
        <w:spacing w:line="360" w:lineRule="auto"/>
        <w:ind w:firstLine="3600" w:firstLineChars="1500"/>
        <w:jc w:val="left"/>
        <w:rPr>
          <w:rFonts w:hint="eastAsia" w:ascii="仿宋" w:hAnsi="仿宋" w:eastAsia="仿宋" w:cs="仿宋"/>
          <w:snapToGrid w:val="0"/>
          <w:kern w:val="0"/>
          <w:sz w:val="24"/>
          <w:szCs w:val="24"/>
        </w:rPr>
      </w:pPr>
    </w:p>
    <w:p>
      <w:pPr>
        <w:adjustRightInd w:val="0"/>
        <w:snapToGrid w:val="0"/>
        <w:spacing w:line="360" w:lineRule="auto"/>
        <w:ind w:firstLine="3600" w:firstLineChars="15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投 标 人：</w:t>
      </w:r>
      <w:r>
        <w:rPr>
          <w:rFonts w:hint="eastAsia" w:ascii="仿宋" w:hAnsi="仿宋" w:eastAsia="仿宋" w:cs="仿宋"/>
          <w:snapToGrid w:val="0"/>
          <w:kern w:val="0"/>
          <w:sz w:val="24"/>
          <w:szCs w:val="24"/>
          <w:u w:val="single"/>
        </w:rPr>
        <w:t>________________________</w:t>
      </w:r>
    </w:p>
    <w:p>
      <w:pPr>
        <w:adjustRightInd w:val="0"/>
        <w:snapToGrid w:val="0"/>
        <w:spacing w:line="360" w:lineRule="auto"/>
        <w:ind w:firstLine="3600" w:firstLineChars="15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法定代表人或其委托代理人：</w:t>
      </w:r>
      <w:r>
        <w:rPr>
          <w:rFonts w:hint="eastAsia" w:ascii="仿宋" w:hAnsi="仿宋" w:eastAsia="仿宋" w:cs="仿宋"/>
          <w:snapToGrid w:val="0"/>
          <w:kern w:val="0"/>
          <w:sz w:val="24"/>
          <w:szCs w:val="24"/>
          <w:u w:val="single"/>
        </w:rPr>
        <w:t>____________</w:t>
      </w:r>
      <w:r>
        <w:rPr>
          <w:rFonts w:hint="eastAsia" w:ascii="仿宋" w:hAnsi="仿宋" w:eastAsia="仿宋" w:cs="仿宋"/>
          <w:snapToGrid w:val="0"/>
          <w:kern w:val="0"/>
          <w:sz w:val="24"/>
          <w:szCs w:val="24"/>
        </w:rPr>
        <w:t>（签字）</w:t>
      </w:r>
    </w:p>
    <w:p>
      <w:pPr>
        <w:adjustRightInd w:val="0"/>
        <w:snapToGrid w:val="0"/>
        <w:spacing w:line="360" w:lineRule="auto"/>
        <w:ind w:firstLine="3600" w:firstLineChars="15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日期：</w:t>
      </w:r>
    </w:p>
    <w:p>
      <w:pPr>
        <w:spacing w:line="260" w:lineRule="exact"/>
        <w:outlineLvl w:val="1"/>
        <w:rPr>
          <w:rFonts w:hint="eastAsia" w:ascii="仿宋" w:hAnsi="仿宋" w:eastAsia="仿宋" w:cs="仿宋"/>
          <w:color w:val="000000"/>
          <w:sz w:val="24"/>
          <w:szCs w:val="24"/>
        </w:rPr>
      </w:pPr>
    </w:p>
    <w:p>
      <w:pPr>
        <w:pStyle w:val="2"/>
        <w:rPr>
          <w:rFonts w:hint="eastAsia" w:ascii="仿宋" w:hAnsi="仿宋" w:eastAsia="仿宋" w:cs="仿宋"/>
          <w:color w:val="0D0D0D"/>
          <w:sz w:val="24"/>
          <w:szCs w:val="24"/>
        </w:rPr>
      </w:pPr>
    </w:p>
    <w:p>
      <w:pPr>
        <w:pStyle w:val="14"/>
        <w:rPr>
          <w:rFonts w:hint="eastAsia" w:ascii="仿宋" w:hAnsi="仿宋" w:eastAsia="仿宋" w:cs="仿宋"/>
          <w:color w:val="0D0D0D"/>
          <w:sz w:val="24"/>
          <w:szCs w:val="24"/>
        </w:rPr>
      </w:pPr>
    </w:p>
    <w:p>
      <w:pPr>
        <w:rPr>
          <w:rFonts w:hint="eastAsia" w:ascii="仿宋" w:hAnsi="仿宋" w:eastAsia="仿宋" w:cs="仿宋"/>
          <w:color w:val="0D0D0D"/>
          <w:sz w:val="24"/>
          <w:szCs w:val="24"/>
        </w:rPr>
      </w:pPr>
    </w:p>
    <w:p>
      <w:pPr>
        <w:pStyle w:val="2"/>
        <w:rPr>
          <w:rFonts w:hint="eastAsia" w:ascii="仿宋" w:hAnsi="仿宋" w:eastAsia="仿宋" w:cs="仿宋"/>
          <w:color w:val="0D0D0D"/>
          <w:sz w:val="24"/>
          <w:szCs w:val="24"/>
        </w:rPr>
      </w:pPr>
    </w:p>
    <w:p>
      <w:pPr>
        <w:pStyle w:val="14"/>
        <w:rPr>
          <w:rFonts w:hint="eastAsia"/>
        </w:rPr>
      </w:pPr>
    </w:p>
    <w:p>
      <w:pPr>
        <w:pStyle w:val="8"/>
        <w:spacing w:line="400" w:lineRule="exact"/>
        <w:ind w:left="0" w:leftChars="0" w:firstLine="3975" w:firstLineChars="1100"/>
        <w:jc w:val="both"/>
        <w:rPr>
          <w:rFonts w:hint="eastAsia" w:ascii="仿宋" w:hAnsi="仿宋" w:eastAsia="仿宋" w:cs="仿宋"/>
          <w:b/>
          <w:bCs/>
          <w:color w:val="0D0D0D"/>
          <w:sz w:val="36"/>
          <w:szCs w:val="36"/>
        </w:rPr>
      </w:pPr>
      <w:r>
        <w:rPr>
          <w:rFonts w:hint="eastAsia" w:ascii="仿宋" w:hAnsi="仿宋" w:eastAsia="仿宋" w:cs="仿宋"/>
          <w:b/>
          <w:bCs/>
          <w:color w:val="0D0D0D"/>
          <w:sz w:val="36"/>
          <w:szCs w:val="36"/>
        </w:rPr>
        <w:t>承诺函</w:t>
      </w:r>
    </w:p>
    <w:p>
      <w:pPr>
        <w:pStyle w:val="8"/>
        <w:spacing w:after="0" w:line="500" w:lineRule="exact"/>
        <w:rPr>
          <w:rFonts w:hint="eastAsia" w:ascii="仿宋" w:hAnsi="仿宋" w:eastAsia="仿宋" w:cs="仿宋"/>
          <w:color w:val="0D0D0D"/>
          <w:sz w:val="24"/>
          <w:szCs w:val="24"/>
        </w:rPr>
      </w:pPr>
      <w:r>
        <w:rPr>
          <w:rFonts w:hint="eastAsia" w:ascii="仿宋" w:hAnsi="仿宋" w:eastAsia="仿宋" w:cs="仿宋"/>
          <w:color w:val="0D0D0D"/>
          <w:sz w:val="24"/>
          <w:szCs w:val="24"/>
        </w:rPr>
        <w:t>致</w:t>
      </w:r>
      <w:r>
        <w:rPr>
          <w:rFonts w:hint="eastAsia" w:ascii="仿宋" w:hAnsi="仿宋" w:eastAsia="仿宋" w:cs="仿宋"/>
          <w:color w:val="0D0D0D"/>
          <w:sz w:val="24"/>
          <w:szCs w:val="24"/>
          <w:u w:val="single"/>
        </w:rPr>
        <w:t>（谈判单位名称）</w:t>
      </w:r>
      <w:r>
        <w:rPr>
          <w:rFonts w:hint="eastAsia" w:ascii="仿宋" w:hAnsi="仿宋" w:eastAsia="仿宋" w:cs="仿宋"/>
          <w:color w:val="0D0D0D"/>
          <w:sz w:val="24"/>
          <w:szCs w:val="24"/>
        </w:rPr>
        <w:t xml:space="preserve">： </w:t>
      </w:r>
    </w:p>
    <w:p>
      <w:pPr>
        <w:pStyle w:val="8"/>
        <w:spacing w:after="0" w:line="500" w:lineRule="exact"/>
        <w:ind w:firstLine="540" w:firstLineChars="225"/>
        <w:rPr>
          <w:rFonts w:hint="eastAsia" w:ascii="仿宋" w:hAnsi="仿宋" w:eastAsia="仿宋" w:cs="仿宋"/>
          <w:color w:val="0D0D0D"/>
          <w:sz w:val="24"/>
          <w:szCs w:val="24"/>
        </w:rPr>
      </w:pPr>
      <w:r>
        <w:rPr>
          <w:rFonts w:hint="eastAsia" w:ascii="仿宋" w:hAnsi="仿宋" w:eastAsia="仿宋" w:cs="仿宋"/>
          <w:color w:val="0D0D0D"/>
          <w:sz w:val="24"/>
          <w:szCs w:val="24"/>
        </w:rPr>
        <w:t>本公司</w:t>
      </w:r>
      <w:r>
        <w:rPr>
          <w:rFonts w:hint="eastAsia" w:ascii="仿宋" w:hAnsi="仿宋" w:eastAsia="仿宋" w:cs="仿宋"/>
          <w:color w:val="0D0D0D"/>
          <w:sz w:val="24"/>
          <w:szCs w:val="24"/>
          <w:u w:val="single"/>
        </w:rPr>
        <w:t xml:space="preserve">                   （公司名称）</w:t>
      </w:r>
      <w:r>
        <w:rPr>
          <w:rFonts w:hint="eastAsia" w:ascii="仿宋" w:hAnsi="仿宋" w:eastAsia="仿宋" w:cs="仿宋"/>
          <w:color w:val="0D0D0D"/>
          <w:sz w:val="24"/>
          <w:szCs w:val="24"/>
        </w:rPr>
        <w:t>参加</w:t>
      </w:r>
      <w:r>
        <w:rPr>
          <w:rFonts w:hint="eastAsia" w:ascii="仿宋" w:hAnsi="仿宋" w:eastAsia="仿宋" w:cs="仿宋"/>
          <w:color w:val="0D0D0D"/>
          <w:sz w:val="24"/>
          <w:szCs w:val="24"/>
          <w:u w:val="single"/>
        </w:rPr>
        <w:t xml:space="preserve">                 （项目名称）</w:t>
      </w:r>
      <w:r>
        <w:rPr>
          <w:rFonts w:hint="eastAsia" w:ascii="仿宋" w:hAnsi="仿宋" w:eastAsia="仿宋" w:cs="仿宋"/>
          <w:color w:val="0D0D0D"/>
          <w:sz w:val="24"/>
          <w:szCs w:val="24"/>
        </w:rPr>
        <w:t>的谈判活动，现承诺：</w:t>
      </w:r>
    </w:p>
    <w:p>
      <w:pPr>
        <w:pStyle w:val="8"/>
        <w:spacing w:after="0" w:line="500" w:lineRule="exact"/>
        <w:ind w:firstLine="540" w:firstLineChars="225"/>
        <w:rPr>
          <w:rFonts w:hint="eastAsia" w:ascii="仿宋" w:hAnsi="仿宋" w:eastAsia="仿宋" w:cs="仿宋"/>
          <w:color w:val="0D0D0D"/>
          <w:sz w:val="24"/>
          <w:szCs w:val="24"/>
        </w:rPr>
      </w:pPr>
      <w:r>
        <w:rPr>
          <w:rFonts w:hint="eastAsia" w:ascii="仿宋" w:hAnsi="仿宋" w:eastAsia="仿宋" w:cs="仿宋"/>
          <w:color w:val="0D0D0D"/>
          <w:sz w:val="24"/>
          <w:szCs w:val="24"/>
        </w:rPr>
        <w:t>我公司满足关于一下的资格要求：</w:t>
      </w:r>
    </w:p>
    <w:p>
      <w:pPr>
        <w:pStyle w:val="8"/>
        <w:spacing w:after="0" w:line="500" w:lineRule="exact"/>
        <w:ind w:firstLine="432"/>
        <w:rPr>
          <w:rFonts w:hint="eastAsia" w:ascii="仿宋" w:hAnsi="仿宋" w:eastAsia="仿宋" w:cs="仿宋"/>
          <w:color w:val="0D0D0D"/>
          <w:sz w:val="24"/>
          <w:szCs w:val="24"/>
        </w:rPr>
      </w:pPr>
      <w:r>
        <w:rPr>
          <w:rFonts w:hint="eastAsia" w:ascii="仿宋" w:hAnsi="仿宋" w:eastAsia="仿宋" w:cs="仿宋"/>
          <w:color w:val="0D0D0D"/>
          <w:sz w:val="24"/>
          <w:szCs w:val="24"/>
        </w:rPr>
        <w:t xml:space="preserve">（一）具有独立承担民事责任的能力； </w:t>
      </w:r>
    </w:p>
    <w:p>
      <w:pPr>
        <w:pStyle w:val="8"/>
        <w:spacing w:after="0" w:line="500" w:lineRule="exact"/>
        <w:ind w:firstLine="432"/>
        <w:rPr>
          <w:rFonts w:hint="eastAsia" w:ascii="仿宋" w:hAnsi="仿宋" w:eastAsia="仿宋" w:cs="仿宋"/>
          <w:color w:val="0D0D0D"/>
          <w:sz w:val="24"/>
          <w:szCs w:val="24"/>
        </w:rPr>
      </w:pPr>
      <w:r>
        <w:rPr>
          <w:rFonts w:hint="eastAsia" w:ascii="仿宋" w:hAnsi="仿宋" w:eastAsia="仿宋" w:cs="仿宋"/>
          <w:color w:val="0D0D0D"/>
          <w:sz w:val="24"/>
          <w:szCs w:val="24"/>
        </w:rPr>
        <w:t xml:space="preserve">（二）具有良好的商业信誉和健全的财务会计制度； </w:t>
      </w:r>
    </w:p>
    <w:p>
      <w:pPr>
        <w:pStyle w:val="8"/>
        <w:spacing w:after="0" w:line="500" w:lineRule="exact"/>
        <w:ind w:firstLine="432"/>
        <w:rPr>
          <w:rFonts w:hint="eastAsia" w:ascii="仿宋" w:hAnsi="仿宋" w:eastAsia="仿宋" w:cs="仿宋"/>
          <w:color w:val="0D0D0D"/>
          <w:sz w:val="24"/>
          <w:szCs w:val="24"/>
        </w:rPr>
      </w:pPr>
      <w:r>
        <w:rPr>
          <w:rFonts w:hint="eastAsia" w:ascii="仿宋" w:hAnsi="仿宋" w:eastAsia="仿宋" w:cs="仿宋"/>
          <w:color w:val="0D0D0D"/>
          <w:sz w:val="24"/>
          <w:szCs w:val="24"/>
        </w:rPr>
        <w:t xml:space="preserve">（三）具有履行合同所必需的设备和专业技术能力； </w:t>
      </w:r>
    </w:p>
    <w:p>
      <w:pPr>
        <w:pStyle w:val="8"/>
        <w:spacing w:after="0" w:line="500" w:lineRule="exact"/>
        <w:ind w:firstLine="432"/>
        <w:rPr>
          <w:rFonts w:hint="eastAsia" w:ascii="仿宋" w:hAnsi="仿宋" w:eastAsia="仿宋" w:cs="仿宋"/>
          <w:color w:val="0D0D0D"/>
          <w:sz w:val="24"/>
          <w:szCs w:val="24"/>
        </w:rPr>
      </w:pPr>
      <w:r>
        <w:rPr>
          <w:rFonts w:hint="eastAsia" w:ascii="仿宋" w:hAnsi="仿宋" w:eastAsia="仿宋" w:cs="仿宋"/>
          <w:color w:val="0D0D0D"/>
          <w:sz w:val="24"/>
          <w:szCs w:val="24"/>
        </w:rPr>
        <w:t xml:space="preserve">（四）有依法缴纳税收和社会保障资金的良好记录； </w:t>
      </w:r>
    </w:p>
    <w:p>
      <w:pPr>
        <w:pStyle w:val="8"/>
        <w:spacing w:after="0" w:line="500" w:lineRule="exact"/>
        <w:ind w:firstLine="432"/>
        <w:rPr>
          <w:rFonts w:hint="eastAsia" w:ascii="仿宋" w:hAnsi="仿宋" w:eastAsia="仿宋" w:cs="仿宋"/>
          <w:sz w:val="24"/>
          <w:szCs w:val="24"/>
        </w:rPr>
      </w:pPr>
      <w:r>
        <w:rPr>
          <w:rFonts w:hint="eastAsia" w:ascii="仿宋" w:hAnsi="仿宋" w:eastAsia="仿宋" w:cs="仿宋"/>
          <w:sz w:val="24"/>
          <w:szCs w:val="24"/>
        </w:rPr>
        <w:t>（五）参加本次竞争性谈判活动前三年内，在经营活动中没有重大违法记录，遵守《中华人民共和国政府采购法》及其他相关的法律和法规。</w:t>
      </w:r>
    </w:p>
    <w:p>
      <w:pPr>
        <w:pStyle w:val="8"/>
        <w:spacing w:after="0" w:line="500" w:lineRule="exact"/>
        <w:ind w:firstLine="540" w:firstLineChars="225"/>
        <w:rPr>
          <w:rFonts w:hint="eastAsia" w:ascii="仿宋" w:hAnsi="仿宋" w:eastAsia="仿宋" w:cs="仿宋"/>
          <w:color w:val="0D0D0D"/>
          <w:sz w:val="24"/>
          <w:szCs w:val="24"/>
        </w:rPr>
      </w:pPr>
      <w:r>
        <w:rPr>
          <w:rFonts w:hint="eastAsia" w:ascii="仿宋" w:hAnsi="仿宋" w:eastAsia="仿宋" w:cs="仿宋"/>
          <w:color w:val="0D0D0D"/>
          <w:sz w:val="24"/>
          <w:szCs w:val="24"/>
        </w:rPr>
        <w:t>同时也满足本项目法律法规规章规定关于投标人的其他资格性条件，未参与本竞争性谈判项目前期咨询论证，不属于禁止参加谈判的投标人。</w:t>
      </w:r>
    </w:p>
    <w:p>
      <w:pPr>
        <w:pStyle w:val="8"/>
        <w:spacing w:after="0" w:line="500" w:lineRule="exact"/>
        <w:ind w:firstLine="540" w:firstLineChars="225"/>
        <w:rPr>
          <w:rFonts w:hint="eastAsia" w:ascii="仿宋" w:hAnsi="仿宋" w:eastAsia="仿宋" w:cs="仿宋"/>
          <w:color w:val="0D0D0D"/>
          <w:sz w:val="24"/>
          <w:szCs w:val="24"/>
        </w:rPr>
      </w:pPr>
      <w:r>
        <w:rPr>
          <w:rFonts w:hint="eastAsia" w:ascii="仿宋" w:hAnsi="仿宋" w:eastAsia="仿宋" w:cs="仿宋"/>
          <w:color w:val="0D0D0D"/>
          <w:sz w:val="24"/>
          <w:szCs w:val="24"/>
        </w:rPr>
        <w:t>如违反以上承诺，本公司愿承担一切法律责任。</w:t>
      </w:r>
    </w:p>
    <w:p>
      <w:pPr>
        <w:pStyle w:val="8"/>
        <w:spacing w:after="0" w:line="500" w:lineRule="exact"/>
        <w:ind w:firstLine="432"/>
        <w:rPr>
          <w:rFonts w:hint="eastAsia" w:ascii="仿宋" w:hAnsi="仿宋" w:eastAsia="仿宋" w:cs="仿宋"/>
          <w:color w:val="0D0D0D"/>
          <w:sz w:val="24"/>
          <w:szCs w:val="24"/>
        </w:rPr>
      </w:pPr>
    </w:p>
    <w:p>
      <w:pPr>
        <w:pStyle w:val="8"/>
        <w:spacing w:after="0" w:line="500" w:lineRule="exact"/>
        <w:ind w:firstLine="432"/>
        <w:rPr>
          <w:rFonts w:hint="eastAsia" w:ascii="仿宋" w:hAnsi="仿宋" w:eastAsia="仿宋" w:cs="仿宋"/>
          <w:color w:val="0D0D0D"/>
          <w:sz w:val="24"/>
          <w:szCs w:val="24"/>
        </w:rPr>
      </w:pPr>
    </w:p>
    <w:p>
      <w:pPr>
        <w:adjustRightInd w:val="0"/>
        <w:snapToGrid w:val="0"/>
        <w:spacing w:line="360" w:lineRule="auto"/>
        <w:ind w:firstLine="3600" w:firstLineChars="15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投 标 人：</w:t>
      </w:r>
      <w:r>
        <w:rPr>
          <w:rFonts w:hint="eastAsia" w:ascii="仿宋" w:hAnsi="仿宋" w:eastAsia="仿宋" w:cs="仿宋"/>
          <w:snapToGrid w:val="0"/>
          <w:kern w:val="0"/>
          <w:sz w:val="24"/>
          <w:szCs w:val="24"/>
          <w:u w:val="single"/>
        </w:rPr>
        <w:t>________________________</w:t>
      </w:r>
    </w:p>
    <w:p>
      <w:pPr>
        <w:adjustRightInd w:val="0"/>
        <w:snapToGrid w:val="0"/>
        <w:spacing w:line="360" w:lineRule="auto"/>
        <w:ind w:firstLine="3600" w:firstLineChars="15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法定代表人或其委托代理人：</w:t>
      </w:r>
      <w:r>
        <w:rPr>
          <w:rFonts w:hint="eastAsia" w:ascii="仿宋" w:hAnsi="仿宋" w:eastAsia="仿宋" w:cs="仿宋"/>
          <w:snapToGrid w:val="0"/>
          <w:kern w:val="0"/>
          <w:sz w:val="24"/>
          <w:szCs w:val="24"/>
          <w:u w:val="none"/>
        </w:rPr>
        <w:t>____________</w:t>
      </w:r>
      <w:r>
        <w:rPr>
          <w:rFonts w:hint="eastAsia" w:ascii="仿宋" w:hAnsi="仿宋" w:eastAsia="仿宋" w:cs="仿宋"/>
          <w:snapToGrid w:val="0"/>
          <w:kern w:val="0"/>
          <w:sz w:val="24"/>
          <w:szCs w:val="24"/>
        </w:rPr>
        <w:t>（签字）</w:t>
      </w:r>
    </w:p>
    <w:p>
      <w:pPr>
        <w:adjustRightInd w:val="0"/>
        <w:snapToGrid w:val="0"/>
        <w:spacing w:line="360" w:lineRule="auto"/>
        <w:ind w:firstLine="3600" w:firstLineChars="15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日期：</w:t>
      </w:r>
    </w:p>
    <w:p>
      <w:pPr>
        <w:rPr>
          <w:rFonts w:hint="eastAsia" w:ascii="仿宋" w:hAnsi="仿宋" w:eastAsia="仿宋" w:cs="仿宋"/>
          <w:color w:val="0D0D0D"/>
          <w:sz w:val="24"/>
          <w:szCs w:val="24"/>
        </w:rPr>
      </w:pPr>
    </w:p>
    <w:p>
      <w:pPr>
        <w:spacing w:before="120" w:after="120"/>
        <w:rPr>
          <w:rFonts w:hint="eastAsia" w:ascii="仿宋" w:hAnsi="仿宋" w:eastAsia="仿宋" w:cs="仿宋"/>
          <w:sz w:val="24"/>
          <w:szCs w:val="24"/>
        </w:rPr>
      </w:pPr>
      <w:r>
        <w:rPr>
          <w:rFonts w:hint="eastAsia" w:ascii="仿宋" w:hAnsi="仿宋" w:eastAsia="仿宋" w:cs="仿宋"/>
          <w:sz w:val="24"/>
          <w:szCs w:val="24"/>
        </w:rPr>
        <w:t>注：</w:t>
      </w:r>
    </w:p>
    <w:p>
      <w:pPr>
        <w:spacing w:before="120" w:after="120"/>
        <w:rPr>
          <w:rFonts w:hint="eastAsia" w:ascii="仿宋" w:hAnsi="仿宋" w:eastAsia="仿宋" w:cs="仿宋"/>
          <w:sz w:val="24"/>
          <w:szCs w:val="24"/>
        </w:rPr>
      </w:pPr>
      <w:r>
        <w:rPr>
          <w:rFonts w:hint="eastAsia" w:ascii="仿宋" w:hAnsi="仿宋" w:eastAsia="仿宋" w:cs="仿宋"/>
          <w:sz w:val="24"/>
          <w:szCs w:val="24"/>
        </w:rPr>
        <w:t>1.本承诺函可自行提供具有有效签字或盖章的格式。</w:t>
      </w:r>
    </w:p>
    <w:p>
      <w:pPr>
        <w:spacing w:line="260" w:lineRule="exact"/>
        <w:outlineLvl w:val="1"/>
        <w:rPr>
          <w:rFonts w:hint="eastAsia" w:ascii="仿宋" w:hAnsi="仿宋" w:eastAsia="仿宋" w:cs="仿宋"/>
          <w:color w:val="000000"/>
          <w:sz w:val="24"/>
          <w:szCs w:val="24"/>
        </w:rPr>
      </w:pPr>
    </w:p>
    <w:p>
      <w:pPr>
        <w:spacing w:line="260" w:lineRule="exact"/>
        <w:outlineLvl w:val="1"/>
        <w:rPr>
          <w:rFonts w:hint="eastAsia" w:ascii="仿宋" w:hAnsi="仿宋" w:eastAsia="仿宋" w:cs="仿宋"/>
          <w:color w:val="000000"/>
          <w:sz w:val="24"/>
          <w:szCs w:val="24"/>
        </w:rPr>
      </w:pPr>
    </w:p>
    <w:p>
      <w:pPr>
        <w:spacing w:line="260" w:lineRule="exact"/>
        <w:outlineLvl w:val="1"/>
        <w:rPr>
          <w:rFonts w:hint="eastAsia" w:ascii="仿宋" w:hAnsi="仿宋" w:eastAsia="仿宋" w:cs="仿宋"/>
          <w:color w:val="000000"/>
          <w:sz w:val="24"/>
          <w:szCs w:val="24"/>
        </w:rPr>
      </w:pPr>
    </w:p>
    <w:p>
      <w:pPr>
        <w:spacing w:line="260" w:lineRule="exact"/>
        <w:outlineLvl w:val="1"/>
        <w:rPr>
          <w:rFonts w:hint="eastAsia" w:ascii="仿宋" w:hAnsi="仿宋" w:eastAsia="仿宋" w:cs="仿宋"/>
          <w:color w:val="000000"/>
          <w:sz w:val="24"/>
          <w:szCs w:val="24"/>
        </w:rPr>
      </w:pPr>
    </w:p>
    <w:p>
      <w:pPr>
        <w:spacing w:line="260" w:lineRule="exact"/>
        <w:outlineLvl w:val="1"/>
        <w:rPr>
          <w:rFonts w:hint="eastAsia" w:ascii="仿宋" w:hAnsi="仿宋" w:eastAsia="仿宋" w:cs="仿宋"/>
          <w:color w:val="000000"/>
          <w:sz w:val="24"/>
          <w:szCs w:val="24"/>
        </w:rPr>
      </w:pPr>
    </w:p>
    <w:p>
      <w:pPr>
        <w:spacing w:line="260" w:lineRule="exact"/>
        <w:outlineLvl w:val="1"/>
        <w:rPr>
          <w:rFonts w:hint="eastAsia" w:ascii="仿宋" w:hAnsi="仿宋" w:eastAsia="仿宋" w:cs="仿宋"/>
          <w:color w:val="000000"/>
          <w:sz w:val="24"/>
          <w:szCs w:val="24"/>
        </w:rPr>
      </w:pPr>
    </w:p>
    <w:p>
      <w:pPr>
        <w:spacing w:line="260" w:lineRule="exact"/>
        <w:outlineLvl w:val="1"/>
        <w:rPr>
          <w:rFonts w:hint="eastAsia" w:ascii="仿宋" w:hAnsi="仿宋" w:eastAsia="仿宋" w:cs="仿宋"/>
          <w:color w:val="000000"/>
          <w:sz w:val="24"/>
          <w:szCs w:val="24"/>
        </w:rPr>
      </w:pPr>
    </w:p>
    <w:p>
      <w:pPr>
        <w:spacing w:line="260" w:lineRule="exact"/>
        <w:outlineLvl w:val="1"/>
        <w:rPr>
          <w:rFonts w:hint="eastAsia" w:ascii="仿宋" w:hAnsi="仿宋" w:eastAsia="仿宋" w:cs="仿宋"/>
          <w:color w:val="000000"/>
          <w:sz w:val="24"/>
          <w:szCs w:val="24"/>
        </w:rPr>
      </w:pPr>
    </w:p>
    <w:p>
      <w:pPr>
        <w:spacing w:line="260" w:lineRule="exact"/>
        <w:outlineLvl w:val="1"/>
        <w:rPr>
          <w:rFonts w:hint="eastAsia" w:ascii="仿宋" w:hAnsi="仿宋" w:eastAsia="仿宋" w:cs="仿宋"/>
          <w:color w:val="000000"/>
          <w:sz w:val="24"/>
          <w:szCs w:val="24"/>
        </w:rPr>
      </w:pPr>
    </w:p>
    <w:p>
      <w:pPr>
        <w:spacing w:line="260" w:lineRule="exact"/>
        <w:outlineLvl w:val="1"/>
        <w:rPr>
          <w:rFonts w:hint="eastAsia" w:ascii="仿宋" w:hAnsi="仿宋" w:eastAsia="仿宋" w:cs="仿宋"/>
          <w:color w:val="000000"/>
          <w:sz w:val="24"/>
          <w:szCs w:val="24"/>
        </w:rPr>
      </w:pPr>
    </w:p>
    <w:p>
      <w:pPr>
        <w:spacing w:line="260" w:lineRule="exact"/>
        <w:outlineLvl w:val="1"/>
        <w:rPr>
          <w:rFonts w:hint="eastAsia" w:ascii="仿宋" w:hAnsi="仿宋" w:eastAsia="仿宋" w:cs="仿宋"/>
          <w:color w:val="000000"/>
          <w:sz w:val="24"/>
          <w:szCs w:val="24"/>
        </w:rPr>
      </w:pPr>
    </w:p>
    <w:p>
      <w:pPr>
        <w:spacing w:line="260" w:lineRule="exact"/>
        <w:outlineLvl w:val="1"/>
        <w:rPr>
          <w:rFonts w:hint="eastAsia" w:ascii="仿宋" w:hAnsi="仿宋" w:eastAsia="仿宋" w:cs="仿宋"/>
          <w:color w:val="000000"/>
          <w:sz w:val="24"/>
          <w:szCs w:val="24"/>
        </w:rPr>
      </w:pPr>
    </w:p>
    <w:p>
      <w:pPr>
        <w:pStyle w:val="8"/>
        <w:spacing w:line="400" w:lineRule="exact"/>
        <w:ind w:leftChars="0" w:firstLine="3253" w:firstLineChars="900"/>
        <w:rPr>
          <w:rFonts w:hint="eastAsia" w:ascii="仿宋" w:hAnsi="仿宋" w:eastAsia="仿宋" w:cs="仿宋"/>
          <w:b/>
          <w:bCs/>
          <w:color w:val="0D0D0D"/>
          <w:sz w:val="36"/>
          <w:szCs w:val="36"/>
        </w:rPr>
      </w:pPr>
    </w:p>
    <w:p>
      <w:pPr>
        <w:pStyle w:val="8"/>
        <w:spacing w:line="400" w:lineRule="exact"/>
        <w:ind w:leftChars="0" w:firstLine="3253" w:firstLineChars="900"/>
        <w:rPr>
          <w:rFonts w:hint="eastAsia" w:ascii="仿宋" w:hAnsi="仿宋" w:eastAsia="仿宋" w:cs="仿宋"/>
          <w:b/>
          <w:bCs/>
          <w:color w:val="0D0D0D"/>
          <w:sz w:val="36"/>
          <w:szCs w:val="36"/>
        </w:rPr>
      </w:pPr>
      <w:r>
        <w:rPr>
          <w:rFonts w:hint="eastAsia" w:ascii="仿宋" w:hAnsi="仿宋" w:eastAsia="仿宋" w:cs="仿宋"/>
          <w:b/>
          <w:bCs/>
          <w:color w:val="0D0D0D"/>
          <w:sz w:val="36"/>
          <w:szCs w:val="36"/>
        </w:rPr>
        <w:t>供货能力承诺函</w:t>
      </w:r>
    </w:p>
    <w:p>
      <w:pPr>
        <w:pStyle w:val="8"/>
        <w:spacing w:after="0" w:line="500" w:lineRule="exact"/>
        <w:rPr>
          <w:rFonts w:hint="eastAsia" w:ascii="仿宋" w:hAnsi="仿宋" w:eastAsia="仿宋" w:cs="仿宋"/>
          <w:color w:val="0D0D0D"/>
          <w:sz w:val="24"/>
          <w:szCs w:val="24"/>
        </w:rPr>
      </w:pPr>
      <w:r>
        <w:rPr>
          <w:rFonts w:hint="eastAsia" w:ascii="仿宋" w:hAnsi="仿宋" w:eastAsia="仿宋" w:cs="仿宋"/>
          <w:color w:val="0D0D0D"/>
          <w:sz w:val="24"/>
          <w:szCs w:val="24"/>
        </w:rPr>
        <w:t>致</w:t>
      </w:r>
      <w:r>
        <w:rPr>
          <w:rFonts w:hint="eastAsia" w:ascii="仿宋" w:hAnsi="仿宋" w:eastAsia="仿宋" w:cs="仿宋"/>
          <w:color w:val="0D0D0D"/>
          <w:sz w:val="24"/>
          <w:szCs w:val="24"/>
          <w:u w:val="single"/>
        </w:rPr>
        <w:t>（谈判单位名称）</w:t>
      </w:r>
      <w:r>
        <w:rPr>
          <w:rFonts w:hint="eastAsia" w:ascii="仿宋" w:hAnsi="仿宋" w:eastAsia="仿宋" w:cs="仿宋"/>
          <w:color w:val="0D0D0D"/>
          <w:sz w:val="24"/>
          <w:szCs w:val="24"/>
        </w:rPr>
        <w:t xml:space="preserve">： </w:t>
      </w:r>
    </w:p>
    <w:p>
      <w:pPr>
        <w:pStyle w:val="8"/>
        <w:spacing w:after="0" w:line="500" w:lineRule="exact"/>
        <w:ind w:firstLine="540" w:firstLineChars="225"/>
        <w:rPr>
          <w:rFonts w:hint="eastAsia" w:ascii="仿宋" w:hAnsi="仿宋" w:eastAsia="仿宋" w:cs="仿宋"/>
          <w:color w:val="0D0D0D"/>
          <w:sz w:val="24"/>
          <w:szCs w:val="24"/>
        </w:rPr>
      </w:pPr>
      <w:r>
        <w:rPr>
          <w:rFonts w:hint="eastAsia" w:ascii="仿宋" w:hAnsi="仿宋" w:eastAsia="仿宋" w:cs="仿宋"/>
          <w:color w:val="0D0D0D"/>
          <w:sz w:val="24"/>
          <w:szCs w:val="24"/>
        </w:rPr>
        <w:t>本公司</w:t>
      </w:r>
      <w:r>
        <w:rPr>
          <w:rFonts w:hint="eastAsia" w:ascii="仿宋" w:hAnsi="仿宋" w:eastAsia="仿宋" w:cs="仿宋"/>
          <w:color w:val="0D0D0D"/>
          <w:sz w:val="24"/>
          <w:szCs w:val="24"/>
          <w:u w:val="single"/>
        </w:rPr>
        <w:t xml:space="preserve">                   （公司名称）</w:t>
      </w:r>
      <w:r>
        <w:rPr>
          <w:rFonts w:hint="eastAsia" w:ascii="仿宋" w:hAnsi="仿宋" w:eastAsia="仿宋" w:cs="仿宋"/>
          <w:color w:val="0D0D0D"/>
          <w:sz w:val="24"/>
          <w:szCs w:val="24"/>
        </w:rPr>
        <w:t>参加</w:t>
      </w:r>
      <w:r>
        <w:rPr>
          <w:rFonts w:hint="eastAsia" w:ascii="仿宋" w:hAnsi="仿宋" w:eastAsia="仿宋" w:cs="仿宋"/>
          <w:color w:val="0D0D0D"/>
          <w:sz w:val="24"/>
          <w:szCs w:val="24"/>
          <w:u w:val="single"/>
        </w:rPr>
        <w:t xml:space="preserve">                 （项目名称）</w:t>
      </w:r>
      <w:r>
        <w:rPr>
          <w:rFonts w:hint="eastAsia" w:ascii="仿宋" w:hAnsi="仿宋" w:eastAsia="仿宋" w:cs="仿宋"/>
          <w:color w:val="0D0D0D"/>
          <w:sz w:val="24"/>
          <w:szCs w:val="24"/>
        </w:rPr>
        <w:t>的谈判活动，现承诺：</w:t>
      </w:r>
    </w:p>
    <w:p>
      <w:pPr>
        <w:pStyle w:val="8"/>
        <w:spacing w:after="0" w:line="500" w:lineRule="exact"/>
        <w:ind w:firstLine="540" w:firstLineChars="225"/>
        <w:rPr>
          <w:rFonts w:hint="eastAsia" w:ascii="仿宋" w:hAnsi="仿宋" w:eastAsia="仿宋" w:cs="仿宋"/>
          <w:sz w:val="24"/>
          <w:szCs w:val="24"/>
          <w:lang w:eastAsia="zh-CN"/>
        </w:rPr>
      </w:pPr>
      <w:r>
        <w:rPr>
          <w:rFonts w:hint="eastAsia" w:ascii="仿宋" w:hAnsi="仿宋" w:eastAsia="仿宋" w:cs="仿宋"/>
          <w:color w:val="0D0D0D"/>
          <w:sz w:val="24"/>
          <w:szCs w:val="24"/>
        </w:rPr>
        <w:t>我公司</w:t>
      </w:r>
      <w:r>
        <w:rPr>
          <w:rFonts w:hint="eastAsia" w:ascii="仿宋" w:hAnsi="仿宋" w:eastAsia="仿宋" w:cs="仿宋"/>
          <w:color w:val="000000"/>
          <w:kern w:val="0"/>
          <w:sz w:val="24"/>
          <w:szCs w:val="24"/>
        </w:rPr>
        <w:t>具备较强供货能力（能满足在接到</w:t>
      </w:r>
      <w:r>
        <w:rPr>
          <w:rFonts w:hint="eastAsia" w:ascii="仿宋" w:hAnsi="仿宋" w:eastAsia="仿宋" w:cs="仿宋"/>
          <w:color w:val="000000"/>
          <w:kern w:val="0"/>
          <w:sz w:val="24"/>
          <w:szCs w:val="24"/>
          <w:lang w:val="en-US" w:eastAsia="zh-CN"/>
        </w:rPr>
        <w:t>工匠</w:t>
      </w:r>
      <w:r>
        <w:rPr>
          <w:rFonts w:hint="eastAsia" w:ascii="仿宋" w:hAnsi="仿宋" w:eastAsia="仿宋" w:cs="仿宋"/>
          <w:color w:val="000000"/>
          <w:kern w:val="0"/>
          <w:sz w:val="24"/>
          <w:szCs w:val="24"/>
        </w:rPr>
        <w:t>公司供货需求后</w:t>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4小时内进场的要求</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及也能满足招标文件中对乔灌木的树形及密度等质量的要求</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eastAsia="zh-CN"/>
        </w:rPr>
        <w:t>。</w:t>
      </w:r>
    </w:p>
    <w:p>
      <w:pPr>
        <w:pStyle w:val="8"/>
        <w:spacing w:after="0" w:line="500" w:lineRule="exact"/>
        <w:ind w:firstLine="540" w:firstLineChars="225"/>
        <w:rPr>
          <w:rFonts w:hint="eastAsia" w:ascii="仿宋" w:hAnsi="仿宋" w:eastAsia="仿宋" w:cs="仿宋"/>
          <w:color w:val="0D0D0D"/>
          <w:sz w:val="24"/>
          <w:szCs w:val="24"/>
        </w:rPr>
      </w:pPr>
      <w:r>
        <w:rPr>
          <w:rFonts w:hint="eastAsia" w:ascii="仿宋" w:hAnsi="仿宋" w:eastAsia="仿宋" w:cs="仿宋"/>
          <w:color w:val="0D0D0D"/>
          <w:sz w:val="24"/>
          <w:szCs w:val="24"/>
        </w:rPr>
        <w:t>同时也满足本项目法律法规规章规定关于投标人的其他资格性条件，未参与本竞争性谈判项目前期咨询论证，不属于禁止参加谈判的投标人。</w:t>
      </w:r>
    </w:p>
    <w:p>
      <w:pPr>
        <w:pStyle w:val="8"/>
        <w:spacing w:after="0" w:line="500" w:lineRule="exact"/>
        <w:ind w:firstLine="540" w:firstLineChars="225"/>
        <w:rPr>
          <w:rFonts w:hint="eastAsia" w:ascii="仿宋" w:hAnsi="仿宋" w:eastAsia="仿宋" w:cs="仿宋"/>
          <w:color w:val="0D0D0D"/>
          <w:sz w:val="24"/>
          <w:szCs w:val="24"/>
        </w:rPr>
      </w:pPr>
      <w:r>
        <w:rPr>
          <w:rFonts w:hint="eastAsia" w:ascii="仿宋" w:hAnsi="仿宋" w:eastAsia="仿宋" w:cs="仿宋"/>
          <w:color w:val="0D0D0D"/>
          <w:sz w:val="24"/>
          <w:szCs w:val="24"/>
        </w:rPr>
        <w:t>如违反以上承诺，本公司愿承担一切法律责任。</w:t>
      </w:r>
    </w:p>
    <w:p>
      <w:pPr>
        <w:pStyle w:val="8"/>
        <w:spacing w:after="0" w:line="500" w:lineRule="exact"/>
        <w:ind w:firstLine="432"/>
        <w:rPr>
          <w:rFonts w:hint="eastAsia" w:ascii="仿宋" w:hAnsi="仿宋" w:eastAsia="仿宋" w:cs="仿宋"/>
          <w:color w:val="0D0D0D"/>
          <w:sz w:val="24"/>
          <w:szCs w:val="24"/>
        </w:rPr>
      </w:pPr>
    </w:p>
    <w:p>
      <w:pPr>
        <w:pStyle w:val="8"/>
        <w:spacing w:after="0" w:line="500" w:lineRule="exact"/>
        <w:ind w:firstLine="432"/>
        <w:rPr>
          <w:rFonts w:hint="eastAsia" w:ascii="仿宋" w:hAnsi="仿宋" w:eastAsia="仿宋" w:cs="仿宋"/>
          <w:color w:val="0D0D0D"/>
          <w:sz w:val="24"/>
          <w:szCs w:val="24"/>
        </w:rPr>
      </w:pPr>
    </w:p>
    <w:p>
      <w:pPr>
        <w:adjustRightInd w:val="0"/>
        <w:snapToGrid w:val="0"/>
        <w:spacing w:line="360" w:lineRule="auto"/>
        <w:ind w:firstLine="3600" w:firstLineChars="15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投 标 人：</w:t>
      </w:r>
      <w:r>
        <w:rPr>
          <w:rFonts w:hint="eastAsia" w:ascii="仿宋" w:hAnsi="仿宋" w:eastAsia="仿宋" w:cs="仿宋"/>
          <w:snapToGrid w:val="0"/>
          <w:kern w:val="0"/>
          <w:sz w:val="24"/>
          <w:szCs w:val="24"/>
          <w:u w:val="single"/>
        </w:rPr>
        <w:t>________________________</w:t>
      </w:r>
    </w:p>
    <w:p>
      <w:pPr>
        <w:adjustRightInd w:val="0"/>
        <w:snapToGrid w:val="0"/>
        <w:spacing w:line="360" w:lineRule="auto"/>
        <w:ind w:firstLine="3600" w:firstLineChars="15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法定代表人或其委托代理人：</w:t>
      </w:r>
      <w:r>
        <w:rPr>
          <w:rFonts w:hint="eastAsia" w:ascii="仿宋" w:hAnsi="仿宋" w:eastAsia="仿宋" w:cs="仿宋"/>
          <w:snapToGrid w:val="0"/>
          <w:kern w:val="0"/>
          <w:sz w:val="24"/>
          <w:szCs w:val="24"/>
          <w:u w:val="none"/>
        </w:rPr>
        <w:t>____________</w:t>
      </w:r>
      <w:r>
        <w:rPr>
          <w:rFonts w:hint="eastAsia" w:ascii="仿宋" w:hAnsi="仿宋" w:eastAsia="仿宋" w:cs="仿宋"/>
          <w:snapToGrid w:val="0"/>
          <w:kern w:val="0"/>
          <w:sz w:val="24"/>
          <w:szCs w:val="24"/>
        </w:rPr>
        <w:t>（签字）</w:t>
      </w:r>
    </w:p>
    <w:p>
      <w:pPr>
        <w:adjustRightInd w:val="0"/>
        <w:snapToGrid w:val="0"/>
        <w:spacing w:line="360" w:lineRule="auto"/>
        <w:ind w:firstLine="3600" w:firstLineChars="15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日期：</w:t>
      </w:r>
    </w:p>
    <w:p>
      <w:pPr>
        <w:rPr>
          <w:rFonts w:hint="eastAsia" w:ascii="仿宋" w:hAnsi="仿宋" w:eastAsia="仿宋" w:cs="仿宋"/>
          <w:color w:val="0D0D0D"/>
          <w:sz w:val="24"/>
          <w:szCs w:val="24"/>
        </w:rPr>
      </w:pPr>
    </w:p>
    <w:p>
      <w:pPr>
        <w:spacing w:line="260" w:lineRule="exact"/>
        <w:outlineLvl w:val="1"/>
        <w:rPr>
          <w:rFonts w:hint="eastAsia" w:ascii="仿宋" w:hAnsi="仿宋" w:eastAsia="仿宋" w:cs="仿宋"/>
          <w:color w:val="000000"/>
          <w:sz w:val="24"/>
          <w:szCs w:val="24"/>
        </w:rPr>
      </w:pPr>
    </w:p>
    <w:p>
      <w:pPr>
        <w:spacing w:line="260" w:lineRule="exact"/>
        <w:outlineLvl w:val="1"/>
        <w:rPr>
          <w:rFonts w:hint="eastAsia" w:ascii="仿宋" w:hAnsi="仿宋" w:eastAsia="仿宋" w:cs="仿宋"/>
          <w:color w:val="000000"/>
          <w:sz w:val="24"/>
          <w:szCs w:val="24"/>
        </w:rPr>
      </w:pPr>
    </w:p>
    <w:p>
      <w:pPr>
        <w:spacing w:line="260" w:lineRule="exact"/>
        <w:outlineLvl w:val="1"/>
        <w:rPr>
          <w:rFonts w:hint="eastAsia" w:ascii="仿宋" w:hAnsi="仿宋" w:eastAsia="仿宋" w:cs="仿宋"/>
          <w:color w:val="000000"/>
          <w:sz w:val="24"/>
          <w:szCs w:val="24"/>
        </w:rPr>
      </w:pPr>
    </w:p>
    <w:p>
      <w:pPr>
        <w:spacing w:line="260" w:lineRule="exact"/>
        <w:outlineLvl w:val="1"/>
        <w:rPr>
          <w:rFonts w:hint="eastAsia" w:ascii="仿宋" w:hAnsi="仿宋" w:eastAsia="仿宋" w:cs="仿宋"/>
          <w:color w:val="000000"/>
          <w:sz w:val="24"/>
          <w:szCs w:val="24"/>
        </w:rPr>
      </w:pPr>
    </w:p>
    <w:p>
      <w:pPr>
        <w:spacing w:line="260" w:lineRule="exact"/>
        <w:outlineLvl w:val="1"/>
        <w:rPr>
          <w:rFonts w:hint="eastAsia" w:ascii="仿宋" w:hAnsi="仿宋" w:eastAsia="仿宋" w:cs="仿宋"/>
          <w:color w:val="000000"/>
          <w:sz w:val="24"/>
          <w:szCs w:val="24"/>
        </w:rPr>
      </w:pPr>
    </w:p>
    <w:p>
      <w:pPr>
        <w:spacing w:line="260" w:lineRule="exact"/>
        <w:outlineLvl w:val="1"/>
        <w:rPr>
          <w:rFonts w:hint="eastAsia" w:ascii="仿宋" w:hAnsi="仿宋" w:eastAsia="仿宋" w:cs="仿宋"/>
          <w:color w:val="000000"/>
          <w:sz w:val="24"/>
          <w:szCs w:val="24"/>
        </w:rPr>
      </w:pPr>
    </w:p>
    <w:p>
      <w:pPr>
        <w:pStyle w:val="2"/>
        <w:rPr>
          <w:rFonts w:hint="eastAsia" w:ascii="仿宋" w:hAnsi="仿宋" w:eastAsia="仿宋" w:cs="仿宋"/>
          <w:sz w:val="24"/>
          <w:szCs w:val="24"/>
          <w:lang w:val="en-US" w:eastAsia="zh-CN"/>
        </w:rPr>
        <w:sectPr>
          <w:headerReference r:id="rId4" w:type="default"/>
          <w:footerReference r:id="rId5" w:type="default"/>
          <w:pgSz w:w="11850" w:h="16783"/>
          <w:pgMar w:top="720" w:right="720" w:bottom="720" w:left="720" w:header="0" w:footer="1115" w:gutter="0"/>
          <w:cols w:space="720" w:num="1"/>
        </w:sectPr>
      </w:pPr>
    </w:p>
    <w:p>
      <w:pPr>
        <w:spacing w:line="260" w:lineRule="exact"/>
        <w:outlineLvl w:val="1"/>
        <w:rPr>
          <w:rFonts w:hint="eastAsia" w:ascii="仿宋" w:hAnsi="仿宋" w:eastAsia="仿宋" w:cs="仿宋"/>
          <w:color w:val="000000"/>
          <w:sz w:val="24"/>
          <w:szCs w:val="24"/>
        </w:rPr>
      </w:pPr>
    </w:p>
    <w:p>
      <w:pPr>
        <w:spacing w:line="260" w:lineRule="exact"/>
        <w:outlineLvl w:val="1"/>
        <w:rPr>
          <w:rFonts w:hint="default" w:ascii="仿宋" w:hAnsi="仿宋" w:eastAsia="仿宋" w:cs="仿宋"/>
          <w:color w:val="000000"/>
          <w:sz w:val="24"/>
          <w:szCs w:val="24"/>
        </w:rPr>
      </w:pPr>
      <w:r>
        <w:rPr>
          <w:rFonts w:hint="default" w:ascii="仿宋" w:hAnsi="仿宋" w:eastAsia="仿宋" w:cs="仿宋"/>
          <w:color w:val="000000"/>
          <w:sz w:val="24"/>
          <w:szCs w:val="24"/>
        </w:rPr>
        <w:t>附件6：</w:t>
      </w:r>
    </w:p>
    <w:p>
      <w:pPr>
        <w:spacing w:line="260" w:lineRule="exact"/>
        <w:outlineLvl w:val="1"/>
        <w:rPr>
          <w:rFonts w:hint="eastAsia" w:ascii="仿宋" w:hAnsi="仿宋" w:eastAsia="仿宋" w:cs="仿宋"/>
          <w:color w:val="000000"/>
          <w:sz w:val="24"/>
          <w:szCs w:val="24"/>
        </w:rPr>
      </w:pPr>
    </w:p>
    <w:p>
      <w:pPr>
        <w:spacing w:line="260" w:lineRule="exact"/>
        <w:outlineLvl w:val="1"/>
        <w:rPr>
          <w:rFonts w:hint="eastAsia" w:ascii="仿宋" w:hAnsi="仿宋" w:eastAsia="仿宋" w:cs="仿宋"/>
          <w:color w:val="000000"/>
          <w:sz w:val="24"/>
          <w:szCs w:val="24"/>
        </w:rPr>
      </w:pPr>
      <w:r>
        <w:rPr>
          <w:rFonts w:hint="eastAsia" w:ascii="仿宋" w:hAnsi="仿宋" w:eastAsia="仿宋" w:cs="仿宋"/>
          <w:color w:val="000000"/>
          <w:sz w:val="24"/>
          <w:szCs w:val="24"/>
        </w:rPr>
        <w:t>项目</w:t>
      </w:r>
      <w:r>
        <w:rPr>
          <w:rFonts w:hint="eastAsia" w:ascii="仿宋" w:hAnsi="仿宋" w:eastAsia="仿宋" w:cs="仿宋"/>
          <w:snapToGrid w:val="0"/>
          <w:kern w:val="0"/>
          <w:sz w:val="24"/>
          <w:szCs w:val="24"/>
          <w:u w:val="none"/>
        </w:rPr>
        <w:t>_______</w:t>
      </w:r>
      <w:r>
        <w:rPr>
          <w:rFonts w:hint="eastAsia" w:ascii="仿宋" w:hAnsi="仿宋" w:eastAsia="仿宋" w:cs="仿宋"/>
          <w:color w:val="000000"/>
          <w:sz w:val="24"/>
          <w:szCs w:val="24"/>
        </w:rPr>
        <w:t>次报价函格式</w:t>
      </w:r>
    </w:p>
    <w:p>
      <w:pPr>
        <w:spacing w:line="240" w:lineRule="exact"/>
        <w:outlineLvl w:val="1"/>
        <w:rPr>
          <w:rFonts w:hint="eastAsia" w:ascii="仿宋" w:hAnsi="仿宋" w:eastAsia="仿宋" w:cs="仿宋"/>
          <w:bCs/>
          <w:color w:val="000000"/>
          <w:sz w:val="24"/>
          <w:szCs w:val="24"/>
        </w:rPr>
      </w:pPr>
    </w:p>
    <w:p>
      <w:pPr>
        <w:adjustRightInd w:val="0"/>
        <w:snapToGrid w:val="0"/>
        <w:spacing w:line="360" w:lineRule="auto"/>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u w:val="none"/>
        </w:rPr>
        <w:t>________</w:t>
      </w:r>
      <w:r>
        <w:rPr>
          <w:rFonts w:hint="eastAsia" w:ascii="仿宋" w:hAnsi="仿宋" w:eastAsia="仿宋" w:cs="仿宋"/>
          <w:snapToGrid w:val="0"/>
          <w:kern w:val="0"/>
          <w:sz w:val="24"/>
          <w:szCs w:val="24"/>
        </w:rPr>
        <w:t>次报价函</w:t>
      </w:r>
    </w:p>
    <w:p>
      <w:pPr>
        <w:adjustRightInd w:val="0"/>
        <w:snapToGrid w:val="0"/>
        <w:spacing w:line="360" w:lineRule="auto"/>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u w:val="none"/>
        </w:rPr>
        <w:t>__________________________</w:t>
      </w:r>
      <w:r>
        <w:rPr>
          <w:rFonts w:hint="eastAsia" w:ascii="仿宋" w:hAnsi="仿宋" w:eastAsia="仿宋" w:cs="仿宋"/>
          <w:snapToGrid w:val="0"/>
          <w:kern w:val="0"/>
          <w:sz w:val="24"/>
          <w:szCs w:val="24"/>
        </w:rPr>
        <w:t>（招标人名称）：</w:t>
      </w:r>
    </w:p>
    <w:p>
      <w:pPr>
        <w:adjustRightInd w:val="0"/>
        <w:snapToGrid w:val="0"/>
        <w:spacing w:line="360" w:lineRule="auto"/>
        <w:jc w:val="left"/>
        <w:rPr>
          <w:rFonts w:hint="eastAsia" w:ascii="仿宋" w:hAnsi="仿宋" w:eastAsia="仿宋" w:cs="仿宋"/>
          <w:snapToGrid w:val="0"/>
          <w:kern w:val="0"/>
          <w:sz w:val="24"/>
          <w:szCs w:val="24"/>
        </w:rPr>
      </w:pPr>
    </w:p>
    <w:p>
      <w:pPr>
        <w:adjustRightInd w:val="0"/>
        <w:snapToGrid w:val="0"/>
        <w:spacing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1．我方已仔细研究了</w:t>
      </w:r>
      <w:r>
        <w:rPr>
          <w:rFonts w:hint="eastAsia" w:ascii="仿宋" w:hAnsi="仿宋" w:eastAsia="仿宋" w:cs="仿宋"/>
          <w:snapToGrid w:val="0"/>
          <w:kern w:val="0"/>
          <w:sz w:val="24"/>
          <w:szCs w:val="24"/>
          <w:u w:val="none"/>
        </w:rPr>
        <w:t>___________________________</w:t>
      </w:r>
      <w:r>
        <w:rPr>
          <w:rFonts w:hint="eastAsia" w:ascii="仿宋" w:hAnsi="仿宋" w:eastAsia="仿宋" w:cs="仿宋"/>
          <w:snapToGrid w:val="0"/>
          <w:kern w:val="0"/>
          <w:sz w:val="24"/>
          <w:szCs w:val="24"/>
        </w:rPr>
        <w:t>（项目名称）</w:t>
      </w:r>
      <w:r>
        <w:rPr>
          <w:rFonts w:hint="eastAsia" w:ascii="仿宋" w:hAnsi="仿宋" w:eastAsia="仿宋" w:cs="仿宋"/>
          <w:snapToGrid w:val="0"/>
          <w:kern w:val="0"/>
          <w:sz w:val="24"/>
          <w:szCs w:val="24"/>
          <w:lang w:val="en-US" w:eastAsia="zh-CN"/>
        </w:rPr>
        <w:t>谈判磋商</w:t>
      </w:r>
      <w:r>
        <w:rPr>
          <w:rFonts w:hint="eastAsia" w:ascii="仿宋" w:hAnsi="仿宋" w:eastAsia="仿宋" w:cs="仿宋"/>
          <w:snapToGrid w:val="0"/>
          <w:kern w:val="0"/>
          <w:sz w:val="24"/>
          <w:szCs w:val="24"/>
        </w:rPr>
        <w:t>文件的全部内容，愿意以</w:t>
      </w:r>
      <w:r>
        <w:rPr>
          <w:rFonts w:hint="eastAsia" w:ascii="仿宋" w:hAnsi="仿宋" w:eastAsia="仿宋" w:cs="仿宋"/>
          <w:snapToGrid w:val="0"/>
          <w:kern w:val="0"/>
          <w:sz w:val="24"/>
          <w:szCs w:val="24"/>
          <w:lang w:val="en-US" w:eastAsia="zh-CN"/>
        </w:rPr>
        <w:t>本单位第一轮报价为基准价，每一项整体下浮</w:t>
      </w:r>
      <w:r>
        <w:rPr>
          <w:rFonts w:hint="eastAsia" w:ascii="仿宋" w:hAnsi="仿宋" w:eastAsia="仿宋" w:cs="仿宋"/>
          <w:snapToGrid w:val="0"/>
          <w:kern w:val="0"/>
          <w:sz w:val="24"/>
          <w:szCs w:val="24"/>
          <w:u w:val="single"/>
          <w:lang w:val="en-US" w:eastAsia="zh-CN"/>
        </w:rPr>
        <w:t xml:space="preserve">    </w:t>
      </w:r>
      <w:r>
        <w:rPr>
          <w:rFonts w:hint="eastAsia" w:ascii="仿宋" w:hAnsi="仿宋" w:eastAsia="仿宋" w:cs="仿宋"/>
          <w:snapToGrid w:val="0"/>
          <w:kern w:val="0"/>
          <w:sz w:val="24"/>
          <w:szCs w:val="24"/>
          <w:u w:val="none"/>
          <w:lang w:val="en-US" w:eastAsia="zh-CN"/>
        </w:rPr>
        <w:t>%，下浮后</w:t>
      </w:r>
      <w:r>
        <w:rPr>
          <w:rFonts w:hint="eastAsia" w:ascii="仿宋" w:hAnsi="仿宋" w:eastAsia="仿宋" w:cs="仿宋"/>
          <w:kern w:val="0"/>
          <w:sz w:val="24"/>
          <w:szCs w:val="24"/>
        </w:rPr>
        <w:t>人民币</w:t>
      </w:r>
      <w:r>
        <w:rPr>
          <w:rFonts w:hint="eastAsia" w:ascii="仿宋" w:hAnsi="仿宋" w:eastAsia="仿宋" w:cs="仿宋"/>
          <w:kern w:val="0"/>
          <w:sz w:val="24"/>
          <w:szCs w:val="24"/>
          <w:u w:val="single"/>
        </w:rPr>
        <w:t xml:space="preserve">¥         </w:t>
      </w:r>
      <w:r>
        <w:rPr>
          <w:rFonts w:hint="eastAsia" w:ascii="仿宋" w:hAnsi="仿宋" w:eastAsia="仿宋" w:cs="仿宋"/>
          <w:snapToGrid w:val="0"/>
          <w:kern w:val="0"/>
          <w:sz w:val="24"/>
          <w:szCs w:val="24"/>
        </w:rPr>
        <w:t>为投标总报价，实行单价包干，供货期</w:t>
      </w:r>
      <w:r>
        <w:rPr>
          <w:rFonts w:hint="eastAsia" w:ascii="仿宋" w:hAnsi="仿宋" w:eastAsia="仿宋" w:cs="仿宋"/>
          <w:snapToGrid w:val="0"/>
          <w:kern w:val="0"/>
          <w:sz w:val="24"/>
          <w:szCs w:val="24"/>
          <w:u w:val="none"/>
        </w:rPr>
        <w:t>________</w:t>
      </w:r>
      <w:r>
        <w:rPr>
          <w:rFonts w:hint="eastAsia" w:ascii="仿宋" w:hAnsi="仿宋" w:eastAsia="仿宋" w:cs="仿宋"/>
          <w:snapToGrid w:val="0"/>
          <w:kern w:val="0"/>
          <w:sz w:val="24"/>
          <w:szCs w:val="24"/>
        </w:rPr>
        <w:t>日历天，按合同约定实施和完成供货，保证供货过程不出现任何缺陷，供货材料质量达到</w:t>
      </w:r>
      <w:r>
        <w:rPr>
          <w:rFonts w:hint="eastAsia" w:ascii="仿宋" w:hAnsi="仿宋" w:eastAsia="仿宋" w:cs="仿宋"/>
          <w:snapToGrid w:val="0"/>
          <w:kern w:val="0"/>
          <w:sz w:val="24"/>
          <w:szCs w:val="24"/>
          <w:u w:val="none"/>
        </w:rPr>
        <w:t>______________</w:t>
      </w:r>
      <w:r>
        <w:rPr>
          <w:rFonts w:hint="eastAsia" w:ascii="仿宋" w:hAnsi="仿宋" w:eastAsia="仿宋" w:cs="仿宋"/>
          <w:snapToGrid w:val="0"/>
          <w:kern w:val="0"/>
          <w:sz w:val="24"/>
          <w:szCs w:val="24"/>
        </w:rPr>
        <w:t>。</w:t>
      </w:r>
    </w:p>
    <w:p>
      <w:pPr>
        <w:adjustRightInd w:val="0"/>
        <w:snapToGrid w:val="0"/>
        <w:spacing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2．我方承诺在投标有效期内不修改、撤销投标文件。</w:t>
      </w:r>
    </w:p>
    <w:p>
      <w:pPr>
        <w:adjustRightInd w:val="0"/>
        <w:snapToGrid w:val="0"/>
        <w:spacing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3．如我方中标：</w:t>
      </w:r>
    </w:p>
    <w:p>
      <w:pPr>
        <w:adjustRightInd w:val="0"/>
        <w:snapToGrid w:val="0"/>
        <w:spacing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(1)我方承诺在收到中标通知书后，在中标通知书规定的期限内，与你方按照招标文件和我方的投标文件签订合同。</w:t>
      </w:r>
    </w:p>
    <w:p>
      <w:pPr>
        <w:adjustRightInd w:val="0"/>
        <w:snapToGrid w:val="0"/>
        <w:spacing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(2)我方承诺按照文件及合同规定向你方递交履约担保。</w:t>
      </w:r>
    </w:p>
    <w:p>
      <w:pPr>
        <w:adjustRightInd w:val="0"/>
        <w:snapToGrid w:val="0"/>
        <w:spacing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(3)我方承诺在合同约定的期限内完成并移交全部合同工作。</w:t>
      </w:r>
    </w:p>
    <w:p>
      <w:pPr>
        <w:adjustRightInd w:val="0"/>
        <w:snapToGrid w:val="0"/>
        <w:spacing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w:t>
      </w:r>
      <w:r>
        <w:rPr>
          <w:rFonts w:hint="eastAsia" w:ascii="仿宋" w:hAnsi="仿宋" w:eastAsia="仿宋" w:cs="仿宋"/>
          <w:snapToGrid w:val="0"/>
          <w:kern w:val="0"/>
          <w:sz w:val="24"/>
          <w:szCs w:val="24"/>
          <w:u w:val="none"/>
        </w:rPr>
        <w:t>______________________________________________________</w:t>
      </w:r>
      <w:r>
        <w:rPr>
          <w:rFonts w:hint="eastAsia" w:ascii="仿宋" w:hAnsi="仿宋" w:eastAsia="仿宋" w:cs="仿宋"/>
          <w:snapToGrid w:val="0"/>
          <w:kern w:val="0"/>
          <w:sz w:val="24"/>
          <w:szCs w:val="24"/>
          <w:u w:val="single"/>
        </w:rPr>
        <w:t>_</w:t>
      </w:r>
      <w:r>
        <w:rPr>
          <w:rFonts w:hint="eastAsia" w:ascii="仿宋" w:hAnsi="仿宋" w:eastAsia="仿宋" w:cs="仿宋"/>
          <w:snapToGrid w:val="0"/>
          <w:kern w:val="0"/>
          <w:sz w:val="24"/>
          <w:szCs w:val="24"/>
        </w:rPr>
        <w:t>（其他补充说明）。</w:t>
      </w:r>
    </w:p>
    <w:p>
      <w:pPr>
        <w:adjustRightInd w:val="0"/>
        <w:snapToGrid w:val="0"/>
        <w:spacing w:line="360" w:lineRule="auto"/>
        <w:ind w:firstLine="480" w:firstLineChars="200"/>
        <w:jc w:val="left"/>
        <w:rPr>
          <w:rFonts w:hint="eastAsia" w:ascii="仿宋" w:hAnsi="仿宋" w:eastAsia="仿宋" w:cs="仿宋"/>
          <w:snapToGrid w:val="0"/>
          <w:kern w:val="0"/>
          <w:sz w:val="24"/>
          <w:szCs w:val="24"/>
        </w:rPr>
      </w:pPr>
    </w:p>
    <w:p>
      <w:pPr>
        <w:adjustRightInd w:val="0"/>
        <w:snapToGrid w:val="0"/>
        <w:spacing w:line="360" w:lineRule="auto"/>
        <w:ind w:firstLine="480" w:firstLineChars="200"/>
        <w:jc w:val="left"/>
        <w:rPr>
          <w:rFonts w:hint="eastAsia" w:ascii="仿宋" w:hAnsi="仿宋" w:eastAsia="仿宋" w:cs="仿宋"/>
          <w:snapToGrid w:val="0"/>
          <w:kern w:val="0"/>
          <w:sz w:val="24"/>
          <w:szCs w:val="24"/>
        </w:rPr>
      </w:pPr>
    </w:p>
    <w:p>
      <w:pPr>
        <w:adjustRightInd w:val="0"/>
        <w:snapToGrid w:val="0"/>
        <w:spacing w:line="360" w:lineRule="auto"/>
        <w:ind w:firstLine="3600" w:firstLineChars="15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投 标 人</w:t>
      </w:r>
      <w:r>
        <w:rPr>
          <w:rFonts w:hint="eastAsia" w:ascii="仿宋" w:hAnsi="仿宋" w:eastAsia="仿宋" w:cs="仿宋"/>
          <w:snapToGrid w:val="0"/>
          <w:kern w:val="0"/>
          <w:sz w:val="24"/>
          <w:szCs w:val="24"/>
          <w:lang w:eastAsia="zh-CN"/>
        </w:rPr>
        <w:t>（</w:t>
      </w:r>
      <w:r>
        <w:rPr>
          <w:rFonts w:hint="eastAsia" w:ascii="仿宋" w:hAnsi="仿宋" w:eastAsia="仿宋" w:cs="仿宋"/>
          <w:snapToGrid w:val="0"/>
          <w:kern w:val="0"/>
          <w:sz w:val="24"/>
          <w:szCs w:val="24"/>
          <w:lang w:val="en-US" w:eastAsia="zh-CN"/>
        </w:rPr>
        <w:t>盖章</w:t>
      </w:r>
      <w:r>
        <w:rPr>
          <w:rFonts w:hint="eastAsia" w:ascii="仿宋" w:hAnsi="仿宋" w:eastAsia="仿宋" w:cs="仿宋"/>
          <w:snapToGrid w:val="0"/>
          <w:kern w:val="0"/>
          <w:sz w:val="24"/>
          <w:szCs w:val="24"/>
          <w:lang w:eastAsia="zh-CN"/>
        </w:rPr>
        <w:t>）</w:t>
      </w:r>
      <w:r>
        <w:rPr>
          <w:rFonts w:hint="eastAsia" w:ascii="仿宋" w:hAnsi="仿宋" w:eastAsia="仿宋" w:cs="仿宋"/>
          <w:snapToGrid w:val="0"/>
          <w:kern w:val="0"/>
          <w:sz w:val="24"/>
          <w:szCs w:val="24"/>
        </w:rPr>
        <w:t>：</w:t>
      </w:r>
      <w:r>
        <w:rPr>
          <w:rFonts w:hint="eastAsia" w:ascii="仿宋" w:hAnsi="仿宋" w:eastAsia="仿宋" w:cs="仿宋"/>
          <w:snapToGrid w:val="0"/>
          <w:kern w:val="0"/>
          <w:sz w:val="24"/>
          <w:szCs w:val="24"/>
          <w:u w:val="single"/>
        </w:rPr>
        <w:t>________________________</w:t>
      </w:r>
    </w:p>
    <w:p>
      <w:pPr>
        <w:adjustRightInd w:val="0"/>
        <w:snapToGrid w:val="0"/>
        <w:spacing w:line="360" w:lineRule="auto"/>
        <w:ind w:firstLine="3600" w:firstLineChars="15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法定代表人或其委托代理人：</w:t>
      </w:r>
      <w:r>
        <w:rPr>
          <w:rFonts w:hint="eastAsia" w:ascii="仿宋" w:hAnsi="仿宋" w:eastAsia="仿宋" w:cs="仿宋"/>
          <w:snapToGrid w:val="0"/>
          <w:kern w:val="0"/>
          <w:sz w:val="24"/>
          <w:szCs w:val="24"/>
          <w:u w:val="none"/>
        </w:rPr>
        <w:t>____________</w:t>
      </w:r>
      <w:r>
        <w:rPr>
          <w:rFonts w:hint="eastAsia" w:ascii="仿宋" w:hAnsi="仿宋" w:eastAsia="仿宋" w:cs="仿宋"/>
          <w:snapToGrid w:val="0"/>
          <w:kern w:val="0"/>
          <w:sz w:val="24"/>
          <w:szCs w:val="24"/>
        </w:rPr>
        <w:t>（签字）</w:t>
      </w: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spacing w:line="240" w:lineRule="exact"/>
        <w:outlineLvl w:val="1"/>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 </w:t>
      </w:r>
    </w:p>
    <w:p>
      <w:pPr>
        <w:rPr>
          <w:rFonts w:hint="eastAsia" w:ascii="仿宋" w:hAnsi="仿宋" w:eastAsia="仿宋" w:cs="仿宋"/>
          <w:b/>
          <w:color w:val="000000"/>
          <w:sz w:val="24"/>
          <w:szCs w:val="24"/>
        </w:rPr>
      </w:pPr>
      <w:r>
        <w:rPr>
          <w:rFonts w:hint="eastAsia" w:ascii="仿宋" w:hAnsi="仿宋" w:eastAsia="仿宋" w:cs="仿宋"/>
          <w:b/>
          <w:bCs/>
          <w:color w:val="000000"/>
          <w:sz w:val="24"/>
          <w:szCs w:val="24"/>
        </w:rPr>
        <w:t>说明:</w:t>
      </w:r>
      <w:r>
        <w:rPr>
          <w:rFonts w:hint="eastAsia" w:ascii="仿宋" w:hAnsi="仿宋" w:eastAsia="仿宋" w:cs="仿宋"/>
          <w:b/>
          <w:color w:val="000000"/>
          <w:sz w:val="24"/>
          <w:szCs w:val="24"/>
        </w:rPr>
        <w:t xml:space="preserve"> </w:t>
      </w:r>
    </w:p>
    <w:p>
      <w:pPr>
        <w:pStyle w:val="11"/>
        <w:numPr>
          <w:ilvl w:val="0"/>
          <w:numId w:val="7"/>
        </w:numPr>
        <w:spacing w:line="0" w:lineRule="atLeast"/>
        <w:rPr>
          <w:rFonts w:hint="eastAsia" w:ascii="仿宋" w:hAnsi="仿宋" w:eastAsia="仿宋" w:cs="仿宋"/>
          <w:b/>
          <w:color w:val="000000"/>
          <w:sz w:val="24"/>
          <w:szCs w:val="24"/>
        </w:rPr>
      </w:pPr>
      <w:r>
        <w:rPr>
          <w:rFonts w:hint="eastAsia" w:ascii="仿宋" w:hAnsi="仿宋" w:eastAsia="仿宋" w:cs="仿宋"/>
          <w:b/>
          <w:color w:val="000000"/>
          <w:sz w:val="24"/>
          <w:szCs w:val="24"/>
        </w:rPr>
        <w:t>此表不需装入竞争性谈判文件中，请务必自备2-3份签字、盖章后备用。</w:t>
      </w:r>
    </w:p>
    <w:p>
      <w:pPr>
        <w:pStyle w:val="11"/>
        <w:numPr>
          <w:ilvl w:val="0"/>
          <w:numId w:val="7"/>
        </w:numPr>
        <w:spacing w:line="0" w:lineRule="atLeast"/>
        <w:ind w:left="1428" w:leftChars="0" w:hanging="720" w:firstLineChars="0"/>
        <w:rPr>
          <w:rFonts w:hint="default"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若下浮计算结果与投标总报价不一致时，以投标总报价为准。</w:t>
      </w:r>
    </w:p>
    <w:p>
      <w:pPr>
        <w:spacing w:line="420" w:lineRule="exact"/>
        <w:rPr>
          <w:rFonts w:hint="eastAsia" w:ascii="仿宋" w:hAnsi="仿宋" w:eastAsia="仿宋" w:cs="仿宋"/>
          <w:color w:val="000000"/>
          <w:sz w:val="24"/>
          <w:szCs w:val="24"/>
        </w:rPr>
      </w:pPr>
    </w:p>
    <w:p>
      <w:pPr>
        <w:pStyle w:val="2"/>
        <w:rPr>
          <w:rFonts w:hint="eastAsia" w:ascii="仿宋" w:hAnsi="仿宋" w:eastAsia="仿宋" w:cs="仿宋"/>
          <w:sz w:val="24"/>
          <w:szCs w:val="24"/>
        </w:rPr>
      </w:pPr>
    </w:p>
    <w:p>
      <w:pPr>
        <w:spacing w:line="420" w:lineRule="exact"/>
        <w:rPr>
          <w:rFonts w:hint="eastAsia" w:ascii="仿宋" w:hAnsi="仿宋" w:eastAsia="仿宋" w:cs="仿宋"/>
          <w:color w:val="000000"/>
          <w:sz w:val="24"/>
          <w:szCs w:val="24"/>
        </w:rPr>
      </w:pPr>
    </w:p>
    <w:p>
      <w:pPr>
        <w:spacing w:line="420" w:lineRule="exact"/>
        <w:rPr>
          <w:rFonts w:hint="eastAsia" w:ascii="仿宋" w:hAnsi="仿宋" w:eastAsia="仿宋" w:cs="仿宋"/>
          <w:color w:val="000000"/>
          <w:sz w:val="24"/>
          <w:szCs w:val="24"/>
        </w:rPr>
      </w:pPr>
    </w:p>
    <w:p>
      <w:pPr>
        <w:pStyle w:val="2"/>
        <w:rPr>
          <w:rFonts w:hint="eastAsia"/>
        </w:rPr>
      </w:pPr>
    </w:p>
    <w:p>
      <w:pPr>
        <w:spacing w:line="420" w:lineRule="exact"/>
        <w:rPr>
          <w:rFonts w:hint="eastAsia" w:ascii="仿宋" w:hAnsi="仿宋" w:eastAsia="仿宋" w:cs="仿宋"/>
          <w:color w:val="000000"/>
          <w:sz w:val="24"/>
          <w:szCs w:val="24"/>
        </w:rPr>
      </w:pPr>
    </w:p>
    <w:p>
      <w:pPr>
        <w:pStyle w:val="2"/>
        <w:rPr>
          <w:rFonts w:hint="eastAsia" w:ascii="仿宋" w:hAnsi="仿宋" w:eastAsia="仿宋" w:cs="仿宋"/>
          <w:sz w:val="24"/>
          <w:szCs w:val="24"/>
          <w:lang w:eastAsia="zh-CN"/>
        </w:rPr>
      </w:pPr>
      <w:r>
        <w:rPr>
          <w:rFonts w:hint="eastAsia" w:ascii="仿宋" w:hAnsi="仿宋" w:eastAsia="仿宋" w:cs="仿宋"/>
          <w:sz w:val="24"/>
          <w:szCs w:val="24"/>
          <w:lang w:val="en-US" w:eastAsia="zh-CN"/>
        </w:rPr>
        <w:t>附件</w:t>
      </w:r>
      <w:r>
        <w:rPr>
          <w:rFonts w:hint="eastAsia" w:ascii="仿宋" w:hAnsi="仿宋" w:eastAsia="仿宋" w:cs="仿宋"/>
          <w:sz w:val="24"/>
          <w:szCs w:val="24"/>
          <w:lang w:eastAsia="zh-CN"/>
        </w:rPr>
        <w:t>7</w:t>
      </w:r>
    </w:p>
    <w:p>
      <w:pPr>
        <w:pStyle w:val="2"/>
        <w:rPr>
          <w:rFonts w:hint="eastAsia" w:ascii="仿宋" w:hAnsi="仿宋" w:eastAsia="仿宋" w:cs="仿宋"/>
          <w:color w:val="000000"/>
          <w:sz w:val="24"/>
          <w:szCs w:val="24"/>
        </w:rPr>
      </w:pPr>
    </w:p>
    <w:p>
      <w:pPr>
        <w:spacing w:line="42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rPr>
        <w:t>已标价材料清单</w:t>
      </w:r>
    </w:p>
    <w:p>
      <w:pPr>
        <w:spacing w:line="420" w:lineRule="exact"/>
        <w:rPr>
          <w:rFonts w:hint="eastAsia" w:ascii="仿宋" w:hAnsi="仿宋" w:eastAsia="仿宋" w:cs="仿宋"/>
          <w:color w:val="000000"/>
          <w:sz w:val="24"/>
          <w:szCs w:val="24"/>
        </w:rPr>
      </w:pPr>
    </w:p>
    <w:p>
      <w:pPr>
        <w:spacing w:line="366" w:lineRule="exact"/>
        <w:ind w:left="300"/>
        <w:rPr>
          <w:rFonts w:hint="eastAsia" w:ascii="仿宋" w:hAnsi="仿宋" w:eastAsia="仿宋" w:cs="仿宋"/>
          <w:color w:val="000000"/>
          <w:sz w:val="24"/>
          <w:szCs w:val="24"/>
        </w:rPr>
      </w:pPr>
      <w:r>
        <w:rPr>
          <w:rFonts w:hint="eastAsia" w:ascii="仿宋" w:hAnsi="仿宋" w:eastAsia="仿宋" w:cs="仿宋"/>
          <w:color w:val="000000"/>
          <w:sz w:val="24"/>
          <w:szCs w:val="24"/>
        </w:rPr>
        <w:t>投标人（盖章）：</w:t>
      </w:r>
    </w:p>
    <w:p>
      <w:pPr>
        <w:spacing w:line="20" w:lineRule="exact"/>
        <w:rPr>
          <w:rFonts w:hint="eastAsia" w:ascii="仿宋" w:hAnsi="仿宋" w:eastAsia="仿宋" w:cs="仿宋"/>
          <w:color w:val="000000"/>
          <w:sz w:val="24"/>
          <w:szCs w:val="24"/>
        </w:rPr>
      </w:pPr>
      <w:r>
        <w:rPr>
          <w:rFonts w:hint="eastAsia" w:ascii="仿宋" w:hAnsi="仿宋" w:eastAsia="仿宋" w:cs="仿宋"/>
          <w:color w:val="000000"/>
          <w:sz w:val="24"/>
          <w:szCs w:val="24"/>
        </w:rPr>
        <mc:AlternateContent>
          <mc:Choice Requires="wps">
            <w:drawing>
              <wp:anchor distT="0" distB="0" distL="114300" distR="114300" simplePos="0" relativeHeight="251659264" behindDoc="1" locked="0" layoutInCell="0" allowOverlap="1">
                <wp:simplePos x="0" y="0"/>
                <wp:positionH relativeFrom="column">
                  <wp:posOffset>1377315</wp:posOffset>
                </wp:positionH>
                <wp:positionV relativeFrom="paragraph">
                  <wp:posOffset>-1270</wp:posOffset>
                </wp:positionV>
                <wp:extent cx="1454785" cy="4445"/>
                <wp:effectExtent l="0" t="0" r="0" b="0"/>
                <wp:wrapNone/>
                <wp:docPr id="55" name="直接连接符 55"/>
                <wp:cNvGraphicFramePr/>
                <a:graphic xmlns:a="http://schemas.openxmlformats.org/drawingml/2006/main">
                  <a:graphicData uri="http://schemas.microsoft.com/office/word/2010/wordprocessingShape">
                    <wps:wsp>
                      <wps:cNvCnPr/>
                      <wps:spPr>
                        <a:xfrm>
                          <a:off x="0" y="0"/>
                          <a:ext cx="1454785" cy="4445"/>
                        </a:xfrm>
                        <a:prstGeom prst="line">
                          <a:avLst/>
                        </a:prstGeom>
                        <a:solidFill>
                          <a:srgbClr val="FFFFFF"/>
                        </a:solidFill>
                        <a:ln w="10680">
                          <a:solidFill>
                            <a:srgbClr val="000000"/>
                          </a:solidFill>
                          <a:miter lim="800000"/>
                        </a:ln>
                        <a:effectLst/>
                      </wps:spPr>
                      <wps:bodyPr/>
                    </wps:wsp>
                  </a:graphicData>
                </a:graphic>
              </wp:anchor>
            </w:drawing>
          </mc:Choice>
          <mc:Fallback>
            <w:pict>
              <v:line id="_x0000_s1026" o:spid="_x0000_s1026" o:spt="20" style="position:absolute;left:0pt;margin-left:108.45pt;margin-top:-0.1pt;height:0.35pt;width:114.55pt;z-index:-251657216;mso-width-relative:page;mso-height-relative:page;" fillcolor="#FFFFFF" filled="t" stroked="t" coordsize="21600,21600" o:allowincell="f" o:gfxdata="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MFarTWAAAABgEAAA8AAAAAAAAAAQAgAAAA&#10;IgAAAGRycy9kb3ducmV2LnhtbFBLAQIUABQAAAAIAIdO4kDNOR/O1AEAALQDAAAOAAAAAAAAAAEA&#10;IAAAACUBAABkcnMvZTJvRG9jLnhtbFBLBQYAAAAABgAGAFkBAABrBQAAAAA=&#10;">
                <v:fill on="t" focussize="0,0"/>
                <v:stroke weight="0.840944881889764pt" color="#000000" miterlimit="8" joinstyle="miter"/>
                <v:imagedata o:title=""/>
                <o:lock v:ext="edit" aspectratio="f"/>
              </v:line>
            </w:pict>
          </mc:Fallback>
        </mc:AlternateContent>
      </w:r>
    </w:p>
    <w:p>
      <w:pPr>
        <w:spacing w:line="263" w:lineRule="exact"/>
        <w:rPr>
          <w:rFonts w:hint="eastAsia" w:ascii="仿宋" w:hAnsi="仿宋" w:eastAsia="仿宋" w:cs="仿宋"/>
          <w:color w:val="000000"/>
          <w:sz w:val="24"/>
          <w:szCs w:val="24"/>
        </w:rPr>
      </w:pPr>
    </w:p>
    <w:p>
      <w:pPr>
        <w:spacing w:line="366" w:lineRule="exact"/>
        <w:ind w:left="300"/>
        <w:rPr>
          <w:rFonts w:hint="eastAsia" w:ascii="仿宋" w:hAnsi="仿宋" w:eastAsia="仿宋" w:cs="仿宋"/>
          <w:color w:val="000000"/>
          <w:sz w:val="24"/>
          <w:szCs w:val="24"/>
        </w:rPr>
      </w:pPr>
    </w:p>
    <w:p>
      <w:pPr>
        <w:spacing w:line="366" w:lineRule="exact"/>
        <w:ind w:left="300"/>
        <w:rPr>
          <w:rFonts w:hint="eastAsia" w:ascii="仿宋" w:hAnsi="仿宋" w:eastAsia="仿宋" w:cs="仿宋"/>
          <w:color w:val="000000"/>
          <w:sz w:val="24"/>
          <w:szCs w:val="24"/>
        </w:rPr>
      </w:pPr>
      <w:r>
        <w:rPr>
          <w:rFonts w:hint="eastAsia" w:ascii="仿宋" w:hAnsi="仿宋" w:eastAsia="仿宋" w:cs="仿宋"/>
          <w:color w:val="000000"/>
          <w:sz w:val="24"/>
          <w:szCs w:val="24"/>
        </w:rPr>
        <w:t>法定代表人（签字或盖章）：</w:t>
      </w:r>
    </w:p>
    <w:p>
      <w:pPr>
        <w:spacing w:line="20" w:lineRule="exact"/>
        <w:rPr>
          <w:rFonts w:hint="eastAsia" w:ascii="仿宋" w:hAnsi="仿宋" w:eastAsia="仿宋" w:cs="仿宋"/>
          <w:color w:val="000000"/>
          <w:sz w:val="24"/>
          <w:szCs w:val="24"/>
        </w:rPr>
      </w:pPr>
      <w:r>
        <w:rPr>
          <w:rFonts w:hint="eastAsia" w:ascii="仿宋" w:hAnsi="仿宋" w:eastAsia="仿宋" w:cs="仿宋"/>
          <w:color w:val="000000"/>
          <w:sz w:val="24"/>
          <w:szCs w:val="24"/>
        </w:rPr>
        <mc:AlternateContent>
          <mc:Choice Requires="wps">
            <w:drawing>
              <wp:anchor distT="0" distB="0" distL="114300" distR="114300" simplePos="0" relativeHeight="251660288" behindDoc="1" locked="0" layoutInCell="0" allowOverlap="1">
                <wp:simplePos x="0" y="0"/>
                <wp:positionH relativeFrom="column">
                  <wp:posOffset>2076450</wp:posOffset>
                </wp:positionH>
                <wp:positionV relativeFrom="paragraph">
                  <wp:posOffset>3175</wp:posOffset>
                </wp:positionV>
                <wp:extent cx="1872615" cy="1270"/>
                <wp:effectExtent l="0" t="0" r="0" b="0"/>
                <wp:wrapNone/>
                <wp:docPr id="56" name="直接连接符 56"/>
                <wp:cNvGraphicFramePr/>
                <a:graphic xmlns:a="http://schemas.openxmlformats.org/drawingml/2006/main">
                  <a:graphicData uri="http://schemas.microsoft.com/office/word/2010/wordprocessingShape">
                    <wps:wsp>
                      <wps:cNvCnPr/>
                      <wps:spPr>
                        <a:xfrm flipV="1">
                          <a:off x="0" y="0"/>
                          <a:ext cx="1872615" cy="1270"/>
                        </a:xfrm>
                        <a:prstGeom prst="line">
                          <a:avLst/>
                        </a:prstGeom>
                        <a:solidFill>
                          <a:srgbClr val="FFFFFF"/>
                        </a:solidFill>
                        <a:ln w="10667">
                          <a:solidFill>
                            <a:srgbClr val="000000"/>
                          </a:solidFill>
                          <a:miter lim="800000"/>
                        </a:ln>
                        <a:effectLst/>
                      </wps:spPr>
                      <wps:bodyPr/>
                    </wps:wsp>
                  </a:graphicData>
                </a:graphic>
              </wp:anchor>
            </w:drawing>
          </mc:Choice>
          <mc:Fallback>
            <w:pict>
              <v:line id="_x0000_s1026" o:spid="_x0000_s1026" o:spt="20" style="position:absolute;left:0pt;flip:y;margin-left:163.5pt;margin-top:0.25pt;height:0.1pt;width:147.45pt;z-index:-251656192;mso-width-relative:page;mso-height-relative:page;" fillcolor="#FFFFFF" filled="t" stroked="t" coordsize="21600,21600" o:allowincell="f" o:gfxdata="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SCJszUAAAABQEAAA8AAAAAAAAA&#10;AQAgAAAAIgAAAGRycy9kb3ducmV2LnhtbFBLAQIUABQAAAAIAIdO4kCbX8x73AEAAL4DAAAOAAAA&#10;AAAAAAEAIAAAACMBAABkcnMvZTJvRG9jLnhtbFBLBQYAAAAABgAGAFkBAABxBQAAAAA=&#10;">
                <v:fill on="t" focussize="0,0"/>
                <v:stroke weight="0.83992125984252pt" color="#000000" miterlimit="8" joinstyle="miter"/>
                <v:imagedata o:title=""/>
                <o:lock v:ext="edit" aspectratio="f"/>
              </v:line>
            </w:pict>
          </mc:Fallback>
        </mc:AlternateContent>
      </w:r>
    </w:p>
    <w:p>
      <w:pPr>
        <w:spacing w:line="236" w:lineRule="exact"/>
        <w:rPr>
          <w:rFonts w:hint="eastAsia" w:ascii="仿宋" w:hAnsi="仿宋" w:eastAsia="仿宋" w:cs="仿宋"/>
          <w:color w:val="000000"/>
          <w:sz w:val="24"/>
          <w:szCs w:val="24"/>
        </w:rPr>
      </w:pPr>
    </w:p>
    <w:tbl>
      <w:tblPr>
        <w:tblStyle w:val="18"/>
        <w:tblW w:w="8288" w:type="dxa"/>
        <w:tblInd w:w="300" w:type="dxa"/>
        <w:tblLayout w:type="fixed"/>
        <w:tblCellMar>
          <w:top w:w="0" w:type="dxa"/>
          <w:left w:w="0" w:type="dxa"/>
          <w:bottom w:w="0" w:type="dxa"/>
          <w:right w:w="0" w:type="dxa"/>
        </w:tblCellMar>
      </w:tblPr>
      <w:tblGrid>
        <w:gridCol w:w="1473"/>
        <w:gridCol w:w="767"/>
        <w:gridCol w:w="323"/>
        <w:gridCol w:w="240"/>
        <w:gridCol w:w="674"/>
        <w:gridCol w:w="1483"/>
        <w:gridCol w:w="320"/>
        <w:gridCol w:w="3008"/>
      </w:tblGrid>
      <w:tr>
        <w:tblPrEx>
          <w:tblCellMar>
            <w:top w:w="0" w:type="dxa"/>
            <w:left w:w="0" w:type="dxa"/>
            <w:bottom w:w="0" w:type="dxa"/>
            <w:right w:w="0" w:type="dxa"/>
          </w:tblCellMar>
        </w:tblPrEx>
        <w:trPr>
          <w:trHeight w:val="365" w:hRule="atLeast"/>
        </w:trPr>
        <w:tc>
          <w:tcPr>
            <w:tcW w:w="1473" w:type="dxa"/>
            <w:noWrap w:val="0"/>
            <w:vAlign w:val="bottom"/>
          </w:tcPr>
          <w:p>
            <w:pPr>
              <w:spacing w:line="366" w:lineRule="exact"/>
              <w:rPr>
                <w:rFonts w:hint="eastAsia" w:ascii="仿宋" w:hAnsi="仿宋" w:eastAsia="仿宋" w:cs="仿宋"/>
                <w:color w:val="000000"/>
                <w:sz w:val="24"/>
                <w:szCs w:val="24"/>
              </w:rPr>
            </w:pPr>
            <w:r>
              <w:rPr>
                <w:rFonts w:hint="eastAsia" w:ascii="仿宋" w:hAnsi="仿宋" w:eastAsia="仿宋" w:cs="仿宋"/>
                <w:color w:val="000000"/>
                <w:w w:val="98"/>
                <w:sz w:val="24"/>
                <w:szCs w:val="24"/>
              </w:rPr>
              <w:t>身份证号码：</w:t>
            </w:r>
          </w:p>
        </w:tc>
        <w:tc>
          <w:tcPr>
            <w:tcW w:w="767" w:type="dxa"/>
            <w:tcBorders>
              <w:bottom w:val="single" w:color="auto" w:sz="8" w:space="0"/>
            </w:tcBorders>
            <w:noWrap w:val="0"/>
            <w:vAlign w:val="bottom"/>
          </w:tcPr>
          <w:p>
            <w:pPr>
              <w:rPr>
                <w:rFonts w:hint="eastAsia" w:ascii="仿宋" w:hAnsi="仿宋" w:eastAsia="仿宋" w:cs="仿宋"/>
                <w:color w:val="000000"/>
                <w:sz w:val="24"/>
                <w:szCs w:val="24"/>
              </w:rPr>
            </w:pPr>
          </w:p>
        </w:tc>
        <w:tc>
          <w:tcPr>
            <w:tcW w:w="323" w:type="dxa"/>
            <w:tcBorders>
              <w:bottom w:val="single" w:color="auto" w:sz="8" w:space="0"/>
            </w:tcBorders>
            <w:noWrap w:val="0"/>
            <w:vAlign w:val="bottom"/>
          </w:tcPr>
          <w:p>
            <w:pPr>
              <w:rPr>
                <w:rFonts w:hint="eastAsia" w:ascii="仿宋" w:hAnsi="仿宋" w:eastAsia="仿宋" w:cs="仿宋"/>
                <w:color w:val="000000"/>
                <w:sz w:val="24"/>
                <w:szCs w:val="24"/>
              </w:rPr>
            </w:pPr>
          </w:p>
        </w:tc>
        <w:tc>
          <w:tcPr>
            <w:tcW w:w="240" w:type="dxa"/>
            <w:tcBorders>
              <w:bottom w:val="single" w:color="auto" w:sz="8" w:space="0"/>
            </w:tcBorders>
            <w:noWrap w:val="0"/>
            <w:vAlign w:val="bottom"/>
          </w:tcPr>
          <w:p>
            <w:pPr>
              <w:rPr>
                <w:rFonts w:hint="eastAsia" w:ascii="仿宋" w:hAnsi="仿宋" w:eastAsia="仿宋" w:cs="仿宋"/>
                <w:color w:val="000000"/>
                <w:sz w:val="24"/>
                <w:szCs w:val="24"/>
              </w:rPr>
            </w:pPr>
          </w:p>
        </w:tc>
        <w:tc>
          <w:tcPr>
            <w:tcW w:w="674" w:type="dxa"/>
            <w:tcBorders>
              <w:bottom w:val="single" w:color="auto" w:sz="8" w:space="0"/>
            </w:tcBorders>
            <w:noWrap w:val="0"/>
            <w:vAlign w:val="bottom"/>
          </w:tcPr>
          <w:p>
            <w:pPr>
              <w:rPr>
                <w:rFonts w:hint="eastAsia" w:ascii="仿宋" w:hAnsi="仿宋" w:eastAsia="仿宋" w:cs="仿宋"/>
                <w:color w:val="000000"/>
                <w:sz w:val="24"/>
                <w:szCs w:val="24"/>
              </w:rPr>
            </w:pPr>
          </w:p>
        </w:tc>
        <w:tc>
          <w:tcPr>
            <w:tcW w:w="1483" w:type="dxa"/>
            <w:tcBorders>
              <w:bottom w:val="single" w:color="auto" w:sz="8" w:space="0"/>
            </w:tcBorders>
            <w:noWrap w:val="0"/>
            <w:vAlign w:val="bottom"/>
          </w:tcPr>
          <w:p>
            <w:pPr>
              <w:rPr>
                <w:rFonts w:hint="eastAsia" w:ascii="仿宋" w:hAnsi="仿宋" w:eastAsia="仿宋" w:cs="仿宋"/>
                <w:color w:val="000000"/>
                <w:sz w:val="24"/>
                <w:szCs w:val="24"/>
              </w:rPr>
            </w:pPr>
          </w:p>
        </w:tc>
        <w:tc>
          <w:tcPr>
            <w:tcW w:w="3328" w:type="dxa"/>
            <w:gridSpan w:val="2"/>
            <w:noWrap w:val="0"/>
            <w:vAlign w:val="bottom"/>
          </w:tcPr>
          <w:p>
            <w:pPr>
              <w:spacing w:line="366" w:lineRule="exact"/>
              <w:rPr>
                <w:rFonts w:hint="default" w:ascii="仿宋" w:hAnsi="仿宋" w:eastAsia="仿宋" w:cs="仿宋"/>
                <w:color w:val="000000"/>
                <w:sz w:val="24"/>
                <w:szCs w:val="24"/>
                <w:u w:val="single"/>
                <w:lang w:val="en-US" w:eastAsia="zh-CN"/>
              </w:rPr>
            </w:pPr>
            <w:r>
              <w:rPr>
                <w:rFonts w:hint="eastAsia" w:ascii="仿宋" w:hAnsi="仿宋" w:eastAsia="仿宋" w:cs="仿宋"/>
                <w:color w:val="000000"/>
                <w:w w:val="98"/>
                <w:sz w:val="24"/>
                <w:szCs w:val="24"/>
              </w:rPr>
              <w:t>手机号：</w:t>
            </w:r>
            <w:r>
              <w:rPr>
                <w:rFonts w:hint="eastAsia" w:ascii="仿宋" w:hAnsi="仿宋" w:eastAsia="仿宋" w:cs="仿宋"/>
                <w:color w:val="000000"/>
                <w:w w:val="98"/>
                <w:sz w:val="24"/>
                <w:szCs w:val="24"/>
                <w:u w:val="single"/>
                <w:lang w:val="en-US" w:eastAsia="zh-CN"/>
              </w:rPr>
              <w:t xml:space="preserve">               </w:t>
            </w:r>
          </w:p>
        </w:tc>
      </w:tr>
      <w:tr>
        <w:tblPrEx>
          <w:tblCellMar>
            <w:top w:w="0" w:type="dxa"/>
            <w:left w:w="0" w:type="dxa"/>
            <w:bottom w:w="0" w:type="dxa"/>
            <w:right w:w="0" w:type="dxa"/>
          </w:tblCellMar>
        </w:tblPrEx>
        <w:trPr>
          <w:trHeight w:val="677" w:hRule="atLeast"/>
        </w:trPr>
        <w:tc>
          <w:tcPr>
            <w:tcW w:w="2803" w:type="dxa"/>
            <w:gridSpan w:val="4"/>
            <w:noWrap w:val="0"/>
            <w:vAlign w:val="bottom"/>
          </w:tcPr>
          <w:p>
            <w:pPr>
              <w:spacing w:line="366" w:lineRule="exact"/>
              <w:rPr>
                <w:rFonts w:hint="eastAsia" w:ascii="仿宋" w:hAnsi="仿宋" w:eastAsia="仿宋" w:cs="仿宋"/>
                <w:color w:val="000000"/>
                <w:sz w:val="24"/>
                <w:szCs w:val="24"/>
              </w:rPr>
            </w:pPr>
            <w:r>
              <w:rPr>
                <w:rFonts w:hint="eastAsia" w:ascii="仿宋" w:hAnsi="仿宋" w:eastAsia="仿宋" w:cs="仿宋"/>
                <w:color w:val="000000"/>
                <w:w w:val="99"/>
                <w:sz w:val="24"/>
                <w:szCs w:val="24"/>
              </w:rPr>
              <w:t>委托代理人（签字）：</w:t>
            </w:r>
          </w:p>
        </w:tc>
        <w:tc>
          <w:tcPr>
            <w:tcW w:w="674" w:type="dxa"/>
            <w:tcBorders>
              <w:bottom w:val="single" w:color="auto" w:sz="8" w:space="0"/>
            </w:tcBorders>
            <w:noWrap w:val="0"/>
            <w:vAlign w:val="bottom"/>
          </w:tcPr>
          <w:p>
            <w:pPr>
              <w:rPr>
                <w:rFonts w:hint="eastAsia" w:ascii="仿宋" w:hAnsi="仿宋" w:eastAsia="仿宋" w:cs="仿宋"/>
                <w:color w:val="000000"/>
                <w:sz w:val="24"/>
                <w:szCs w:val="24"/>
              </w:rPr>
            </w:pPr>
          </w:p>
        </w:tc>
        <w:tc>
          <w:tcPr>
            <w:tcW w:w="1483" w:type="dxa"/>
            <w:tcBorders>
              <w:bottom w:val="single" w:color="auto" w:sz="8" w:space="0"/>
            </w:tcBorders>
            <w:noWrap w:val="0"/>
            <w:vAlign w:val="bottom"/>
          </w:tcPr>
          <w:p>
            <w:pPr>
              <w:rPr>
                <w:rFonts w:hint="eastAsia" w:ascii="仿宋" w:hAnsi="仿宋" w:eastAsia="仿宋" w:cs="仿宋"/>
                <w:color w:val="000000"/>
                <w:sz w:val="24"/>
                <w:szCs w:val="24"/>
              </w:rPr>
            </w:pPr>
          </w:p>
        </w:tc>
        <w:tc>
          <w:tcPr>
            <w:tcW w:w="320" w:type="dxa"/>
            <w:tcBorders>
              <w:bottom w:val="single" w:color="auto" w:sz="8" w:space="0"/>
            </w:tcBorders>
            <w:noWrap w:val="0"/>
            <w:vAlign w:val="bottom"/>
          </w:tcPr>
          <w:p>
            <w:pPr>
              <w:rPr>
                <w:rFonts w:hint="eastAsia" w:ascii="仿宋" w:hAnsi="仿宋" w:eastAsia="仿宋" w:cs="仿宋"/>
                <w:color w:val="000000"/>
                <w:sz w:val="24"/>
                <w:szCs w:val="24"/>
              </w:rPr>
            </w:pPr>
          </w:p>
        </w:tc>
        <w:tc>
          <w:tcPr>
            <w:tcW w:w="3008" w:type="dxa"/>
            <w:noWrap w:val="0"/>
            <w:vAlign w:val="bottom"/>
          </w:tcPr>
          <w:p>
            <w:pPr>
              <w:rPr>
                <w:rFonts w:hint="eastAsia" w:ascii="仿宋" w:hAnsi="仿宋" w:eastAsia="仿宋" w:cs="仿宋"/>
                <w:color w:val="000000"/>
                <w:sz w:val="24"/>
                <w:szCs w:val="24"/>
              </w:rPr>
            </w:pPr>
          </w:p>
        </w:tc>
      </w:tr>
      <w:tr>
        <w:tblPrEx>
          <w:tblCellMar>
            <w:top w:w="0" w:type="dxa"/>
            <w:left w:w="0" w:type="dxa"/>
            <w:bottom w:w="0" w:type="dxa"/>
            <w:right w:w="0" w:type="dxa"/>
          </w:tblCellMar>
        </w:tblPrEx>
        <w:trPr>
          <w:trHeight w:val="604" w:hRule="atLeast"/>
        </w:trPr>
        <w:tc>
          <w:tcPr>
            <w:tcW w:w="1473" w:type="dxa"/>
            <w:noWrap w:val="0"/>
            <w:vAlign w:val="bottom"/>
          </w:tcPr>
          <w:p>
            <w:pPr>
              <w:spacing w:line="366" w:lineRule="exact"/>
              <w:rPr>
                <w:rFonts w:hint="eastAsia" w:ascii="仿宋" w:hAnsi="仿宋" w:eastAsia="仿宋" w:cs="仿宋"/>
                <w:color w:val="000000"/>
                <w:sz w:val="24"/>
                <w:szCs w:val="24"/>
              </w:rPr>
            </w:pPr>
            <w:r>
              <w:rPr>
                <w:rFonts w:hint="eastAsia" w:ascii="仿宋" w:hAnsi="仿宋" w:eastAsia="仿宋" w:cs="仿宋"/>
                <w:color w:val="000000"/>
                <w:w w:val="98"/>
                <w:sz w:val="24"/>
                <w:szCs w:val="24"/>
              </w:rPr>
              <w:t>身份证号码：</w:t>
            </w:r>
          </w:p>
        </w:tc>
        <w:tc>
          <w:tcPr>
            <w:tcW w:w="767" w:type="dxa"/>
            <w:tcBorders>
              <w:bottom w:val="single" w:color="auto" w:sz="8" w:space="0"/>
            </w:tcBorders>
            <w:noWrap w:val="0"/>
            <w:vAlign w:val="bottom"/>
          </w:tcPr>
          <w:p>
            <w:pPr>
              <w:rPr>
                <w:rFonts w:hint="eastAsia" w:ascii="仿宋" w:hAnsi="仿宋" w:eastAsia="仿宋" w:cs="仿宋"/>
                <w:color w:val="000000"/>
                <w:sz w:val="24"/>
                <w:szCs w:val="24"/>
              </w:rPr>
            </w:pPr>
          </w:p>
        </w:tc>
        <w:tc>
          <w:tcPr>
            <w:tcW w:w="323" w:type="dxa"/>
            <w:tcBorders>
              <w:bottom w:val="single" w:color="auto" w:sz="8" w:space="0"/>
            </w:tcBorders>
            <w:noWrap w:val="0"/>
            <w:vAlign w:val="bottom"/>
          </w:tcPr>
          <w:p>
            <w:pPr>
              <w:rPr>
                <w:rFonts w:hint="eastAsia" w:ascii="仿宋" w:hAnsi="仿宋" w:eastAsia="仿宋" w:cs="仿宋"/>
                <w:color w:val="000000"/>
                <w:sz w:val="24"/>
                <w:szCs w:val="24"/>
              </w:rPr>
            </w:pPr>
          </w:p>
        </w:tc>
        <w:tc>
          <w:tcPr>
            <w:tcW w:w="240" w:type="dxa"/>
            <w:tcBorders>
              <w:bottom w:val="single" w:color="auto" w:sz="8" w:space="0"/>
            </w:tcBorders>
            <w:noWrap w:val="0"/>
            <w:vAlign w:val="bottom"/>
          </w:tcPr>
          <w:p>
            <w:pPr>
              <w:rPr>
                <w:rFonts w:hint="eastAsia" w:ascii="仿宋" w:hAnsi="仿宋" w:eastAsia="仿宋" w:cs="仿宋"/>
                <w:color w:val="000000"/>
                <w:sz w:val="24"/>
                <w:szCs w:val="24"/>
              </w:rPr>
            </w:pPr>
          </w:p>
        </w:tc>
        <w:tc>
          <w:tcPr>
            <w:tcW w:w="674" w:type="dxa"/>
            <w:tcBorders>
              <w:bottom w:val="single" w:color="auto" w:sz="8" w:space="0"/>
            </w:tcBorders>
            <w:noWrap w:val="0"/>
            <w:vAlign w:val="bottom"/>
          </w:tcPr>
          <w:p>
            <w:pPr>
              <w:rPr>
                <w:rFonts w:hint="eastAsia" w:ascii="仿宋" w:hAnsi="仿宋" w:eastAsia="仿宋" w:cs="仿宋"/>
                <w:color w:val="000000"/>
                <w:sz w:val="24"/>
                <w:szCs w:val="24"/>
              </w:rPr>
            </w:pPr>
          </w:p>
        </w:tc>
        <w:tc>
          <w:tcPr>
            <w:tcW w:w="1483" w:type="dxa"/>
            <w:tcBorders>
              <w:bottom w:val="single" w:color="auto" w:sz="8" w:space="0"/>
            </w:tcBorders>
            <w:noWrap w:val="0"/>
            <w:vAlign w:val="bottom"/>
          </w:tcPr>
          <w:p>
            <w:pPr>
              <w:rPr>
                <w:rFonts w:hint="eastAsia" w:ascii="仿宋" w:hAnsi="仿宋" w:eastAsia="仿宋" w:cs="仿宋"/>
                <w:color w:val="000000"/>
                <w:sz w:val="24"/>
                <w:szCs w:val="24"/>
              </w:rPr>
            </w:pPr>
          </w:p>
        </w:tc>
        <w:tc>
          <w:tcPr>
            <w:tcW w:w="3328" w:type="dxa"/>
            <w:gridSpan w:val="2"/>
            <w:noWrap w:val="0"/>
            <w:vAlign w:val="bottom"/>
          </w:tcPr>
          <w:p>
            <w:pPr>
              <w:spacing w:line="366" w:lineRule="exact"/>
              <w:rPr>
                <w:rFonts w:hint="default" w:ascii="仿宋" w:hAnsi="仿宋" w:eastAsia="仿宋" w:cs="仿宋"/>
                <w:color w:val="000000"/>
                <w:sz w:val="24"/>
                <w:szCs w:val="24"/>
                <w:u w:val="single"/>
                <w:lang w:val="en-US" w:eastAsia="zh-CN"/>
              </w:rPr>
            </w:pPr>
            <w:r>
              <w:rPr>
                <w:rFonts w:hint="eastAsia" w:ascii="仿宋" w:hAnsi="仿宋" w:eastAsia="仿宋" w:cs="仿宋"/>
                <w:color w:val="000000"/>
                <w:w w:val="98"/>
                <w:sz w:val="24"/>
                <w:szCs w:val="24"/>
              </w:rPr>
              <w:t>手机号：</w:t>
            </w:r>
            <w:r>
              <w:rPr>
                <w:rFonts w:hint="eastAsia" w:ascii="仿宋" w:hAnsi="仿宋" w:eastAsia="仿宋" w:cs="仿宋"/>
                <w:color w:val="000000"/>
                <w:w w:val="98"/>
                <w:sz w:val="24"/>
                <w:szCs w:val="24"/>
                <w:u w:val="single"/>
                <w:lang w:val="en-US" w:eastAsia="zh-CN"/>
              </w:rPr>
              <w:t xml:space="preserve">                </w:t>
            </w:r>
          </w:p>
        </w:tc>
      </w:tr>
      <w:tr>
        <w:tblPrEx>
          <w:tblCellMar>
            <w:top w:w="0" w:type="dxa"/>
            <w:left w:w="0" w:type="dxa"/>
            <w:bottom w:w="0" w:type="dxa"/>
            <w:right w:w="0" w:type="dxa"/>
          </w:tblCellMar>
        </w:tblPrEx>
        <w:trPr>
          <w:trHeight w:val="604" w:hRule="atLeast"/>
        </w:trPr>
        <w:tc>
          <w:tcPr>
            <w:tcW w:w="1473" w:type="dxa"/>
            <w:noWrap w:val="0"/>
            <w:vAlign w:val="bottom"/>
          </w:tcPr>
          <w:p>
            <w:pPr>
              <w:spacing w:line="366" w:lineRule="exact"/>
              <w:rPr>
                <w:rFonts w:hint="eastAsia" w:ascii="仿宋" w:hAnsi="仿宋" w:eastAsia="仿宋" w:cs="仿宋"/>
                <w:color w:val="000000"/>
                <w:sz w:val="24"/>
                <w:szCs w:val="24"/>
              </w:rPr>
            </w:pPr>
            <w:r>
              <w:rPr>
                <w:rFonts w:hint="eastAsia" w:ascii="仿宋" w:hAnsi="仿宋" w:eastAsia="仿宋" w:cs="仿宋"/>
                <w:color w:val="000000"/>
                <w:sz w:val="24"/>
                <w:szCs w:val="24"/>
              </w:rPr>
              <w:t>日期：</w:t>
            </w:r>
          </w:p>
        </w:tc>
        <w:tc>
          <w:tcPr>
            <w:tcW w:w="767" w:type="dxa"/>
            <w:noWrap w:val="0"/>
            <w:vAlign w:val="bottom"/>
          </w:tcPr>
          <w:p>
            <w:pPr>
              <w:spacing w:line="366" w:lineRule="exact"/>
              <w:rPr>
                <w:rFonts w:hint="eastAsia" w:ascii="仿宋" w:hAnsi="仿宋" w:eastAsia="仿宋" w:cs="仿宋"/>
                <w:color w:val="000000"/>
                <w:sz w:val="24"/>
                <w:szCs w:val="24"/>
              </w:rPr>
            </w:pPr>
            <w:r>
              <w:rPr>
                <w:rFonts w:hint="eastAsia" w:ascii="仿宋" w:hAnsi="仿宋" w:eastAsia="仿宋" w:cs="仿宋"/>
                <w:color w:val="000000"/>
                <w:w w:val="93"/>
                <w:sz w:val="24"/>
                <w:szCs w:val="24"/>
              </w:rPr>
              <w:t>年</w:t>
            </w:r>
          </w:p>
        </w:tc>
        <w:tc>
          <w:tcPr>
            <w:tcW w:w="323" w:type="dxa"/>
            <w:noWrap w:val="0"/>
            <w:vAlign w:val="bottom"/>
          </w:tcPr>
          <w:p>
            <w:pPr>
              <w:rPr>
                <w:rFonts w:hint="eastAsia" w:ascii="仿宋" w:hAnsi="仿宋" w:eastAsia="仿宋" w:cs="仿宋"/>
                <w:color w:val="000000"/>
                <w:sz w:val="24"/>
                <w:szCs w:val="24"/>
              </w:rPr>
            </w:pPr>
          </w:p>
        </w:tc>
        <w:tc>
          <w:tcPr>
            <w:tcW w:w="240" w:type="dxa"/>
            <w:noWrap w:val="0"/>
            <w:vAlign w:val="bottom"/>
          </w:tcPr>
          <w:p>
            <w:pPr>
              <w:spacing w:line="366" w:lineRule="exact"/>
              <w:rPr>
                <w:rFonts w:hint="eastAsia" w:ascii="仿宋" w:hAnsi="仿宋" w:eastAsia="仿宋" w:cs="仿宋"/>
                <w:color w:val="000000"/>
                <w:sz w:val="24"/>
                <w:szCs w:val="24"/>
              </w:rPr>
            </w:pPr>
            <w:r>
              <w:rPr>
                <w:rFonts w:hint="eastAsia" w:ascii="仿宋" w:hAnsi="仿宋" w:eastAsia="仿宋" w:cs="仿宋"/>
                <w:color w:val="000000"/>
                <w:w w:val="93"/>
                <w:sz w:val="24"/>
                <w:szCs w:val="24"/>
              </w:rPr>
              <w:t>月</w:t>
            </w:r>
          </w:p>
        </w:tc>
        <w:tc>
          <w:tcPr>
            <w:tcW w:w="674" w:type="dxa"/>
            <w:noWrap w:val="0"/>
            <w:vAlign w:val="bottom"/>
          </w:tcPr>
          <w:p>
            <w:pPr>
              <w:rPr>
                <w:rFonts w:hint="eastAsia" w:ascii="仿宋" w:hAnsi="仿宋" w:eastAsia="仿宋" w:cs="仿宋"/>
                <w:color w:val="000000"/>
                <w:sz w:val="24"/>
                <w:szCs w:val="24"/>
              </w:rPr>
            </w:pPr>
          </w:p>
        </w:tc>
        <w:tc>
          <w:tcPr>
            <w:tcW w:w="4811" w:type="dxa"/>
            <w:gridSpan w:val="3"/>
            <w:noWrap w:val="0"/>
            <w:vAlign w:val="bottom"/>
          </w:tcPr>
          <w:p>
            <w:pPr>
              <w:spacing w:line="366" w:lineRule="exact"/>
              <w:rPr>
                <w:rFonts w:hint="eastAsia" w:ascii="仿宋" w:hAnsi="仿宋" w:eastAsia="仿宋" w:cs="仿宋"/>
                <w:color w:val="000000"/>
                <w:sz w:val="24"/>
                <w:szCs w:val="24"/>
              </w:rPr>
            </w:pPr>
            <w:r>
              <w:rPr>
                <w:rFonts w:hint="eastAsia" w:ascii="仿宋" w:hAnsi="仿宋" w:eastAsia="仿宋" w:cs="仿宋"/>
                <w:color w:val="000000"/>
                <w:sz w:val="24"/>
                <w:szCs w:val="24"/>
              </w:rPr>
              <w:t>日</w:t>
            </w:r>
          </w:p>
        </w:tc>
      </w:tr>
      <w:bookmarkEnd w:id="7"/>
      <w:bookmarkEnd w:id="8"/>
    </w:tbl>
    <w:p>
      <w:pPr>
        <w:pStyle w:val="9"/>
        <w:ind w:left="0" w:leftChars="0" w:firstLine="0" w:firstLineChars="0"/>
        <w:jc w:val="both"/>
        <w:rPr>
          <w:rFonts w:hint="eastAsia" w:ascii="仿宋" w:hAnsi="仿宋" w:eastAsia="仿宋" w:cs="仿宋"/>
          <w:sz w:val="24"/>
          <w:szCs w:val="24"/>
          <w:lang w:val="en-US" w:eastAsia="zh-CN"/>
        </w:rPr>
      </w:pPr>
      <w:bookmarkStart w:id="28" w:name="_Toc132523739"/>
      <w:bookmarkStart w:id="29" w:name="_Toc259086672"/>
      <w:bookmarkStart w:id="30" w:name="_Toc156059748"/>
      <w:bookmarkStart w:id="31" w:name="_Toc181501546"/>
      <w:bookmarkStart w:id="32" w:name="_Toc282613288"/>
      <w:bookmarkStart w:id="33" w:name="_Toc132265252"/>
      <w:bookmarkStart w:id="34" w:name="_Toc279575844"/>
      <w:bookmarkStart w:id="35" w:name="_Toc206124293"/>
      <w:bookmarkStart w:id="36" w:name="_Toc131305916"/>
      <w:bookmarkStart w:id="37" w:name="_Toc172597907"/>
      <w:bookmarkStart w:id="38" w:name="_Toc132523468"/>
      <w:bookmarkStart w:id="39" w:name="_Toc132111900"/>
    </w:p>
    <w:p>
      <w:pPr>
        <w:pStyle w:val="2"/>
        <w:rPr>
          <w:rFonts w:hint="eastAsia" w:ascii="仿宋" w:hAnsi="仿宋" w:eastAsia="仿宋" w:cs="仿宋"/>
          <w:b/>
          <w:bCs/>
          <w:sz w:val="24"/>
          <w:szCs w:val="24"/>
          <w:lang w:val="en-US" w:eastAsia="zh-CN"/>
        </w:rPr>
      </w:pPr>
    </w:p>
    <w:bookmarkEnd w:id="28"/>
    <w:bookmarkEnd w:id="29"/>
    <w:bookmarkEnd w:id="30"/>
    <w:bookmarkEnd w:id="31"/>
    <w:bookmarkEnd w:id="32"/>
    <w:bookmarkEnd w:id="33"/>
    <w:bookmarkEnd w:id="34"/>
    <w:bookmarkEnd w:id="35"/>
    <w:bookmarkEnd w:id="36"/>
    <w:bookmarkEnd w:id="37"/>
    <w:bookmarkEnd w:id="38"/>
    <w:bookmarkEnd w:id="39"/>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sectPr>
          <w:headerReference r:id="rId6" w:type="default"/>
          <w:footerReference r:id="rId7" w:type="default"/>
          <w:footnotePr>
            <w:pos w:val="beneathText"/>
          </w:footnotePr>
          <w:pgSz w:w="11905" w:h="16837"/>
          <w:pgMar w:top="1332" w:right="1361" w:bottom="1332" w:left="1361" w:header="851" w:footer="992" w:gutter="0"/>
          <w:cols w:space="720" w:num="1"/>
          <w:docGrid w:type="lines" w:linePitch="312" w:charSpace="0"/>
        </w:sectPr>
      </w:pPr>
    </w:p>
    <w:tbl>
      <w:tblPr>
        <w:tblStyle w:val="18"/>
        <w:tblW w:w="1429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1695"/>
        <w:gridCol w:w="3270"/>
        <w:gridCol w:w="814"/>
        <w:gridCol w:w="1167"/>
        <w:gridCol w:w="1597"/>
        <w:gridCol w:w="1464"/>
        <w:gridCol w:w="1475"/>
        <w:gridCol w:w="20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14293"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芦山县城乡生活污水处理设施及配套管网恢复重建（芦山县垃圾填埋场维修加固项目）【园林绿化工程】绿化项目绿化材料采购报价单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40" w:name="_GoBack"/>
            <w:r>
              <w:rPr>
                <w:rFonts w:hint="eastAsia" w:ascii="宋体" w:hAnsi="宋体" w:eastAsia="宋体" w:cs="宋体"/>
                <w:i w:val="0"/>
                <w:iCs w:val="0"/>
                <w:color w:val="000000"/>
                <w:kern w:val="0"/>
                <w:sz w:val="24"/>
                <w:szCs w:val="24"/>
                <w:u w:val="none"/>
                <w:lang w:val="en-US" w:eastAsia="zh-CN" w:bidi="ar"/>
              </w:rPr>
              <w:t>序号</w:t>
            </w:r>
          </w:p>
        </w:tc>
        <w:tc>
          <w:tcPr>
            <w:tcW w:w="16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27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81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16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工程量</w:t>
            </w:r>
          </w:p>
        </w:tc>
        <w:tc>
          <w:tcPr>
            <w:tcW w:w="306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不含税控制价</w:t>
            </w:r>
          </w:p>
        </w:tc>
        <w:tc>
          <w:tcPr>
            <w:tcW w:w="3566"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不含税报价</w:t>
            </w:r>
          </w:p>
        </w:tc>
      </w:tr>
      <w:bookmarkEnd w:id="4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1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综合单价</w:t>
            </w:r>
          </w:p>
        </w:tc>
        <w:tc>
          <w:tcPr>
            <w:tcW w:w="14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47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综合单价</w:t>
            </w:r>
          </w:p>
        </w:tc>
        <w:tc>
          <w:tcPr>
            <w:tcW w:w="20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台湾二号草皮</w:t>
            </w:r>
          </w:p>
        </w:tc>
        <w:tc>
          <w:tcPr>
            <w:tcW w:w="327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8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41863.6</w:t>
            </w:r>
          </w:p>
        </w:tc>
        <w:tc>
          <w:tcPr>
            <w:tcW w:w="15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c>
          <w:tcPr>
            <w:tcW w:w="1464"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820526.56</w:t>
            </w:r>
          </w:p>
        </w:tc>
        <w:tc>
          <w:tcPr>
            <w:tcW w:w="147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海桐球</w:t>
            </w:r>
          </w:p>
        </w:tc>
        <w:tc>
          <w:tcPr>
            <w:tcW w:w="32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冠丛高：1.3米，蓬径1.3米</w:t>
            </w:r>
          </w:p>
        </w:tc>
        <w:tc>
          <w:tcPr>
            <w:tcW w:w="81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5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127.4</w:t>
            </w:r>
          </w:p>
        </w:tc>
        <w:tc>
          <w:tcPr>
            <w:tcW w:w="1464"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8918</w:t>
            </w:r>
          </w:p>
        </w:tc>
        <w:tc>
          <w:tcPr>
            <w:tcW w:w="147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红叶石楠球</w:t>
            </w:r>
          </w:p>
        </w:tc>
        <w:tc>
          <w:tcPr>
            <w:tcW w:w="32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冠丛高：1米，蓬径1米</w:t>
            </w:r>
          </w:p>
        </w:tc>
        <w:tc>
          <w:tcPr>
            <w:tcW w:w="81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5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w:t>
            </w:r>
          </w:p>
        </w:tc>
        <w:tc>
          <w:tcPr>
            <w:tcW w:w="1464"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3944.5</w:t>
            </w:r>
          </w:p>
        </w:tc>
        <w:tc>
          <w:tcPr>
            <w:tcW w:w="147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7666" w:type="dxa"/>
            <w:gridSpan w:val="5"/>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不含税合价：</w:t>
            </w:r>
          </w:p>
        </w:tc>
        <w:tc>
          <w:tcPr>
            <w:tcW w:w="1597"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1464"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833389.06 </w:t>
            </w:r>
          </w:p>
        </w:tc>
        <w:tc>
          <w:tcPr>
            <w:tcW w:w="147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091"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7666" w:type="dxa"/>
            <w:gridSpan w:val="5"/>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税额（9%）</w:t>
            </w:r>
          </w:p>
        </w:tc>
        <w:tc>
          <w:tcPr>
            <w:tcW w:w="1597"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14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75005.02 </w:t>
            </w:r>
          </w:p>
        </w:tc>
        <w:tc>
          <w:tcPr>
            <w:tcW w:w="147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0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7666" w:type="dxa"/>
            <w:gridSpan w:val="5"/>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含税合计：</w:t>
            </w:r>
          </w:p>
        </w:tc>
        <w:tc>
          <w:tcPr>
            <w:tcW w:w="1597"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14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908394.08 </w:t>
            </w:r>
          </w:p>
        </w:tc>
        <w:tc>
          <w:tcPr>
            <w:tcW w:w="147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0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720" w:type="dxa"/>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1695" w:type="dxa"/>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3270" w:type="dxa"/>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814" w:type="dxa"/>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1167" w:type="dxa"/>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159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6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7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2091"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293" w:type="dxa"/>
            <w:gridSpan w:val="9"/>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注：1、胸径的测量标准为地面起来1.3米处直径，地径的测量标准为地面起来20厘米处的直径。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202" w:type="dxa"/>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2、苗木的冠幅及高度设计值为修剪后的大小。</w:t>
            </w:r>
          </w:p>
        </w:tc>
        <w:tc>
          <w:tcPr>
            <w:tcW w:w="209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4293" w:type="dxa"/>
            <w:gridSpan w:val="9"/>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FF0000"/>
                <w:kern w:val="0"/>
                <w:sz w:val="24"/>
                <w:szCs w:val="24"/>
                <w:u w:val="none"/>
                <w:lang w:val="en-US" w:eastAsia="zh-CN" w:bidi="ar"/>
              </w:rPr>
              <w:t xml:space="preserve">   3、供货单位需要配备专业技术员负责现场及工程资料，保证植物的成活及配合移交，若植物在移交前死亡，供货方免费更换。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202" w:type="dxa"/>
            <w:gridSpan w:val="8"/>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4、送货量以竣工验收量为准。</w:t>
            </w:r>
          </w:p>
        </w:tc>
        <w:tc>
          <w:tcPr>
            <w:tcW w:w="209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4293" w:type="dxa"/>
            <w:gridSpan w:val="9"/>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5、以上价格包括现场所有主料、辅材、辅助机械、辅助人工、</w:t>
            </w:r>
            <w:r>
              <w:rPr>
                <w:rFonts w:hint="eastAsia" w:ascii="宋体" w:hAnsi="宋体" w:cs="宋体"/>
                <w:i w:val="0"/>
                <w:iCs w:val="0"/>
                <w:color w:val="000000"/>
                <w:kern w:val="0"/>
                <w:sz w:val="20"/>
                <w:szCs w:val="20"/>
                <w:u w:val="none"/>
                <w:lang w:val="en-US" w:eastAsia="zh-CN" w:bidi="ar"/>
              </w:rPr>
              <w:t>所有材料上下车费用、</w:t>
            </w:r>
            <w:r>
              <w:rPr>
                <w:rFonts w:hint="eastAsia" w:ascii="宋体" w:hAnsi="宋体" w:eastAsia="宋体" w:cs="宋体"/>
                <w:i w:val="0"/>
                <w:iCs w:val="0"/>
                <w:color w:val="000000"/>
                <w:kern w:val="0"/>
                <w:sz w:val="20"/>
                <w:szCs w:val="20"/>
                <w:u w:val="none"/>
                <w:lang w:val="en-US" w:eastAsia="zh-CN" w:bidi="ar"/>
              </w:rPr>
              <w:t>6个月质保养护、保险、利润等。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202" w:type="dxa"/>
            <w:gridSpan w:val="8"/>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6、养护期：6个月（竣工验收后开始计算），养护等级：一级                                                                                                                 </w:t>
            </w:r>
          </w:p>
        </w:tc>
        <w:tc>
          <w:tcPr>
            <w:tcW w:w="209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293" w:type="dxa"/>
            <w:gridSpan w:val="9"/>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7、税率：9%增值税发票</w:t>
            </w:r>
          </w:p>
        </w:tc>
      </w:tr>
    </w:tbl>
    <w:p>
      <w:pPr>
        <w:rPr>
          <w:rFonts w:hint="default"/>
          <w:lang w:val="en-US" w:eastAsia="zh-CN"/>
        </w:rPr>
      </w:pPr>
    </w:p>
    <w:sectPr>
      <w:footnotePr>
        <w:pos w:val="beneathText"/>
      </w:footnotePr>
      <w:pgSz w:w="16837" w:h="11905" w:orient="landscape"/>
      <w:pgMar w:top="1361" w:right="1332" w:bottom="1361" w:left="1332"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楷体à.ā">
    <w:altName w:val="黑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28</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2"/>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28</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ge">
                <wp:posOffset>9844405</wp:posOffset>
              </wp:positionV>
              <wp:extent cx="560070" cy="2038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775.15pt;height:16.05pt;width:44.1pt;mso-position-horizontal:center;mso-position-horizontal-relative:margin;mso-position-vertical-relative:page;z-index:251662336;mso-width-relative:page;mso-height-relative:page;" filled="f" stroked="f" coordsize="21600,21600" o:gfxdata="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27AydgAAAAJAQAADwAAAAAAAAABACAAAAAiAAAAZHJzL2Rvd25yZXYueG1sUEsBAhQA&#10;FAAAAAgAh07iQGwpcFe5AQAAcQMAAA4AAAAAAAAAAQAgAAAAJwEAAGRycy9lMm9Eb2MueG1sUEsF&#10;BgAAAAAGAAYAWQEAAFIFA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113204"/>
    <w:multiLevelType w:val="singleLevel"/>
    <w:tmpl w:val="C1113204"/>
    <w:lvl w:ilvl="0" w:tentative="0">
      <w:start w:val="6"/>
      <w:numFmt w:val="decimal"/>
      <w:suff w:val="space"/>
      <w:lvlText w:val="%1."/>
      <w:lvlJc w:val="left"/>
    </w:lvl>
  </w:abstractNum>
  <w:abstractNum w:abstractNumId="1">
    <w:nsid w:val="D370420F"/>
    <w:multiLevelType w:val="singleLevel"/>
    <w:tmpl w:val="D370420F"/>
    <w:lvl w:ilvl="0" w:tentative="0">
      <w:start w:val="5"/>
      <w:numFmt w:val="decimal"/>
      <w:lvlText w:val="%1."/>
      <w:lvlJc w:val="left"/>
      <w:pPr>
        <w:tabs>
          <w:tab w:val="left" w:pos="312"/>
        </w:tabs>
      </w:pPr>
      <w:rPr>
        <w:rFonts w:ascii="黑体" w:hAnsi="黑体" w:eastAsia="黑体"/>
        <w:b w:val="0"/>
        <w:sz w:val="28"/>
        <w:szCs w:val="28"/>
      </w:rPr>
    </w:lvl>
  </w:abstractNum>
  <w:abstractNum w:abstractNumId="2">
    <w:nsid w:val="0000000A"/>
    <w:multiLevelType w:val="multilevel"/>
    <w:tmpl w:val="0000000A"/>
    <w:lvl w:ilvl="0" w:tentative="0">
      <w:start w:val="1"/>
      <w:numFmt w:val="decimal"/>
      <w:pStyle w:val="27"/>
      <w:lvlText w:val="%1."/>
      <w:lvlJc w:val="left"/>
      <w:pPr>
        <w:tabs>
          <w:tab w:val="left" w:pos="420"/>
        </w:tabs>
        <w:ind w:left="430" w:hanging="430"/>
      </w:pPr>
      <w:rPr>
        <w:rFonts w:hint="eastAsia"/>
      </w:rPr>
    </w:lvl>
    <w:lvl w:ilvl="1" w:tentative="0">
      <w:start w:val="1"/>
      <w:numFmt w:val="decimal"/>
      <w:pStyle w:val="28"/>
      <w:lvlText w:val="%1.%2"/>
      <w:lvlJc w:val="left"/>
      <w:pPr>
        <w:tabs>
          <w:tab w:val="left" w:pos="842"/>
        </w:tabs>
        <w:ind w:left="842" w:hanging="700"/>
      </w:pPr>
      <w:rPr>
        <w:rFonts w:hint="eastAsia"/>
      </w:rPr>
    </w:lvl>
    <w:lvl w:ilvl="2" w:tentative="0">
      <w:start w:val="1"/>
      <w:numFmt w:val="decimal"/>
      <w:pStyle w:val="29"/>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3">
    <w:nsid w:val="064B2A39"/>
    <w:multiLevelType w:val="multilevel"/>
    <w:tmpl w:val="064B2A39"/>
    <w:lvl w:ilvl="0" w:tentative="0">
      <w:start w:val="1"/>
      <w:numFmt w:val="decimal"/>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485531AF"/>
    <w:multiLevelType w:val="multilevel"/>
    <w:tmpl w:val="485531AF"/>
    <w:lvl w:ilvl="0" w:tentative="0">
      <w:start w:val="1"/>
      <w:numFmt w:val="decimal"/>
      <w:lvlText w:val="%1）"/>
      <w:lvlJc w:val="left"/>
      <w:pPr>
        <w:ind w:left="1428" w:hanging="720"/>
      </w:pPr>
      <w:rPr>
        <w:rFonts w:hint="default"/>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6">
    <w:nsid w:val="59B10BB4"/>
    <w:multiLevelType w:val="singleLevel"/>
    <w:tmpl w:val="59B10BB4"/>
    <w:lvl w:ilvl="0" w:tentative="0">
      <w:start w:val="1"/>
      <w:numFmt w:val="decimal"/>
      <w:suff w:val="nothing"/>
      <w:lvlText w:val="%1."/>
      <w:lvlJc w:val="left"/>
    </w:lvl>
  </w:abstractNum>
  <w:num w:numId="1">
    <w:abstractNumId w:val="4"/>
  </w:num>
  <w:num w:numId="2">
    <w:abstractNumId w:val="2"/>
  </w:num>
  <w:num w:numId="3">
    <w:abstractNumId w:val="0"/>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pos w:val="beneathText"/>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lMTU4ODhhMjNkNzBhMWQ5YWVkNjY1MTNlNGFjNzQifQ=="/>
  </w:docVars>
  <w:rsids>
    <w:rsidRoot w:val="15101262"/>
    <w:rsid w:val="00040C1A"/>
    <w:rsid w:val="0018099E"/>
    <w:rsid w:val="001D4206"/>
    <w:rsid w:val="0020679E"/>
    <w:rsid w:val="002E32C5"/>
    <w:rsid w:val="0036551A"/>
    <w:rsid w:val="003E3C21"/>
    <w:rsid w:val="00455623"/>
    <w:rsid w:val="0069744B"/>
    <w:rsid w:val="008C0B60"/>
    <w:rsid w:val="00921304"/>
    <w:rsid w:val="00A560FF"/>
    <w:rsid w:val="00A65FA9"/>
    <w:rsid w:val="00A92203"/>
    <w:rsid w:val="00AC4A7A"/>
    <w:rsid w:val="00AC5600"/>
    <w:rsid w:val="00CC5AD2"/>
    <w:rsid w:val="01233A9E"/>
    <w:rsid w:val="01255F96"/>
    <w:rsid w:val="01395070"/>
    <w:rsid w:val="01521C8D"/>
    <w:rsid w:val="01661B8A"/>
    <w:rsid w:val="01A87AFF"/>
    <w:rsid w:val="01BB2590"/>
    <w:rsid w:val="01D9415D"/>
    <w:rsid w:val="01DE3BF5"/>
    <w:rsid w:val="01E0400B"/>
    <w:rsid w:val="01E274B5"/>
    <w:rsid w:val="01EA0118"/>
    <w:rsid w:val="01F3521E"/>
    <w:rsid w:val="020204E2"/>
    <w:rsid w:val="02067C78"/>
    <w:rsid w:val="020C0D27"/>
    <w:rsid w:val="021352B9"/>
    <w:rsid w:val="02244A2E"/>
    <w:rsid w:val="022573A2"/>
    <w:rsid w:val="024B1593"/>
    <w:rsid w:val="0250087A"/>
    <w:rsid w:val="0256332A"/>
    <w:rsid w:val="025B2DC4"/>
    <w:rsid w:val="026F1BC5"/>
    <w:rsid w:val="027F4479"/>
    <w:rsid w:val="029E162E"/>
    <w:rsid w:val="029F0F02"/>
    <w:rsid w:val="02A4476B"/>
    <w:rsid w:val="02F835AD"/>
    <w:rsid w:val="03290669"/>
    <w:rsid w:val="033B120E"/>
    <w:rsid w:val="033C49A3"/>
    <w:rsid w:val="03426482"/>
    <w:rsid w:val="035940C8"/>
    <w:rsid w:val="03653F07"/>
    <w:rsid w:val="03736105"/>
    <w:rsid w:val="03855E78"/>
    <w:rsid w:val="0391318B"/>
    <w:rsid w:val="03A7591A"/>
    <w:rsid w:val="03AF01E2"/>
    <w:rsid w:val="03D8558F"/>
    <w:rsid w:val="03E34427"/>
    <w:rsid w:val="03EA40F3"/>
    <w:rsid w:val="03F20BFA"/>
    <w:rsid w:val="040000C7"/>
    <w:rsid w:val="0403107D"/>
    <w:rsid w:val="041929F1"/>
    <w:rsid w:val="0430275A"/>
    <w:rsid w:val="0439766E"/>
    <w:rsid w:val="044D78B8"/>
    <w:rsid w:val="04575F38"/>
    <w:rsid w:val="047016FD"/>
    <w:rsid w:val="04707BF5"/>
    <w:rsid w:val="048724BD"/>
    <w:rsid w:val="049A5E25"/>
    <w:rsid w:val="04DF71BF"/>
    <w:rsid w:val="05017DE9"/>
    <w:rsid w:val="0532664F"/>
    <w:rsid w:val="058D598A"/>
    <w:rsid w:val="05AD7DDA"/>
    <w:rsid w:val="05B77F8D"/>
    <w:rsid w:val="05F11A75"/>
    <w:rsid w:val="061B76C5"/>
    <w:rsid w:val="063019C7"/>
    <w:rsid w:val="068C60F5"/>
    <w:rsid w:val="06932CD6"/>
    <w:rsid w:val="06AE7966"/>
    <w:rsid w:val="06E9140A"/>
    <w:rsid w:val="06EB071E"/>
    <w:rsid w:val="070D6D82"/>
    <w:rsid w:val="07133C6D"/>
    <w:rsid w:val="072E6EA1"/>
    <w:rsid w:val="07322345"/>
    <w:rsid w:val="074832E7"/>
    <w:rsid w:val="0769493D"/>
    <w:rsid w:val="076B407C"/>
    <w:rsid w:val="07762B7A"/>
    <w:rsid w:val="079A613C"/>
    <w:rsid w:val="07B811ED"/>
    <w:rsid w:val="07E15B19"/>
    <w:rsid w:val="0804178C"/>
    <w:rsid w:val="08282DA9"/>
    <w:rsid w:val="08286B2B"/>
    <w:rsid w:val="085E716A"/>
    <w:rsid w:val="089C585C"/>
    <w:rsid w:val="08AB1759"/>
    <w:rsid w:val="08BD6C06"/>
    <w:rsid w:val="08BE777C"/>
    <w:rsid w:val="08D26363"/>
    <w:rsid w:val="08DF3D71"/>
    <w:rsid w:val="08E753B1"/>
    <w:rsid w:val="08EE4992"/>
    <w:rsid w:val="09015EF9"/>
    <w:rsid w:val="09041A46"/>
    <w:rsid w:val="0907555D"/>
    <w:rsid w:val="09450F54"/>
    <w:rsid w:val="0946445B"/>
    <w:rsid w:val="09491BC8"/>
    <w:rsid w:val="09502F56"/>
    <w:rsid w:val="09505939"/>
    <w:rsid w:val="09540C99"/>
    <w:rsid w:val="096A384C"/>
    <w:rsid w:val="09842C00"/>
    <w:rsid w:val="09AB63DF"/>
    <w:rsid w:val="09BA2AC6"/>
    <w:rsid w:val="09BE6112"/>
    <w:rsid w:val="09C7608E"/>
    <w:rsid w:val="09D2169F"/>
    <w:rsid w:val="0A0A1357"/>
    <w:rsid w:val="0A0F1B24"/>
    <w:rsid w:val="0A2A7C4B"/>
    <w:rsid w:val="0A485495"/>
    <w:rsid w:val="0A5371A2"/>
    <w:rsid w:val="0A582F7D"/>
    <w:rsid w:val="0A6458D4"/>
    <w:rsid w:val="0A7D421F"/>
    <w:rsid w:val="0AAA6BD0"/>
    <w:rsid w:val="0AB34714"/>
    <w:rsid w:val="0AF77D1D"/>
    <w:rsid w:val="0AFE15A5"/>
    <w:rsid w:val="0B1F1CF8"/>
    <w:rsid w:val="0B2C1082"/>
    <w:rsid w:val="0B3A5C6C"/>
    <w:rsid w:val="0B444D3D"/>
    <w:rsid w:val="0B621F3B"/>
    <w:rsid w:val="0B9D050C"/>
    <w:rsid w:val="0B9D4457"/>
    <w:rsid w:val="0BA650B0"/>
    <w:rsid w:val="0BB121B4"/>
    <w:rsid w:val="0BB1315C"/>
    <w:rsid w:val="0BB511B9"/>
    <w:rsid w:val="0BE365DC"/>
    <w:rsid w:val="0BF3141F"/>
    <w:rsid w:val="0BF32787"/>
    <w:rsid w:val="0C117D07"/>
    <w:rsid w:val="0C210BDA"/>
    <w:rsid w:val="0C4442B8"/>
    <w:rsid w:val="0C4F1A11"/>
    <w:rsid w:val="0C7E602C"/>
    <w:rsid w:val="0C900FEB"/>
    <w:rsid w:val="0CB66A21"/>
    <w:rsid w:val="0CCF0636"/>
    <w:rsid w:val="0CD03705"/>
    <w:rsid w:val="0CEF0CD8"/>
    <w:rsid w:val="0CF167FE"/>
    <w:rsid w:val="0CF62067"/>
    <w:rsid w:val="0D0F4027"/>
    <w:rsid w:val="0D3244D4"/>
    <w:rsid w:val="0D410965"/>
    <w:rsid w:val="0D444B80"/>
    <w:rsid w:val="0D447276"/>
    <w:rsid w:val="0D597D28"/>
    <w:rsid w:val="0D644DF8"/>
    <w:rsid w:val="0D676F26"/>
    <w:rsid w:val="0D7B6DA5"/>
    <w:rsid w:val="0DBD455A"/>
    <w:rsid w:val="0DC3552B"/>
    <w:rsid w:val="0DC43F13"/>
    <w:rsid w:val="0DD2027D"/>
    <w:rsid w:val="0DD902BA"/>
    <w:rsid w:val="0DEC18D0"/>
    <w:rsid w:val="0E067CCE"/>
    <w:rsid w:val="0E0762A9"/>
    <w:rsid w:val="0E3C5D64"/>
    <w:rsid w:val="0E455054"/>
    <w:rsid w:val="0E5352D5"/>
    <w:rsid w:val="0E7C266A"/>
    <w:rsid w:val="0E8D07A9"/>
    <w:rsid w:val="0E947DC3"/>
    <w:rsid w:val="0EAC50D3"/>
    <w:rsid w:val="0EB52D38"/>
    <w:rsid w:val="0EB65F51"/>
    <w:rsid w:val="0EC76693"/>
    <w:rsid w:val="0EC817E1"/>
    <w:rsid w:val="0F07712B"/>
    <w:rsid w:val="0F2E3683"/>
    <w:rsid w:val="0F474DFC"/>
    <w:rsid w:val="0F4B48EC"/>
    <w:rsid w:val="0F6C4277"/>
    <w:rsid w:val="0F7863A6"/>
    <w:rsid w:val="0F83104D"/>
    <w:rsid w:val="0F8A1D8A"/>
    <w:rsid w:val="0F910CCD"/>
    <w:rsid w:val="0F983EBF"/>
    <w:rsid w:val="0FA22032"/>
    <w:rsid w:val="0FA903EF"/>
    <w:rsid w:val="0FAE09D7"/>
    <w:rsid w:val="0FBC4EDC"/>
    <w:rsid w:val="0FC2269E"/>
    <w:rsid w:val="0FCF7EC5"/>
    <w:rsid w:val="0FD50659"/>
    <w:rsid w:val="0FD629AB"/>
    <w:rsid w:val="1001144E"/>
    <w:rsid w:val="10152C44"/>
    <w:rsid w:val="10163E29"/>
    <w:rsid w:val="10217356"/>
    <w:rsid w:val="10245451"/>
    <w:rsid w:val="10285F85"/>
    <w:rsid w:val="103E7FAD"/>
    <w:rsid w:val="10455972"/>
    <w:rsid w:val="10521CAA"/>
    <w:rsid w:val="105B0B5E"/>
    <w:rsid w:val="1099323E"/>
    <w:rsid w:val="10A3161E"/>
    <w:rsid w:val="10B30102"/>
    <w:rsid w:val="10BE4C49"/>
    <w:rsid w:val="10CB4A9D"/>
    <w:rsid w:val="10D73F5D"/>
    <w:rsid w:val="10F25766"/>
    <w:rsid w:val="11255512"/>
    <w:rsid w:val="113C2384"/>
    <w:rsid w:val="11421D1E"/>
    <w:rsid w:val="11456C75"/>
    <w:rsid w:val="1156428F"/>
    <w:rsid w:val="119A56B6"/>
    <w:rsid w:val="11A81C48"/>
    <w:rsid w:val="11B7382C"/>
    <w:rsid w:val="11CC783A"/>
    <w:rsid w:val="11D54941"/>
    <w:rsid w:val="1219212E"/>
    <w:rsid w:val="12463148"/>
    <w:rsid w:val="124F46F3"/>
    <w:rsid w:val="126C4D00"/>
    <w:rsid w:val="128F61D1"/>
    <w:rsid w:val="12B2204F"/>
    <w:rsid w:val="12B3367A"/>
    <w:rsid w:val="12C312C4"/>
    <w:rsid w:val="12CF1390"/>
    <w:rsid w:val="12DD1CFF"/>
    <w:rsid w:val="12E36BE9"/>
    <w:rsid w:val="12F47048"/>
    <w:rsid w:val="131930FF"/>
    <w:rsid w:val="131B45D5"/>
    <w:rsid w:val="132B577B"/>
    <w:rsid w:val="137361BF"/>
    <w:rsid w:val="137462AE"/>
    <w:rsid w:val="138265B3"/>
    <w:rsid w:val="13927B02"/>
    <w:rsid w:val="13B81150"/>
    <w:rsid w:val="13C27895"/>
    <w:rsid w:val="13C45BBC"/>
    <w:rsid w:val="13D1387A"/>
    <w:rsid w:val="13DF5603"/>
    <w:rsid w:val="13FA068E"/>
    <w:rsid w:val="13FD0ED0"/>
    <w:rsid w:val="14105B28"/>
    <w:rsid w:val="141F1EA3"/>
    <w:rsid w:val="142B0848"/>
    <w:rsid w:val="143F30B7"/>
    <w:rsid w:val="14564BB5"/>
    <w:rsid w:val="146B50E8"/>
    <w:rsid w:val="146F5E52"/>
    <w:rsid w:val="14797D10"/>
    <w:rsid w:val="148A7C64"/>
    <w:rsid w:val="14977C8B"/>
    <w:rsid w:val="14AF1479"/>
    <w:rsid w:val="14B210F4"/>
    <w:rsid w:val="14BF6B2C"/>
    <w:rsid w:val="14E31122"/>
    <w:rsid w:val="14E8539D"/>
    <w:rsid w:val="14E969EF"/>
    <w:rsid w:val="14F00C9E"/>
    <w:rsid w:val="14FC08FE"/>
    <w:rsid w:val="1500256E"/>
    <w:rsid w:val="150352AA"/>
    <w:rsid w:val="150704CF"/>
    <w:rsid w:val="15095BF5"/>
    <w:rsid w:val="15101262"/>
    <w:rsid w:val="151D6E32"/>
    <w:rsid w:val="152028A5"/>
    <w:rsid w:val="152C0A51"/>
    <w:rsid w:val="152E2E17"/>
    <w:rsid w:val="15337620"/>
    <w:rsid w:val="153B0F5F"/>
    <w:rsid w:val="1548367B"/>
    <w:rsid w:val="154D47EE"/>
    <w:rsid w:val="15583277"/>
    <w:rsid w:val="155E2E9F"/>
    <w:rsid w:val="15610299"/>
    <w:rsid w:val="156C736A"/>
    <w:rsid w:val="15763D45"/>
    <w:rsid w:val="15997A33"/>
    <w:rsid w:val="15C03212"/>
    <w:rsid w:val="15C90318"/>
    <w:rsid w:val="15CE0674"/>
    <w:rsid w:val="15D66ED9"/>
    <w:rsid w:val="15E37204"/>
    <w:rsid w:val="15EA0A96"/>
    <w:rsid w:val="15F35395"/>
    <w:rsid w:val="15FD6214"/>
    <w:rsid w:val="16055704"/>
    <w:rsid w:val="16094ACE"/>
    <w:rsid w:val="16187FD1"/>
    <w:rsid w:val="1629525B"/>
    <w:rsid w:val="164511F8"/>
    <w:rsid w:val="1652691E"/>
    <w:rsid w:val="165C73DE"/>
    <w:rsid w:val="16633B4D"/>
    <w:rsid w:val="166B13D0"/>
    <w:rsid w:val="167A1613"/>
    <w:rsid w:val="169D3553"/>
    <w:rsid w:val="16AE5760"/>
    <w:rsid w:val="16B07251"/>
    <w:rsid w:val="16C752A8"/>
    <w:rsid w:val="16D06931"/>
    <w:rsid w:val="16FF651C"/>
    <w:rsid w:val="171A02F5"/>
    <w:rsid w:val="172F4AF3"/>
    <w:rsid w:val="173A5933"/>
    <w:rsid w:val="175C00D1"/>
    <w:rsid w:val="175E0F34"/>
    <w:rsid w:val="176C18A3"/>
    <w:rsid w:val="1778280A"/>
    <w:rsid w:val="17885FB1"/>
    <w:rsid w:val="17991F6C"/>
    <w:rsid w:val="179A14F7"/>
    <w:rsid w:val="17C13510"/>
    <w:rsid w:val="17CB2578"/>
    <w:rsid w:val="17D7430F"/>
    <w:rsid w:val="17D80CE7"/>
    <w:rsid w:val="17DC50FB"/>
    <w:rsid w:val="17EF7DDE"/>
    <w:rsid w:val="17F41CAF"/>
    <w:rsid w:val="18027B12"/>
    <w:rsid w:val="1815136A"/>
    <w:rsid w:val="18185587"/>
    <w:rsid w:val="182C6732"/>
    <w:rsid w:val="18351D74"/>
    <w:rsid w:val="185E715D"/>
    <w:rsid w:val="186772AA"/>
    <w:rsid w:val="186C7681"/>
    <w:rsid w:val="188424D4"/>
    <w:rsid w:val="18A32195"/>
    <w:rsid w:val="18B74DA0"/>
    <w:rsid w:val="18B87314"/>
    <w:rsid w:val="18C15C1F"/>
    <w:rsid w:val="18C96881"/>
    <w:rsid w:val="18CE5C46"/>
    <w:rsid w:val="18D12BC9"/>
    <w:rsid w:val="18D35CA5"/>
    <w:rsid w:val="18D825D4"/>
    <w:rsid w:val="18ED6A14"/>
    <w:rsid w:val="18F95ECA"/>
    <w:rsid w:val="191775ED"/>
    <w:rsid w:val="19241D0A"/>
    <w:rsid w:val="193043F4"/>
    <w:rsid w:val="193C0727"/>
    <w:rsid w:val="193F484D"/>
    <w:rsid w:val="194328A2"/>
    <w:rsid w:val="194A33AA"/>
    <w:rsid w:val="194B54E8"/>
    <w:rsid w:val="196577F1"/>
    <w:rsid w:val="19867FD8"/>
    <w:rsid w:val="19A356E3"/>
    <w:rsid w:val="19B32EA5"/>
    <w:rsid w:val="19C37774"/>
    <w:rsid w:val="19F84BD8"/>
    <w:rsid w:val="1A037B71"/>
    <w:rsid w:val="1A0D24D2"/>
    <w:rsid w:val="1A7840BB"/>
    <w:rsid w:val="1A802E1F"/>
    <w:rsid w:val="1A824F3A"/>
    <w:rsid w:val="1A937147"/>
    <w:rsid w:val="1AB01AA7"/>
    <w:rsid w:val="1AC35810"/>
    <w:rsid w:val="1B443A70"/>
    <w:rsid w:val="1B4B7A22"/>
    <w:rsid w:val="1B502DCE"/>
    <w:rsid w:val="1B5468D6"/>
    <w:rsid w:val="1B721452"/>
    <w:rsid w:val="1B811695"/>
    <w:rsid w:val="1B832BA7"/>
    <w:rsid w:val="1B99253B"/>
    <w:rsid w:val="1BA93B2A"/>
    <w:rsid w:val="1BC7354C"/>
    <w:rsid w:val="1BC82E20"/>
    <w:rsid w:val="1BE938A9"/>
    <w:rsid w:val="1BEA7610"/>
    <w:rsid w:val="1BF715DD"/>
    <w:rsid w:val="1C033E58"/>
    <w:rsid w:val="1C0C71B1"/>
    <w:rsid w:val="1C286568"/>
    <w:rsid w:val="1C511068"/>
    <w:rsid w:val="1C961970"/>
    <w:rsid w:val="1C980A44"/>
    <w:rsid w:val="1CAA0778"/>
    <w:rsid w:val="1CB57848"/>
    <w:rsid w:val="1CCE63BB"/>
    <w:rsid w:val="1CD04682"/>
    <w:rsid w:val="1CD35655"/>
    <w:rsid w:val="1CDF4BA0"/>
    <w:rsid w:val="1CEB326A"/>
    <w:rsid w:val="1CEB48B9"/>
    <w:rsid w:val="1CEC3CAE"/>
    <w:rsid w:val="1D3322FE"/>
    <w:rsid w:val="1D5C75F5"/>
    <w:rsid w:val="1D7768AC"/>
    <w:rsid w:val="1D952A0C"/>
    <w:rsid w:val="1D994A70"/>
    <w:rsid w:val="1DA42967"/>
    <w:rsid w:val="1DB25B36"/>
    <w:rsid w:val="1DD27F86"/>
    <w:rsid w:val="1DDF52C6"/>
    <w:rsid w:val="1DE951DB"/>
    <w:rsid w:val="1DFD2B10"/>
    <w:rsid w:val="1E2B3E92"/>
    <w:rsid w:val="1E911346"/>
    <w:rsid w:val="1E9A7A77"/>
    <w:rsid w:val="1EBC3110"/>
    <w:rsid w:val="1EC024D4"/>
    <w:rsid w:val="1F0C1276"/>
    <w:rsid w:val="1F197693"/>
    <w:rsid w:val="1F3A13C5"/>
    <w:rsid w:val="1F446C62"/>
    <w:rsid w:val="1F547DD9"/>
    <w:rsid w:val="1F572E39"/>
    <w:rsid w:val="1F836894"/>
    <w:rsid w:val="1F8B4890"/>
    <w:rsid w:val="1FCF29CF"/>
    <w:rsid w:val="1FD75D28"/>
    <w:rsid w:val="1FD92287"/>
    <w:rsid w:val="1FF34966"/>
    <w:rsid w:val="1FF6084A"/>
    <w:rsid w:val="20020FF7"/>
    <w:rsid w:val="204317FE"/>
    <w:rsid w:val="206C46C2"/>
    <w:rsid w:val="207F308B"/>
    <w:rsid w:val="20912EF0"/>
    <w:rsid w:val="20A1752D"/>
    <w:rsid w:val="20A2791F"/>
    <w:rsid w:val="20C20786"/>
    <w:rsid w:val="20CF69FF"/>
    <w:rsid w:val="20D03BCF"/>
    <w:rsid w:val="20FD17BE"/>
    <w:rsid w:val="210134B8"/>
    <w:rsid w:val="211517CB"/>
    <w:rsid w:val="21165D06"/>
    <w:rsid w:val="212163F9"/>
    <w:rsid w:val="21336F8E"/>
    <w:rsid w:val="213827F6"/>
    <w:rsid w:val="213A083F"/>
    <w:rsid w:val="213D7E0C"/>
    <w:rsid w:val="217925AE"/>
    <w:rsid w:val="21822847"/>
    <w:rsid w:val="218A653F"/>
    <w:rsid w:val="219263AA"/>
    <w:rsid w:val="21A7166C"/>
    <w:rsid w:val="21A74C4A"/>
    <w:rsid w:val="21C342FE"/>
    <w:rsid w:val="21CB54CD"/>
    <w:rsid w:val="21D726F8"/>
    <w:rsid w:val="21F52495"/>
    <w:rsid w:val="21FD7222"/>
    <w:rsid w:val="220B1CB9"/>
    <w:rsid w:val="222636C8"/>
    <w:rsid w:val="223B3B34"/>
    <w:rsid w:val="224A0A33"/>
    <w:rsid w:val="22546C2A"/>
    <w:rsid w:val="22591B07"/>
    <w:rsid w:val="22715FC0"/>
    <w:rsid w:val="227250A8"/>
    <w:rsid w:val="22966964"/>
    <w:rsid w:val="22A23500"/>
    <w:rsid w:val="22AA4154"/>
    <w:rsid w:val="22B91715"/>
    <w:rsid w:val="22CF718A"/>
    <w:rsid w:val="22FD7853"/>
    <w:rsid w:val="22FF6991"/>
    <w:rsid w:val="237F64BA"/>
    <w:rsid w:val="23830645"/>
    <w:rsid w:val="23924B19"/>
    <w:rsid w:val="23965C68"/>
    <w:rsid w:val="23A931AF"/>
    <w:rsid w:val="23BD5235"/>
    <w:rsid w:val="24162D1E"/>
    <w:rsid w:val="241C63FF"/>
    <w:rsid w:val="24286B52"/>
    <w:rsid w:val="242C2FB3"/>
    <w:rsid w:val="2432352D"/>
    <w:rsid w:val="24562568"/>
    <w:rsid w:val="24594827"/>
    <w:rsid w:val="24594F5D"/>
    <w:rsid w:val="247A681D"/>
    <w:rsid w:val="248875F1"/>
    <w:rsid w:val="24A94F26"/>
    <w:rsid w:val="24B56B61"/>
    <w:rsid w:val="24BD287C"/>
    <w:rsid w:val="24C0322E"/>
    <w:rsid w:val="24C93678"/>
    <w:rsid w:val="24EE630C"/>
    <w:rsid w:val="25126A5B"/>
    <w:rsid w:val="252243D3"/>
    <w:rsid w:val="2546611D"/>
    <w:rsid w:val="25662691"/>
    <w:rsid w:val="2574477E"/>
    <w:rsid w:val="257948C0"/>
    <w:rsid w:val="25874DD6"/>
    <w:rsid w:val="259A582D"/>
    <w:rsid w:val="25A4045A"/>
    <w:rsid w:val="25AE12D9"/>
    <w:rsid w:val="25B45528"/>
    <w:rsid w:val="25BE1472"/>
    <w:rsid w:val="25D1645F"/>
    <w:rsid w:val="25DB501F"/>
    <w:rsid w:val="25FC3DF2"/>
    <w:rsid w:val="26102E7F"/>
    <w:rsid w:val="261530BC"/>
    <w:rsid w:val="263844E9"/>
    <w:rsid w:val="26386B09"/>
    <w:rsid w:val="26461511"/>
    <w:rsid w:val="26692E85"/>
    <w:rsid w:val="2680391F"/>
    <w:rsid w:val="268362C1"/>
    <w:rsid w:val="268E2BF3"/>
    <w:rsid w:val="26A42AB2"/>
    <w:rsid w:val="26BE379D"/>
    <w:rsid w:val="26C5121D"/>
    <w:rsid w:val="27005E46"/>
    <w:rsid w:val="270300B5"/>
    <w:rsid w:val="27092B0C"/>
    <w:rsid w:val="2712050B"/>
    <w:rsid w:val="271F5E70"/>
    <w:rsid w:val="27262EF3"/>
    <w:rsid w:val="272F14A1"/>
    <w:rsid w:val="27814EF7"/>
    <w:rsid w:val="27891438"/>
    <w:rsid w:val="27935C54"/>
    <w:rsid w:val="279462E5"/>
    <w:rsid w:val="27952750"/>
    <w:rsid w:val="27A87EF3"/>
    <w:rsid w:val="27DD5EA5"/>
    <w:rsid w:val="27E56B08"/>
    <w:rsid w:val="27E86FB7"/>
    <w:rsid w:val="27E87F56"/>
    <w:rsid w:val="27F756F9"/>
    <w:rsid w:val="28067EBD"/>
    <w:rsid w:val="280A71C5"/>
    <w:rsid w:val="282124CC"/>
    <w:rsid w:val="284C61B1"/>
    <w:rsid w:val="286B525F"/>
    <w:rsid w:val="286C6972"/>
    <w:rsid w:val="286D35F5"/>
    <w:rsid w:val="2884717B"/>
    <w:rsid w:val="28872A59"/>
    <w:rsid w:val="28A8200F"/>
    <w:rsid w:val="28BA5D6D"/>
    <w:rsid w:val="28C458C6"/>
    <w:rsid w:val="28C728FF"/>
    <w:rsid w:val="28DA4B59"/>
    <w:rsid w:val="28E171A0"/>
    <w:rsid w:val="28E51E8E"/>
    <w:rsid w:val="28F51EC2"/>
    <w:rsid w:val="29193321"/>
    <w:rsid w:val="292C7E1A"/>
    <w:rsid w:val="29373393"/>
    <w:rsid w:val="29427E6A"/>
    <w:rsid w:val="29552180"/>
    <w:rsid w:val="29553B36"/>
    <w:rsid w:val="295D104C"/>
    <w:rsid w:val="296D44B4"/>
    <w:rsid w:val="2984482A"/>
    <w:rsid w:val="29A415D2"/>
    <w:rsid w:val="29BD4B94"/>
    <w:rsid w:val="29BF61B9"/>
    <w:rsid w:val="29C94933"/>
    <w:rsid w:val="29CB06AB"/>
    <w:rsid w:val="29E4176D"/>
    <w:rsid w:val="29E72CC0"/>
    <w:rsid w:val="29F319B0"/>
    <w:rsid w:val="2A0C65CE"/>
    <w:rsid w:val="2A353D77"/>
    <w:rsid w:val="2A4020B6"/>
    <w:rsid w:val="2A437957"/>
    <w:rsid w:val="2A65508F"/>
    <w:rsid w:val="2A664046"/>
    <w:rsid w:val="2A6B1546"/>
    <w:rsid w:val="2A7044AA"/>
    <w:rsid w:val="2AA44A58"/>
    <w:rsid w:val="2AC13A2F"/>
    <w:rsid w:val="2AC62C21"/>
    <w:rsid w:val="2AD25A69"/>
    <w:rsid w:val="2AE337D3"/>
    <w:rsid w:val="2AFE48DB"/>
    <w:rsid w:val="2B0362A2"/>
    <w:rsid w:val="2B3E30FF"/>
    <w:rsid w:val="2B404781"/>
    <w:rsid w:val="2B4C75A3"/>
    <w:rsid w:val="2B5E72FD"/>
    <w:rsid w:val="2B6761B2"/>
    <w:rsid w:val="2B6E5792"/>
    <w:rsid w:val="2B710DDE"/>
    <w:rsid w:val="2B906F52"/>
    <w:rsid w:val="2B9E3371"/>
    <w:rsid w:val="2BB8707F"/>
    <w:rsid w:val="2BC32AB9"/>
    <w:rsid w:val="2BD870AF"/>
    <w:rsid w:val="2BE67CBC"/>
    <w:rsid w:val="2C212804"/>
    <w:rsid w:val="2C271DE5"/>
    <w:rsid w:val="2C2A4AD4"/>
    <w:rsid w:val="2C2B3683"/>
    <w:rsid w:val="2C3D5164"/>
    <w:rsid w:val="2C3E6800"/>
    <w:rsid w:val="2C4C28D8"/>
    <w:rsid w:val="2C7B0E30"/>
    <w:rsid w:val="2C9E79D6"/>
    <w:rsid w:val="2CB05936"/>
    <w:rsid w:val="2CB52F4D"/>
    <w:rsid w:val="2CEF69BA"/>
    <w:rsid w:val="2CF00BA2"/>
    <w:rsid w:val="2CF36C4A"/>
    <w:rsid w:val="2CFE2B46"/>
    <w:rsid w:val="2D0E4D7C"/>
    <w:rsid w:val="2D2A393B"/>
    <w:rsid w:val="2D4F15F3"/>
    <w:rsid w:val="2DC24C42"/>
    <w:rsid w:val="2DFA6616"/>
    <w:rsid w:val="2E0C4DEE"/>
    <w:rsid w:val="2E0F0485"/>
    <w:rsid w:val="2E24482E"/>
    <w:rsid w:val="2E2A3452"/>
    <w:rsid w:val="2E354D5E"/>
    <w:rsid w:val="2E360EE3"/>
    <w:rsid w:val="2E3E6BEA"/>
    <w:rsid w:val="2E5D531E"/>
    <w:rsid w:val="2E5E2F71"/>
    <w:rsid w:val="2E5F7614"/>
    <w:rsid w:val="2E666BF4"/>
    <w:rsid w:val="2E8B0409"/>
    <w:rsid w:val="2EA8720D"/>
    <w:rsid w:val="2EB060C2"/>
    <w:rsid w:val="2EB625C0"/>
    <w:rsid w:val="2EC14288"/>
    <w:rsid w:val="2ECB2E37"/>
    <w:rsid w:val="2EDA313F"/>
    <w:rsid w:val="2F033315"/>
    <w:rsid w:val="2F0361F1"/>
    <w:rsid w:val="2F0A315E"/>
    <w:rsid w:val="2F1523C9"/>
    <w:rsid w:val="2F4E25E2"/>
    <w:rsid w:val="2F4F58DB"/>
    <w:rsid w:val="2F523172"/>
    <w:rsid w:val="2F6D3FB3"/>
    <w:rsid w:val="2F765A2C"/>
    <w:rsid w:val="2F801E70"/>
    <w:rsid w:val="2F912AF9"/>
    <w:rsid w:val="2F967065"/>
    <w:rsid w:val="2FB23E28"/>
    <w:rsid w:val="2FC07166"/>
    <w:rsid w:val="2FD8767E"/>
    <w:rsid w:val="2FF13BF2"/>
    <w:rsid w:val="2FFB15BE"/>
    <w:rsid w:val="301B3A0F"/>
    <w:rsid w:val="30336FAA"/>
    <w:rsid w:val="303E65DF"/>
    <w:rsid w:val="304E3F90"/>
    <w:rsid w:val="30851700"/>
    <w:rsid w:val="30917156"/>
    <w:rsid w:val="30A25B3E"/>
    <w:rsid w:val="30A658DE"/>
    <w:rsid w:val="30AE14D0"/>
    <w:rsid w:val="30C9346B"/>
    <w:rsid w:val="30D50061"/>
    <w:rsid w:val="30D77936"/>
    <w:rsid w:val="30D84B3B"/>
    <w:rsid w:val="30E402A4"/>
    <w:rsid w:val="310967AB"/>
    <w:rsid w:val="312C1478"/>
    <w:rsid w:val="312C3575"/>
    <w:rsid w:val="312D694E"/>
    <w:rsid w:val="312F2A1A"/>
    <w:rsid w:val="313D032A"/>
    <w:rsid w:val="314E5396"/>
    <w:rsid w:val="31697630"/>
    <w:rsid w:val="318E0C24"/>
    <w:rsid w:val="31BD5E7B"/>
    <w:rsid w:val="31C252A3"/>
    <w:rsid w:val="31EB5C6F"/>
    <w:rsid w:val="320F052A"/>
    <w:rsid w:val="3212499D"/>
    <w:rsid w:val="323D1A1A"/>
    <w:rsid w:val="32524C35"/>
    <w:rsid w:val="3264344B"/>
    <w:rsid w:val="327F6A92"/>
    <w:rsid w:val="32832573"/>
    <w:rsid w:val="32AB23B9"/>
    <w:rsid w:val="32B31CDC"/>
    <w:rsid w:val="32B36180"/>
    <w:rsid w:val="32CE4D68"/>
    <w:rsid w:val="32EE71B8"/>
    <w:rsid w:val="32F50601"/>
    <w:rsid w:val="33186C59"/>
    <w:rsid w:val="33291F9F"/>
    <w:rsid w:val="337068B0"/>
    <w:rsid w:val="33925D96"/>
    <w:rsid w:val="33AA1331"/>
    <w:rsid w:val="33AB32FB"/>
    <w:rsid w:val="33B0446E"/>
    <w:rsid w:val="33C07056"/>
    <w:rsid w:val="33C87A09"/>
    <w:rsid w:val="33CB12A8"/>
    <w:rsid w:val="342F420D"/>
    <w:rsid w:val="343529F2"/>
    <w:rsid w:val="34367622"/>
    <w:rsid w:val="345A7FA8"/>
    <w:rsid w:val="346627C0"/>
    <w:rsid w:val="346975BE"/>
    <w:rsid w:val="347D07F4"/>
    <w:rsid w:val="3482355D"/>
    <w:rsid w:val="34A044E2"/>
    <w:rsid w:val="34AA710F"/>
    <w:rsid w:val="34B92009"/>
    <w:rsid w:val="34DE02E7"/>
    <w:rsid w:val="34F62B42"/>
    <w:rsid w:val="3508741D"/>
    <w:rsid w:val="3523254D"/>
    <w:rsid w:val="35232DEA"/>
    <w:rsid w:val="352549E8"/>
    <w:rsid w:val="353510CF"/>
    <w:rsid w:val="354321F3"/>
    <w:rsid w:val="35825819"/>
    <w:rsid w:val="35825F33"/>
    <w:rsid w:val="358A766C"/>
    <w:rsid w:val="358C7E49"/>
    <w:rsid w:val="35A10512"/>
    <w:rsid w:val="35A1778D"/>
    <w:rsid w:val="35A84271"/>
    <w:rsid w:val="35BC17F0"/>
    <w:rsid w:val="35C10BB4"/>
    <w:rsid w:val="35D935A1"/>
    <w:rsid w:val="35DD307A"/>
    <w:rsid w:val="35E57720"/>
    <w:rsid w:val="36050AA1"/>
    <w:rsid w:val="361B3CBE"/>
    <w:rsid w:val="364159C4"/>
    <w:rsid w:val="36453593"/>
    <w:rsid w:val="36666DD4"/>
    <w:rsid w:val="36683435"/>
    <w:rsid w:val="366D487D"/>
    <w:rsid w:val="36CF2DC3"/>
    <w:rsid w:val="36DA06FD"/>
    <w:rsid w:val="37183F0F"/>
    <w:rsid w:val="371D08F4"/>
    <w:rsid w:val="374B51BB"/>
    <w:rsid w:val="37521951"/>
    <w:rsid w:val="375810A4"/>
    <w:rsid w:val="378123A9"/>
    <w:rsid w:val="37D52119"/>
    <w:rsid w:val="37E82428"/>
    <w:rsid w:val="37F4701F"/>
    <w:rsid w:val="37F60FE9"/>
    <w:rsid w:val="38144E74"/>
    <w:rsid w:val="38241593"/>
    <w:rsid w:val="3839525C"/>
    <w:rsid w:val="383B4C4E"/>
    <w:rsid w:val="385C2E16"/>
    <w:rsid w:val="3885411B"/>
    <w:rsid w:val="388B22F1"/>
    <w:rsid w:val="3895212F"/>
    <w:rsid w:val="38AC3CAE"/>
    <w:rsid w:val="38D17360"/>
    <w:rsid w:val="38F31085"/>
    <w:rsid w:val="39251D05"/>
    <w:rsid w:val="39275D77"/>
    <w:rsid w:val="39276D26"/>
    <w:rsid w:val="39567206"/>
    <w:rsid w:val="395C1320"/>
    <w:rsid w:val="395D6E46"/>
    <w:rsid w:val="397F6DBC"/>
    <w:rsid w:val="3993425D"/>
    <w:rsid w:val="39B5458C"/>
    <w:rsid w:val="39D2294E"/>
    <w:rsid w:val="39D25CF1"/>
    <w:rsid w:val="39F1416D"/>
    <w:rsid w:val="3A3D70A5"/>
    <w:rsid w:val="3A5B3B7F"/>
    <w:rsid w:val="3A683CF4"/>
    <w:rsid w:val="3A6D4E67"/>
    <w:rsid w:val="3A8A3C6B"/>
    <w:rsid w:val="3A916DA7"/>
    <w:rsid w:val="3AD47CF2"/>
    <w:rsid w:val="3AE52CB1"/>
    <w:rsid w:val="3AF13CEA"/>
    <w:rsid w:val="3B11613A"/>
    <w:rsid w:val="3B341882"/>
    <w:rsid w:val="3B392F9B"/>
    <w:rsid w:val="3B5937DA"/>
    <w:rsid w:val="3B5D1516"/>
    <w:rsid w:val="3B612AB9"/>
    <w:rsid w:val="3B643D2C"/>
    <w:rsid w:val="3B8516D7"/>
    <w:rsid w:val="3B8B6D68"/>
    <w:rsid w:val="3B8B7C9A"/>
    <w:rsid w:val="3B9010C6"/>
    <w:rsid w:val="3BB05953"/>
    <w:rsid w:val="3BC9431F"/>
    <w:rsid w:val="3BCE402B"/>
    <w:rsid w:val="3BDD37FE"/>
    <w:rsid w:val="3BE67DB3"/>
    <w:rsid w:val="3BEF7775"/>
    <w:rsid w:val="3BF11FE7"/>
    <w:rsid w:val="3C0D4B53"/>
    <w:rsid w:val="3C1043BA"/>
    <w:rsid w:val="3C2F3A9D"/>
    <w:rsid w:val="3C3B238F"/>
    <w:rsid w:val="3C6127A9"/>
    <w:rsid w:val="3C72761B"/>
    <w:rsid w:val="3C7921E9"/>
    <w:rsid w:val="3C9F72D5"/>
    <w:rsid w:val="3CE92ACD"/>
    <w:rsid w:val="3D03154F"/>
    <w:rsid w:val="3D4225DB"/>
    <w:rsid w:val="3D4A148F"/>
    <w:rsid w:val="3D566EC4"/>
    <w:rsid w:val="3D5A3DC8"/>
    <w:rsid w:val="3D5C114E"/>
    <w:rsid w:val="3D8F1598"/>
    <w:rsid w:val="3DBC560E"/>
    <w:rsid w:val="3DCE3E6E"/>
    <w:rsid w:val="3DE25B6C"/>
    <w:rsid w:val="3DED69FA"/>
    <w:rsid w:val="3DFB257E"/>
    <w:rsid w:val="3E015FF2"/>
    <w:rsid w:val="3E11660E"/>
    <w:rsid w:val="3E1B0B41"/>
    <w:rsid w:val="3E36436C"/>
    <w:rsid w:val="3E5B14F2"/>
    <w:rsid w:val="3E8850E9"/>
    <w:rsid w:val="3E8B071C"/>
    <w:rsid w:val="3EA62D5F"/>
    <w:rsid w:val="3EA66B99"/>
    <w:rsid w:val="3EEB27FE"/>
    <w:rsid w:val="3F2A5A1C"/>
    <w:rsid w:val="3F2C4512"/>
    <w:rsid w:val="3F487C50"/>
    <w:rsid w:val="3F51437F"/>
    <w:rsid w:val="3F536D21"/>
    <w:rsid w:val="3F67457A"/>
    <w:rsid w:val="3F8E5FAB"/>
    <w:rsid w:val="3F9947B7"/>
    <w:rsid w:val="3F9966FE"/>
    <w:rsid w:val="3F9B5FD2"/>
    <w:rsid w:val="3FA36994"/>
    <w:rsid w:val="3FC574F3"/>
    <w:rsid w:val="3FE71217"/>
    <w:rsid w:val="3FF102E8"/>
    <w:rsid w:val="3FF302C5"/>
    <w:rsid w:val="400A4D08"/>
    <w:rsid w:val="40173AC1"/>
    <w:rsid w:val="406A50F9"/>
    <w:rsid w:val="40774C91"/>
    <w:rsid w:val="408D0011"/>
    <w:rsid w:val="40972A7E"/>
    <w:rsid w:val="40A609BA"/>
    <w:rsid w:val="40B557B9"/>
    <w:rsid w:val="40BB3C1D"/>
    <w:rsid w:val="41036525"/>
    <w:rsid w:val="41081C63"/>
    <w:rsid w:val="41792343"/>
    <w:rsid w:val="41CC74C6"/>
    <w:rsid w:val="41CF7BA5"/>
    <w:rsid w:val="41D562DD"/>
    <w:rsid w:val="41DC6DCB"/>
    <w:rsid w:val="41E856FB"/>
    <w:rsid w:val="41F8595E"/>
    <w:rsid w:val="42082C02"/>
    <w:rsid w:val="421F0D27"/>
    <w:rsid w:val="42413C80"/>
    <w:rsid w:val="425132C0"/>
    <w:rsid w:val="42610E27"/>
    <w:rsid w:val="426F470F"/>
    <w:rsid w:val="428814E0"/>
    <w:rsid w:val="428C6031"/>
    <w:rsid w:val="42A5478D"/>
    <w:rsid w:val="42B07FE6"/>
    <w:rsid w:val="430C04BD"/>
    <w:rsid w:val="43497742"/>
    <w:rsid w:val="436C110D"/>
    <w:rsid w:val="436D76C9"/>
    <w:rsid w:val="437E6337"/>
    <w:rsid w:val="43B43DE0"/>
    <w:rsid w:val="43B65AD0"/>
    <w:rsid w:val="43BB1E38"/>
    <w:rsid w:val="43C04259"/>
    <w:rsid w:val="43D13C70"/>
    <w:rsid w:val="43DD12AF"/>
    <w:rsid w:val="43E73EDC"/>
    <w:rsid w:val="43F676E8"/>
    <w:rsid w:val="441B408F"/>
    <w:rsid w:val="443C113F"/>
    <w:rsid w:val="44586582"/>
    <w:rsid w:val="44625310"/>
    <w:rsid w:val="4469669F"/>
    <w:rsid w:val="44700067"/>
    <w:rsid w:val="447E3029"/>
    <w:rsid w:val="44AB0A29"/>
    <w:rsid w:val="44C47D79"/>
    <w:rsid w:val="44F52819"/>
    <w:rsid w:val="450A4301"/>
    <w:rsid w:val="452C5239"/>
    <w:rsid w:val="45327268"/>
    <w:rsid w:val="455D17E6"/>
    <w:rsid w:val="455E0505"/>
    <w:rsid w:val="45603C95"/>
    <w:rsid w:val="456357E4"/>
    <w:rsid w:val="457137D1"/>
    <w:rsid w:val="457C3CE7"/>
    <w:rsid w:val="459B4F7E"/>
    <w:rsid w:val="45C00B43"/>
    <w:rsid w:val="45CA1958"/>
    <w:rsid w:val="46203BDA"/>
    <w:rsid w:val="46445615"/>
    <w:rsid w:val="46496788"/>
    <w:rsid w:val="466671D3"/>
    <w:rsid w:val="4669053C"/>
    <w:rsid w:val="467620DB"/>
    <w:rsid w:val="46827EEC"/>
    <w:rsid w:val="468D03B8"/>
    <w:rsid w:val="4698770F"/>
    <w:rsid w:val="46A36D28"/>
    <w:rsid w:val="46C10A14"/>
    <w:rsid w:val="46CC2F37"/>
    <w:rsid w:val="46DF7A2D"/>
    <w:rsid w:val="46F410E6"/>
    <w:rsid w:val="46FE1B02"/>
    <w:rsid w:val="46FE22AC"/>
    <w:rsid w:val="47024B89"/>
    <w:rsid w:val="470B42FA"/>
    <w:rsid w:val="4734568A"/>
    <w:rsid w:val="473A4323"/>
    <w:rsid w:val="47413903"/>
    <w:rsid w:val="474B6617"/>
    <w:rsid w:val="474D5A50"/>
    <w:rsid w:val="474D76A5"/>
    <w:rsid w:val="474F7122"/>
    <w:rsid w:val="477F7745"/>
    <w:rsid w:val="47810D54"/>
    <w:rsid w:val="478F0B12"/>
    <w:rsid w:val="4792415F"/>
    <w:rsid w:val="47B70069"/>
    <w:rsid w:val="47CA032C"/>
    <w:rsid w:val="47CA38F8"/>
    <w:rsid w:val="47D91D8D"/>
    <w:rsid w:val="47FF076A"/>
    <w:rsid w:val="483D40CA"/>
    <w:rsid w:val="48483FF3"/>
    <w:rsid w:val="48541414"/>
    <w:rsid w:val="488C32A4"/>
    <w:rsid w:val="48AD552D"/>
    <w:rsid w:val="48C22BFF"/>
    <w:rsid w:val="48EB383A"/>
    <w:rsid w:val="48EB5DC8"/>
    <w:rsid w:val="491E3EA4"/>
    <w:rsid w:val="49457EDE"/>
    <w:rsid w:val="495A41E3"/>
    <w:rsid w:val="4977360C"/>
    <w:rsid w:val="498745BC"/>
    <w:rsid w:val="4989766D"/>
    <w:rsid w:val="49A95790"/>
    <w:rsid w:val="49A96267"/>
    <w:rsid w:val="49AB5B8A"/>
    <w:rsid w:val="49E60792"/>
    <w:rsid w:val="49E876C2"/>
    <w:rsid w:val="49EF3AEA"/>
    <w:rsid w:val="4A200A4F"/>
    <w:rsid w:val="4A235542"/>
    <w:rsid w:val="4A2F3EE7"/>
    <w:rsid w:val="4A411099"/>
    <w:rsid w:val="4A4E2219"/>
    <w:rsid w:val="4A5172C2"/>
    <w:rsid w:val="4A62606A"/>
    <w:rsid w:val="4A7D2382"/>
    <w:rsid w:val="4A856CC5"/>
    <w:rsid w:val="4AA541A9"/>
    <w:rsid w:val="4ABF205E"/>
    <w:rsid w:val="4ADB406F"/>
    <w:rsid w:val="4AE01685"/>
    <w:rsid w:val="4AEB42B2"/>
    <w:rsid w:val="4AF40C8C"/>
    <w:rsid w:val="4AFB4DA7"/>
    <w:rsid w:val="4B135E41"/>
    <w:rsid w:val="4B2852BD"/>
    <w:rsid w:val="4B3D0885"/>
    <w:rsid w:val="4B425E9C"/>
    <w:rsid w:val="4B5B0153"/>
    <w:rsid w:val="4B5F6A4E"/>
    <w:rsid w:val="4B740DF4"/>
    <w:rsid w:val="4BB07F1C"/>
    <w:rsid w:val="4BBA3C84"/>
    <w:rsid w:val="4BBD5D8D"/>
    <w:rsid w:val="4BF14340"/>
    <w:rsid w:val="4BF54022"/>
    <w:rsid w:val="4BFC429C"/>
    <w:rsid w:val="4C2A62B0"/>
    <w:rsid w:val="4C504603"/>
    <w:rsid w:val="4C520360"/>
    <w:rsid w:val="4C651E42"/>
    <w:rsid w:val="4C673E0C"/>
    <w:rsid w:val="4C687D6F"/>
    <w:rsid w:val="4C8C07E6"/>
    <w:rsid w:val="4CCC3D16"/>
    <w:rsid w:val="4CD72E6E"/>
    <w:rsid w:val="4CDB0356"/>
    <w:rsid w:val="4CDB6D5F"/>
    <w:rsid w:val="4CE94821"/>
    <w:rsid w:val="4CF37687"/>
    <w:rsid w:val="4CF80F53"/>
    <w:rsid w:val="4D0E072B"/>
    <w:rsid w:val="4D1A26E3"/>
    <w:rsid w:val="4D1D64F4"/>
    <w:rsid w:val="4D2C295F"/>
    <w:rsid w:val="4D34119F"/>
    <w:rsid w:val="4D3742BF"/>
    <w:rsid w:val="4D3F2617"/>
    <w:rsid w:val="4D510618"/>
    <w:rsid w:val="4D6A44E4"/>
    <w:rsid w:val="4D891B60"/>
    <w:rsid w:val="4D91204F"/>
    <w:rsid w:val="4DA3005F"/>
    <w:rsid w:val="4DAF797A"/>
    <w:rsid w:val="4DB4600D"/>
    <w:rsid w:val="4DB51F05"/>
    <w:rsid w:val="4DE4148C"/>
    <w:rsid w:val="4E143161"/>
    <w:rsid w:val="4E1C0EE9"/>
    <w:rsid w:val="4E353F92"/>
    <w:rsid w:val="4E451F2B"/>
    <w:rsid w:val="4E5C54C6"/>
    <w:rsid w:val="4E802F63"/>
    <w:rsid w:val="4E834801"/>
    <w:rsid w:val="4EA847BD"/>
    <w:rsid w:val="4EAA7FE0"/>
    <w:rsid w:val="4EB62E28"/>
    <w:rsid w:val="4EB86BA1"/>
    <w:rsid w:val="4ECF2240"/>
    <w:rsid w:val="4ED97743"/>
    <w:rsid w:val="4EE07EA5"/>
    <w:rsid w:val="4F073684"/>
    <w:rsid w:val="4F1B4E8F"/>
    <w:rsid w:val="4F2B2376"/>
    <w:rsid w:val="4F3A75B6"/>
    <w:rsid w:val="4F4605CD"/>
    <w:rsid w:val="4F5E0A42"/>
    <w:rsid w:val="4F79679B"/>
    <w:rsid w:val="4F912F4E"/>
    <w:rsid w:val="4FA42C81"/>
    <w:rsid w:val="4FAC7D88"/>
    <w:rsid w:val="4FB1287C"/>
    <w:rsid w:val="4FB235F0"/>
    <w:rsid w:val="4FD33566"/>
    <w:rsid w:val="4FE47521"/>
    <w:rsid w:val="5018444C"/>
    <w:rsid w:val="50593A6B"/>
    <w:rsid w:val="505A77E4"/>
    <w:rsid w:val="50745489"/>
    <w:rsid w:val="50746AF7"/>
    <w:rsid w:val="50AF5B0F"/>
    <w:rsid w:val="50F10D48"/>
    <w:rsid w:val="51167BAE"/>
    <w:rsid w:val="511F5CA8"/>
    <w:rsid w:val="512A5408"/>
    <w:rsid w:val="512C1180"/>
    <w:rsid w:val="512C34CB"/>
    <w:rsid w:val="51466BE4"/>
    <w:rsid w:val="515B7CB7"/>
    <w:rsid w:val="517B3EB5"/>
    <w:rsid w:val="51832827"/>
    <w:rsid w:val="51832F55"/>
    <w:rsid w:val="5196484B"/>
    <w:rsid w:val="51B03C74"/>
    <w:rsid w:val="51C25893"/>
    <w:rsid w:val="51C47ACD"/>
    <w:rsid w:val="51CA3C45"/>
    <w:rsid w:val="51D77D52"/>
    <w:rsid w:val="521D6D1B"/>
    <w:rsid w:val="52252761"/>
    <w:rsid w:val="522B7A00"/>
    <w:rsid w:val="522E1CF0"/>
    <w:rsid w:val="523D116B"/>
    <w:rsid w:val="5248023B"/>
    <w:rsid w:val="52602444"/>
    <w:rsid w:val="52813D60"/>
    <w:rsid w:val="528154FB"/>
    <w:rsid w:val="528D787D"/>
    <w:rsid w:val="529671F9"/>
    <w:rsid w:val="52990E7A"/>
    <w:rsid w:val="529E1C09"/>
    <w:rsid w:val="52C12271"/>
    <w:rsid w:val="52D579DD"/>
    <w:rsid w:val="52DD6825"/>
    <w:rsid w:val="53056582"/>
    <w:rsid w:val="5331587E"/>
    <w:rsid w:val="53340589"/>
    <w:rsid w:val="53395DD6"/>
    <w:rsid w:val="53517A62"/>
    <w:rsid w:val="535833FB"/>
    <w:rsid w:val="537A105A"/>
    <w:rsid w:val="53B4545D"/>
    <w:rsid w:val="53FD6E04"/>
    <w:rsid w:val="54091C4C"/>
    <w:rsid w:val="544B5DC1"/>
    <w:rsid w:val="54532EC8"/>
    <w:rsid w:val="546339EC"/>
    <w:rsid w:val="54790B80"/>
    <w:rsid w:val="54A379AB"/>
    <w:rsid w:val="54AA66E4"/>
    <w:rsid w:val="54C85A58"/>
    <w:rsid w:val="54E35F03"/>
    <w:rsid w:val="54E81862"/>
    <w:rsid w:val="54EF3682"/>
    <w:rsid w:val="54F16968"/>
    <w:rsid w:val="54F93F8D"/>
    <w:rsid w:val="54FB00BE"/>
    <w:rsid w:val="550A5C7C"/>
    <w:rsid w:val="551D27AE"/>
    <w:rsid w:val="55256612"/>
    <w:rsid w:val="55392049"/>
    <w:rsid w:val="55481803"/>
    <w:rsid w:val="554B4291"/>
    <w:rsid w:val="554D5B69"/>
    <w:rsid w:val="55874D63"/>
    <w:rsid w:val="558875CA"/>
    <w:rsid w:val="55911037"/>
    <w:rsid w:val="55C13D96"/>
    <w:rsid w:val="55C20305"/>
    <w:rsid w:val="55CE4D8F"/>
    <w:rsid w:val="55D21A78"/>
    <w:rsid w:val="55F34962"/>
    <w:rsid w:val="562801B3"/>
    <w:rsid w:val="56366AA6"/>
    <w:rsid w:val="5659148E"/>
    <w:rsid w:val="565A678F"/>
    <w:rsid w:val="56635F38"/>
    <w:rsid w:val="56763C45"/>
    <w:rsid w:val="567C6706"/>
    <w:rsid w:val="56A67B4E"/>
    <w:rsid w:val="56B22127"/>
    <w:rsid w:val="56B7773E"/>
    <w:rsid w:val="56BA6F7D"/>
    <w:rsid w:val="56ED0D30"/>
    <w:rsid w:val="56F06E7D"/>
    <w:rsid w:val="57016C0B"/>
    <w:rsid w:val="570C241F"/>
    <w:rsid w:val="572B52DF"/>
    <w:rsid w:val="5732667F"/>
    <w:rsid w:val="573A24CF"/>
    <w:rsid w:val="573E39BB"/>
    <w:rsid w:val="57435475"/>
    <w:rsid w:val="57462350"/>
    <w:rsid w:val="575833C1"/>
    <w:rsid w:val="577C38D0"/>
    <w:rsid w:val="578A202A"/>
    <w:rsid w:val="57C9017C"/>
    <w:rsid w:val="57D305A7"/>
    <w:rsid w:val="584D560A"/>
    <w:rsid w:val="5868797B"/>
    <w:rsid w:val="58736CA1"/>
    <w:rsid w:val="587568C3"/>
    <w:rsid w:val="5878638A"/>
    <w:rsid w:val="587F2477"/>
    <w:rsid w:val="58EB5727"/>
    <w:rsid w:val="58F564AF"/>
    <w:rsid w:val="5928048B"/>
    <w:rsid w:val="592B0C58"/>
    <w:rsid w:val="592D3CE7"/>
    <w:rsid w:val="59307A44"/>
    <w:rsid w:val="59457283"/>
    <w:rsid w:val="59682F71"/>
    <w:rsid w:val="597C07CB"/>
    <w:rsid w:val="597F5452"/>
    <w:rsid w:val="598B6C60"/>
    <w:rsid w:val="59A10231"/>
    <w:rsid w:val="59BB796F"/>
    <w:rsid w:val="5A067137"/>
    <w:rsid w:val="5A0F3E83"/>
    <w:rsid w:val="5A221372"/>
    <w:rsid w:val="5A3E6532"/>
    <w:rsid w:val="5A601E9A"/>
    <w:rsid w:val="5A740953"/>
    <w:rsid w:val="5A7B7E65"/>
    <w:rsid w:val="5A7F2611"/>
    <w:rsid w:val="5A821E11"/>
    <w:rsid w:val="5A8D4A32"/>
    <w:rsid w:val="5A8F225F"/>
    <w:rsid w:val="5AB33A4F"/>
    <w:rsid w:val="5AB33AF1"/>
    <w:rsid w:val="5AF947C9"/>
    <w:rsid w:val="5B033E4E"/>
    <w:rsid w:val="5B0942E0"/>
    <w:rsid w:val="5B1433B1"/>
    <w:rsid w:val="5B392E17"/>
    <w:rsid w:val="5B6A2FD1"/>
    <w:rsid w:val="5B6D1CB9"/>
    <w:rsid w:val="5B9159B1"/>
    <w:rsid w:val="5B9C1BB6"/>
    <w:rsid w:val="5BA858A7"/>
    <w:rsid w:val="5BAA3BEE"/>
    <w:rsid w:val="5BB71F8E"/>
    <w:rsid w:val="5BFB1E7B"/>
    <w:rsid w:val="5BFB7CFF"/>
    <w:rsid w:val="5C0D3C8E"/>
    <w:rsid w:val="5C1B5AAF"/>
    <w:rsid w:val="5C245875"/>
    <w:rsid w:val="5C3621B3"/>
    <w:rsid w:val="5C367357"/>
    <w:rsid w:val="5C592761"/>
    <w:rsid w:val="5C8E7193"/>
    <w:rsid w:val="5C9F35EA"/>
    <w:rsid w:val="5CC760E0"/>
    <w:rsid w:val="5CC929E5"/>
    <w:rsid w:val="5CE16759"/>
    <w:rsid w:val="5D1322DF"/>
    <w:rsid w:val="5D183F9D"/>
    <w:rsid w:val="5D221689"/>
    <w:rsid w:val="5D243653"/>
    <w:rsid w:val="5D4810F0"/>
    <w:rsid w:val="5D4F6D78"/>
    <w:rsid w:val="5D591A94"/>
    <w:rsid w:val="5D7A7717"/>
    <w:rsid w:val="5D9C143B"/>
    <w:rsid w:val="5DCD7847"/>
    <w:rsid w:val="5DD61428"/>
    <w:rsid w:val="5DDD5340"/>
    <w:rsid w:val="5DE66B5A"/>
    <w:rsid w:val="5DFB43B4"/>
    <w:rsid w:val="5E1B0997"/>
    <w:rsid w:val="5E1C5854"/>
    <w:rsid w:val="5E3A5A7F"/>
    <w:rsid w:val="5E5B4E53"/>
    <w:rsid w:val="5E622685"/>
    <w:rsid w:val="5E7423B8"/>
    <w:rsid w:val="5EAD748A"/>
    <w:rsid w:val="5EB50A07"/>
    <w:rsid w:val="5EB81046"/>
    <w:rsid w:val="5EC073AC"/>
    <w:rsid w:val="5ECE3876"/>
    <w:rsid w:val="5ED74E21"/>
    <w:rsid w:val="5EF22AA6"/>
    <w:rsid w:val="5EF55A13"/>
    <w:rsid w:val="5F122BCF"/>
    <w:rsid w:val="5F213DFC"/>
    <w:rsid w:val="5F217E4A"/>
    <w:rsid w:val="5F2E30BD"/>
    <w:rsid w:val="5F337B7D"/>
    <w:rsid w:val="5F5A3D3E"/>
    <w:rsid w:val="5FA171DD"/>
    <w:rsid w:val="5FA8056B"/>
    <w:rsid w:val="5FAD4204"/>
    <w:rsid w:val="5FAF305E"/>
    <w:rsid w:val="5FCA5954"/>
    <w:rsid w:val="5FCF3D4A"/>
    <w:rsid w:val="5FD7253A"/>
    <w:rsid w:val="5FD841ED"/>
    <w:rsid w:val="5FF13CC0"/>
    <w:rsid w:val="60051D11"/>
    <w:rsid w:val="60123C37"/>
    <w:rsid w:val="601479AF"/>
    <w:rsid w:val="602B4417"/>
    <w:rsid w:val="606B3D00"/>
    <w:rsid w:val="609D5BBA"/>
    <w:rsid w:val="60AF1364"/>
    <w:rsid w:val="60DF6CFD"/>
    <w:rsid w:val="60EC05D4"/>
    <w:rsid w:val="60F63865"/>
    <w:rsid w:val="60FB5A49"/>
    <w:rsid w:val="6114396A"/>
    <w:rsid w:val="612A75F8"/>
    <w:rsid w:val="613F6CAD"/>
    <w:rsid w:val="614D13CA"/>
    <w:rsid w:val="61665FE8"/>
    <w:rsid w:val="61673A18"/>
    <w:rsid w:val="616E30EF"/>
    <w:rsid w:val="618515D7"/>
    <w:rsid w:val="618C1687"/>
    <w:rsid w:val="61FA4982"/>
    <w:rsid w:val="62195750"/>
    <w:rsid w:val="621B5A74"/>
    <w:rsid w:val="621E721A"/>
    <w:rsid w:val="621F43E9"/>
    <w:rsid w:val="622C4A2B"/>
    <w:rsid w:val="623F6E07"/>
    <w:rsid w:val="62402CDD"/>
    <w:rsid w:val="62514645"/>
    <w:rsid w:val="626C37A6"/>
    <w:rsid w:val="627C282E"/>
    <w:rsid w:val="628726BA"/>
    <w:rsid w:val="62994EC3"/>
    <w:rsid w:val="62A728E8"/>
    <w:rsid w:val="62E433AB"/>
    <w:rsid w:val="631F190C"/>
    <w:rsid w:val="633345F0"/>
    <w:rsid w:val="63365E8E"/>
    <w:rsid w:val="63583067"/>
    <w:rsid w:val="63690012"/>
    <w:rsid w:val="63864064"/>
    <w:rsid w:val="63A87F23"/>
    <w:rsid w:val="64042BE6"/>
    <w:rsid w:val="640B731B"/>
    <w:rsid w:val="640F4477"/>
    <w:rsid w:val="64175CC0"/>
    <w:rsid w:val="641F6C21"/>
    <w:rsid w:val="64201A9B"/>
    <w:rsid w:val="64341D49"/>
    <w:rsid w:val="643F0D73"/>
    <w:rsid w:val="64412D3D"/>
    <w:rsid w:val="645520CE"/>
    <w:rsid w:val="64552344"/>
    <w:rsid w:val="647516B5"/>
    <w:rsid w:val="649D7D89"/>
    <w:rsid w:val="64A60595"/>
    <w:rsid w:val="64D55361"/>
    <w:rsid w:val="64D66509"/>
    <w:rsid w:val="64F34037"/>
    <w:rsid w:val="64F54092"/>
    <w:rsid w:val="64F840AF"/>
    <w:rsid w:val="64FC127C"/>
    <w:rsid w:val="65206DF6"/>
    <w:rsid w:val="65292622"/>
    <w:rsid w:val="653C5AAF"/>
    <w:rsid w:val="655F791E"/>
    <w:rsid w:val="65674A25"/>
    <w:rsid w:val="65784102"/>
    <w:rsid w:val="657D5FF6"/>
    <w:rsid w:val="658F73FE"/>
    <w:rsid w:val="6593297A"/>
    <w:rsid w:val="65AA7C8C"/>
    <w:rsid w:val="65D57BE0"/>
    <w:rsid w:val="65DF11E9"/>
    <w:rsid w:val="65EB2C93"/>
    <w:rsid w:val="65FB0047"/>
    <w:rsid w:val="66067D9A"/>
    <w:rsid w:val="66643E80"/>
    <w:rsid w:val="666B7270"/>
    <w:rsid w:val="66735715"/>
    <w:rsid w:val="66772A46"/>
    <w:rsid w:val="66910269"/>
    <w:rsid w:val="66A80942"/>
    <w:rsid w:val="66C13CC1"/>
    <w:rsid w:val="66C22167"/>
    <w:rsid w:val="66CF63DE"/>
    <w:rsid w:val="66D103A8"/>
    <w:rsid w:val="66FC5B2B"/>
    <w:rsid w:val="670F0A4F"/>
    <w:rsid w:val="6730219D"/>
    <w:rsid w:val="67383D9A"/>
    <w:rsid w:val="674825F4"/>
    <w:rsid w:val="674E3EF9"/>
    <w:rsid w:val="675D2D0F"/>
    <w:rsid w:val="67670D0C"/>
    <w:rsid w:val="67D87379"/>
    <w:rsid w:val="67E91721"/>
    <w:rsid w:val="67F02AB0"/>
    <w:rsid w:val="67F70B70"/>
    <w:rsid w:val="6803469D"/>
    <w:rsid w:val="68522DA9"/>
    <w:rsid w:val="685A3638"/>
    <w:rsid w:val="68662D72"/>
    <w:rsid w:val="6879011D"/>
    <w:rsid w:val="6882692D"/>
    <w:rsid w:val="68EA3BB4"/>
    <w:rsid w:val="68ED5241"/>
    <w:rsid w:val="68F378B8"/>
    <w:rsid w:val="69220EFA"/>
    <w:rsid w:val="692D7BF2"/>
    <w:rsid w:val="6940489F"/>
    <w:rsid w:val="69765236"/>
    <w:rsid w:val="6987755A"/>
    <w:rsid w:val="69A126FE"/>
    <w:rsid w:val="69C266CE"/>
    <w:rsid w:val="6A756F7D"/>
    <w:rsid w:val="6A813E93"/>
    <w:rsid w:val="6A975464"/>
    <w:rsid w:val="6AAA163C"/>
    <w:rsid w:val="6AAD7056"/>
    <w:rsid w:val="6AB51D8E"/>
    <w:rsid w:val="6AB77FC9"/>
    <w:rsid w:val="6ABA2DCA"/>
    <w:rsid w:val="6ABB7624"/>
    <w:rsid w:val="6ABC136F"/>
    <w:rsid w:val="6ABC4D56"/>
    <w:rsid w:val="6ADC731B"/>
    <w:rsid w:val="6AEF52A0"/>
    <w:rsid w:val="6B0A1B87"/>
    <w:rsid w:val="6B1D638A"/>
    <w:rsid w:val="6B282560"/>
    <w:rsid w:val="6B3233DF"/>
    <w:rsid w:val="6B383B2A"/>
    <w:rsid w:val="6B3C25D5"/>
    <w:rsid w:val="6B4C44A1"/>
    <w:rsid w:val="6B4D1FC7"/>
    <w:rsid w:val="6B5177CD"/>
    <w:rsid w:val="6B640A7F"/>
    <w:rsid w:val="6B644703"/>
    <w:rsid w:val="6B767E50"/>
    <w:rsid w:val="6BA64508"/>
    <w:rsid w:val="6BCF505A"/>
    <w:rsid w:val="6BE54E4B"/>
    <w:rsid w:val="6BEE37AA"/>
    <w:rsid w:val="6BF17E14"/>
    <w:rsid w:val="6BF84629"/>
    <w:rsid w:val="6C474DEF"/>
    <w:rsid w:val="6C7041BF"/>
    <w:rsid w:val="6C735A5D"/>
    <w:rsid w:val="6C8E0AE9"/>
    <w:rsid w:val="6CAB3449"/>
    <w:rsid w:val="6CBE317C"/>
    <w:rsid w:val="6CD8432B"/>
    <w:rsid w:val="6CDC1854"/>
    <w:rsid w:val="6D056108"/>
    <w:rsid w:val="6D0B3303"/>
    <w:rsid w:val="6D10581A"/>
    <w:rsid w:val="6D1159A2"/>
    <w:rsid w:val="6D1508D8"/>
    <w:rsid w:val="6D2B0835"/>
    <w:rsid w:val="6D4440DE"/>
    <w:rsid w:val="6D5F5BEF"/>
    <w:rsid w:val="6D8B6D83"/>
    <w:rsid w:val="6D904F73"/>
    <w:rsid w:val="6DC87746"/>
    <w:rsid w:val="6DDB1B0C"/>
    <w:rsid w:val="6DF606F4"/>
    <w:rsid w:val="6DF7145C"/>
    <w:rsid w:val="6DFA30A9"/>
    <w:rsid w:val="6E113780"/>
    <w:rsid w:val="6E2A1519"/>
    <w:rsid w:val="6E3413BA"/>
    <w:rsid w:val="6E3B1ADD"/>
    <w:rsid w:val="6E411DD3"/>
    <w:rsid w:val="6E485B1B"/>
    <w:rsid w:val="6E693BB6"/>
    <w:rsid w:val="6E8B6543"/>
    <w:rsid w:val="6EA3168F"/>
    <w:rsid w:val="6EC54025"/>
    <w:rsid w:val="6EC97AC7"/>
    <w:rsid w:val="6EEA46FD"/>
    <w:rsid w:val="6EF2535F"/>
    <w:rsid w:val="6F1A32B8"/>
    <w:rsid w:val="6F235B2D"/>
    <w:rsid w:val="6F3E05A4"/>
    <w:rsid w:val="6F4D07E7"/>
    <w:rsid w:val="6F7432CA"/>
    <w:rsid w:val="6F7B35A7"/>
    <w:rsid w:val="6F896638"/>
    <w:rsid w:val="6F9E54E7"/>
    <w:rsid w:val="6FAF3250"/>
    <w:rsid w:val="6FB46AB9"/>
    <w:rsid w:val="6FC34F4E"/>
    <w:rsid w:val="6FC53FF1"/>
    <w:rsid w:val="6FD131C7"/>
    <w:rsid w:val="6FE0340A"/>
    <w:rsid w:val="70046980"/>
    <w:rsid w:val="70377F1D"/>
    <w:rsid w:val="703D6AAE"/>
    <w:rsid w:val="70467BAB"/>
    <w:rsid w:val="704D60AD"/>
    <w:rsid w:val="704E2A69"/>
    <w:rsid w:val="7064021D"/>
    <w:rsid w:val="70723110"/>
    <w:rsid w:val="707810C4"/>
    <w:rsid w:val="70A408DB"/>
    <w:rsid w:val="70C31A02"/>
    <w:rsid w:val="70CB5E68"/>
    <w:rsid w:val="70DE3469"/>
    <w:rsid w:val="70E64A50"/>
    <w:rsid w:val="710B6BAC"/>
    <w:rsid w:val="71722713"/>
    <w:rsid w:val="71777D9E"/>
    <w:rsid w:val="719A05A8"/>
    <w:rsid w:val="71A2067A"/>
    <w:rsid w:val="71A81A47"/>
    <w:rsid w:val="71B0505E"/>
    <w:rsid w:val="71C372AA"/>
    <w:rsid w:val="71C43A33"/>
    <w:rsid w:val="71E52F59"/>
    <w:rsid w:val="71F7151E"/>
    <w:rsid w:val="72007D93"/>
    <w:rsid w:val="722E2B52"/>
    <w:rsid w:val="722F4B11"/>
    <w:rsid w:val="72305F43"/>
    <w:rsid w:val="7239207C"/>
    <w:rsid w:val="72395AB0"/>
    <w:rsid w:val="72501421"/>
    <w:rsid w:val="72565C05"/>
    <w:rsid w:val="726C3DB6"/>
    <w:rsid w:val="72930C07"/>
    <w:rsid w:val="72976FB9"/>
    <w:rsid w:val="729E2959"/>
    <w:rsid w:val="72AF40AE"/>
    <w:rsid w:val="72BF02A1"/>
    <w:rsid w:val="72C443A2"/>
    <w:rsid w:val="72C74D55"/>
    <w:rsid w:val="72DB610A"/>
    <w:rsid w:val="72E01FBE"/>
    <w:rsid w:val="72F01BB6"/>
    <w:rsid w:val="7306440D"/>
    <w:rsid w:val="730903A6"/>
    <w:rsid w:val="730E64E0"/>
    <w:rsid w:val="732C21BE"/>
    <w:rsid w:val="735020FA"/>
    <w:rsid w:val="735C549D"/>
    <w:rsid w:val="737540E0"/>
    <w:rsid w:val="737C5B3F"/>
    <w:rsid w:val="73864016"/>
    <w:rsid w:val="738A200A"/>
    <w:rsid w:val="738A79AB"/>
    <w:rsid w:val="73BF6A4B"/>
    <w:rsid w:val="73C043FC"/>
    <w:rsid w:val="73C7311D"/>
    <w:rsid w:val="73D14A86"/>
    <w:rsid w:val="73E81024"/>
    <w:rsid w:val="740266F3"/>
    <w:rsid w:val="741C03C9"/>
    <w:rsid w:val="74200443"/>
    <w:rsid w:val="74250908"/>
    <w:rsid w:val="7452322B"/>
    <w:rsid w:val="746E5488"/>
    <w:rsid w:val="74936C9D"/>
    <w:rsid w:val="74962020"/>
    <w:rsid w:val="74CF7B72"/>
    <w:rsid w:val="74E25E76"/>
    <w:rsid w:val="74FA4F6E"/>
    <w:rsid w:val="75061D81"/>
    <w:rsid w:val="751321A3"/>
    <w:rsid w:val="75387844"/>
    <w:rsid w:val="75447B82"/>
    <w:rsid w:val="755842D8"/>
    <w:rsid w:val="7558691B"/>
    <w:rsid w:val="75605C40"/>
    <w:rsid w:val="758E18CB"/>
    <w:rsid w:val="759E7FEF"/>
    <w:rsid w:val="75BF3AC1"/>
    <w:rsid w:val="75C612F4"/>
    <w:rsid w:val="75FC1B9C"/>
    <w:rsid w:val="76086B15"/>
    <w:rsid w:val="761D53B8"/>
    <w:rsid w:val="76454FEF"/>
    <w:rsid w:val="764C62A0"/>
    <w:rsid w:val="76687F58"/>
    <w:rsid w:val="769136B0"/>
    <w:rsid w:val="76C70E7F"/>
    <w:rsid w:val="76C90756"/>
    <w:rsid w:val="7715608F"/>
    <w:rsid w:val="77475DA3"/>
    <w:rsid w:val="775A7492"/>
    <w:rsid w:val="776A0E44"/>
    <w:rsid w:val="778D1AF5"/>
    <w:rsid w:val="77972F48"/>
    <w:rsid w:val="77A57E62"/>
    <w:rsid w:val="77AF0970"/>
    <w:rsid w:val="77CB499F"/>
    <w:rsid w:val="77CD0717"/>
    <w:rsid w:val="77DB7AD8"/>
    <w:rsid w:val="77DC6BEF"/>
    <w:rsid w:val="77E47B83"/>
    <w:rsid w:val="78017743"/>
    <w:rsid w:val="78032F0D"/>
    <w:rsid w:val="78521803"/>
    <w:rsid w:val="7891656D"/>
    <w:rsid w:val="78AE6AC8"/>
    <w:rsid w:val="78CC4380"/>
    <w:rsid w:val="78CE2999"/>
    <w:rsid w:val="78D87374"/>
    <w:rsid w:val="78EC72C3"/>
    <w:rsid w:val="79052133"/>
    <w:rsid w:val="7920141F"/>
    <w:rsid w:val="79245B81"/>
    <w:rsid w:val="793A5E9B"/>
    <w:rsid w:val="7967694A"/>
    <w:rsid w:val="79712030"/>
    <w:rsid w:val="79780505"/>
    <w:rsid w:val="798B303F"/>
    <w:rsid w:val="798E2128"/>
    <w:rsid w:val="79A51815"/>
    <w:rsid w:val="79BD2A0E"/>
    <w:rsid w:val="79D065BC"/>
    <w:rsid w:val="79DB3E14"/>
    <w:rsid w:val="7A0705E7"/>
    <w:rsid w:val="7A195E96"/>
    <w:rsid w:val="7A1A1C0E"/>
    <w:rsid w:val="7A2465E9"/>
    <w:rsid w:val="7A433449"/>
    <w:rsid w:val="7A4D22C6"/>
    <w:rsid w:val="7A7255A6"/>
    <w:rsid w:val="7A8A28F0"/>
    <w:rsid w:val="7AA31066"/>
    <w:rsid w:val="7AB478F8"/>
    <w:rsid w:val="7AB76382"/>
    <w:rsid w:val="7ADD1FB2"/>
    <w:rsid w:val="7B006C13"/>
    <w:rsid w:val="7B01579D"/>
    <w:rsid w:val="7B13197A"/>
    <w:rsid w:val="7B2344C7"/>
    <w:rsid w:val="7B2A40D3"/>
    <w:rsid w:val="7B2E3D9A"/>
    <w:rsid w:val="7B452CBB"/>
    <w:rsid w:val="7B590514"/>
    <w:rsid w:val="7B6E09DC"/>
    <w:rsid w:val="7B896189"/>
    <w:rsid w:val="7BA35E64"/>
    <w:rsid w:val="7BA71FEA"/>
    <w:rsid w:val="7BB87930"/>
    <w:rsid w:val="7BE350AF"/>
    <w:rsid w:val="7BF33301"/>
    <w:rsid w:val="7C0D0C4F"/>
    <w:rsid w:val="7C2E6D9E"/>
    <w:rsid w:val="7C303120"/>
    <w:rsid w:val="7C313DB4"/>
    <w:rsid w:val="7C5A2796"/>
    <w:rsid w:val="7C605FFE"/>
    <w:rsid w:val="7C873C6D"/>
    <w:rsid w:val="7C9E7ABE"/>
    <w:rsid w:val="7CCC7A15"/>
    <w:rsid w:val="7CD12A58"/>
    <w:rsid w:val="7CD97B5E"/>
    <w:rsid w:val="7CF93D5D"/>
    <w:rsid w:val="7D0E5A5A"/>
    <w:rsid w:val="7D2C7D2F"/>
    <w:rsid w:val="7D56670D"/>
    <w:rsid w:val="7D637428"/>
    <w:rsid w:val="7D724D60"/>
    <w:rsid w:val="7DAE0FEB"/>
    <w:rsid w:val="7DB14637"/>
    <w:rsid w:val="7DE22A43"/>
    <w:rsid w:val="7DE95B7F"/>
    <w:rsid w:val="7DF4728A"/>
    <w:rsid w:val="7E064983"/>
    <w:rsid w:val="7E090454"/>
    <w:rsid w:val="7E5C3F3F"/>
    <w:rsid w:val="7E7044F2"/>
    <w:rsid w:val="7EE57A52"/>
    <w:rsid w:val="7EF615A3"/>
    <w:rsid w:val="7EFB624D"/>
    <w:rsid w:val="7F08443B"/>
    <w:rsid w:val="7F297C5C"/>
    <w:rsid w:val="7F3D0A43"/>
    <w:rsid w:val="7F3F2ABD"/>
    <w:rsid w:val="7F492A49"/>
    <w:rsid w:val="7F6851CA"/>
    <w:rsid w:val="7F740037"/>
    <w:rsid w:val="7F763489"/>
    <w:rsid w:val="7F8D69DE"/>
    <w:rsid w:val="7FEF6993"/>
    <w:rsid w:val="7FFF168A"/>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32"/>
      <w:szCs w:val="20"/>
    </w:rPr>
  </w:style>
  <w:style w:type="paragraph" w:styleId="4">
    <w:name w:val="heading 2"/>
    <w:basedOn w:val="1"/>
    <w:next w:val="1"/>
    <w:qFormat/>
    <w:uiPriority w:val="99"/>
    <w:pPr>
      <w:keepNext/>
      <w:keepLines/>
      <w:spacing w:before="260" w:after="260" w:line="416" w:lineRule="auto"/>
      <w:outlineLvl w:val="1"/>
    </w:pPr>
    <w:rPr>
      <w:rFonts w:ascii="Arial" w:hAnsi="Arial" w:eastAsia="黑体" w:cs="Arial"/>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6">
    <w:name w:val="Normal Indent"/>
    <w:basedOn w:val="1"/>
    <w:qFormat/>
    <w:uiPriority w:val="0"/>
    <w:pPr>
      <w:ind w:firstLine="420"/>
    </w:pPr>
    <w:rPr>
      <w:szCs w:val="20"/>
    </w:rPr>
  </w:style>
  <w:style w:type="paragraph" w:styleId="7">
    <w:name w:val="Body Text 3"/>
    <w:basedOn w:val="1"/>
    <w:qFormat/>
    <w:uiPriority w:val="0"/>
    <w:pPr>
      <w:spacing w:after="120"/>
    </w:pPr>
    <w:rPr>
      <w:sz w:val="16"/>
      <w:szCs w:val="16"/>
    </w:rPr>
  </w:style>
  <w:style w:type="paragraph" w:styleId="8">
    <w:name w:val="Body Text Indent"/>
    <w:basedOn w:val="1"/>
    <w:next w:val="1"/>
    <w:qFormat/>
    <w:uiPriority w:val="0"/>
    <w:pPr>
      <w:spacing w:after="120"/>
      <w:ind w:left="420" w:leftChars="200"/>
    </w:pPr>
  </w:style>
  <w:style w:type="paragraph" w:styleId="9">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10">
    <w:name w:val="toc 5"/>
    <w:basedOn w:val="1"/>
    <w:next w:val="1"/>
    <w:qFormat/>
    <w:uiPriority w:val="39"/>
    <w:pPr>
      <w:ind w:left="720"/>
      <w:jc w:val="left"/>
    </w:pPr>
    <w:rPr>
      <w:rFonts w:ascii="Times New Roman" w:hAnsi="Times New Roman" w:eastAsia="宋体" w:cs="Times New Roman"/>
      <w:sz w:val="18"/>
      <w:szCs w:val="20"/>
    </w:rPr>
  </w:style>
  <w:style w:type="paragraph" w:styleId="11">
    <w:name w:val="Plain Text"/>
    <w:basedOn w:val="1"/>
    <w:qFormat/>
    <w:uiPriority w:val="0"/>
    <w:rPr>
      <w:rFonts w:ascii="宋体" w:hAnsi="Courier New"/>
      <w:szCs w:val="20"/>
    </w:rPr>
  </w:style>
  <w:style w:type="paragraph" w:styleId="12">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13">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4">
    <w:name w:val="Subtitle"/>
    <w:basedOn w:val="1"/>
    <w:next w:val="1"/>
    <w:qFormat/>
    <w:uiPriority w:val="0"/>
    <w:pPr>
      <w:spacing w:line="312" w:lineRule="auto"/>
      <w:jc w:val="left"/>
      <w:outlineLvl w:val="1"/>
    </w:pPr>
    <w:rPr>
      <w:rFonts w:ascii="Cambria" w:hAnsi="Cambria"/>
      <w:b/>
      <w:bCs/>
      <w:kern w:val="28"/>
      <w:sz w:val="21"/>
      <w:szCs w:val="32"/>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Title"/>
    <w:basedOn w:val="1"/>
    <w:next w:val="1"/>
    <w:qFormat/>
    <w:uiPriority w:val="0"/>
    <w:pPr>
      <w:spacing w:before="240" w:after="60"/>
      <w:jc w:val="center"/>
      <w:outlineLvl w:val="0"/>
    </w:pPr>
    <w:rPr>
      <w:rFonts w:ascii="Calibri Light" w:hAnsi="Calibri Light"/>
      <w:b/>
      <w:bCs/>
      <w:sz w:val="32"/>
      <w:szCs w:val="32"/>
    </w:rPr>
  </w:style>
  <w:style w:type="paragraph" w:styleId="17">
    <w:name w:val="Body Text First Indent 2"/>
    <w:basedOn w:val="8"/>
    <w:qFormat/>
    <w:uiPriority w:val="0"/>
    <w:pPr>
      <w:ind w:firstLine="200" w:firstLineChars="200"/>
    </w:p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page number"/>
    <w:basedOn w:val="22"/>
    <w:qFormat/>
    <w:uiPriority w:val="0"/>
  </w:style>
  <w:style w:type="character" w:customStyle="1" w:styleId="22">
    <w:name w:val="默认段落字体1"/>
    <w:qFormat/>
    <w:uiPriority w:val="0"/>
  </w:style>
  <w:style w:type="character" w:styleId="23">
    <w:name w:val="Hyperlink"/>
    <w:basedOn w:val="20"/>
    <w:qFormat/>
    <w:uiPriority w:val="0"/>
    <w:rPr>
      <w:color w:val="0000FF"/>
      <w:u w:val="single"/>
    </w:rPr>
  </w:style>
  <w:style w:type="paragraph" w:customStyle="1" w:styleId="24">
    <w:name w:val="标题 5（有编号）（绿盟科技）"/>
    <w:basedOn w:val="1"/>
    <w:next w:val="25"/>
    <w:qFormat/>
    <w:uiPriority w:val="0"/>
    <w:pPr>
      <w:keepNext/>
      <w:keepLines/>
      <w:numPr>
        <w:ilvl w:val="4"/>
        <w:numId w:val="1"/>
      </w:numPr>
      <w:spacing w:before="280" w:after="156" w:line="377" w:lineRule="auto"/>
      <w:outlineLvl w:val="4"/>
    </w:pPr>
    <w:rPr>
      <w:rFonts w:ascii="Arial" w:hAnsi="Arial" w:eastAsia="黑体"/>
      <w:sz w:val="24"/>
      <w:szCs w:val="28"/>
    </w:rPr>
  </w:style>
  <w:style w:type="paragraph" w:customStyle="1" w:styleId="2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6">
    <w:name w:val="Default"/>
    <w:next w:val="1"/>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customStyle="1" w:styleId="27">
    <w:name w:val="(符号)三标题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28">
    <w:name w:val="(符号)四标题1.1"/>
    <w:basedOn w:val="1"/>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29">
    <w:name w:val="(符号)五标题1.1.1"/>
    <w:basedOn w:val="1"/>
    <w:qFormat/>
    <w:uiPriority w:val="0"/>
    <w:pPr>
      <w:numPr>
        <w:ilvl w:val="2"/>
        <w:numId w:val="2"/>
      </w:numPr>
      <w:spacing w:line="500" w:lineRule="exact"/>
    </w:pPr>
    <w:rPr>
      <w:rFonts w:ascii="宋体" w:hAnsi="宋体"/>
      <w:color w:val="000000"/>
      <w:sz w:val="24"/>
      <w:szCs w:val="20"/>
    </w:rPr>
  </w:style>
  <w:style w:type="paragraph" w:customStyle="1" w:styleId="30">
    <w:name w:val="Table Paragraph"/>
    <w:basedOn w:val="1"/>
    <w:qFormat/>
    <w:uiPriority w:val="1"/>
  </w:style>
  <w:style w:type="paragraph" w:styleId="31">
    <w:name w:val="List Paragraph"/>
    <w:basedOn w:val="1"/>
    <w:qFormat/>
    <w:uiPriority w:val="1"/>
    <w:pPr>
      <w:ind w:left="110" w:firstLine="480"/>
    </w:pPr>
  </w:style>
  <w:style w:type="paragraph" w:customStyle="1" w:styleId="32">
    <w:name w:val="msolistparagraph"/>
    <w:basedOn w:val="1"/>
    <w:qFormat/>
    <w:uiPriority w:val="0"/>
    <w:pPr>
      <w:overflowPunct w:val="0"/>
      <w:autoSpaceDE w:val="0"/>
      <w:autoSpaceDN w:val="0"/>
      <w:ind w:firstLine="420" w:firstLineChars="200"/>
    </w:pPr>
  </w:style>
  <w:style w:type="paragraph" w:customStyle="1" w:styleId="33">
    <w:name w:val="列出段落1"/>
    <w:basedOn w:val="1"/>
    <w:qFormat/>
    <w:uiPriority w:val="34"/>
    <w:pPr>
      <w:ind w:firstLine="420" w:firstLineChars="200"/>
    </w:pPr>
  </w:style>
  <w:style w:type="paragraph" w:customStyle="1" w:styleId="34">
    <w:name w:val="xl31"/>
    <w:basedOn w:val="1"/>
    <w:qFormat/>
    <w:uiPriority w:val="0"/>
    <w:pPr>
      <w:widowControl/>
      <w:spacing w:before="100" w:beforeAutospacing="1" w:after="100" w:afterAutospacing="1"/>
      <w:jc w:val="center"/>
      <w:textAlignment w:val="center"/>
    </w:pPr>
    <w:rPr>
      <w:rFonts w:ascii="宋体" w:hAnsi="宋体"/>
      <w:kern w:val="0"/>
      <w:sz w:val="20"/>
      <w:szCs w:val="20"/>
    </w:rPr>
  </w:style>
  <w:style w:type="character" w:customStyle="1" w:styleId="35">
    <w:name w:val="font151"/>
    <w:basedOn w:val="20"/>
    <w:qFormat/>
    <w:uiPriority w:val="0"/>
    <w:rPr>
      <w:rFonts w:hint="eastAsia" w:ascii="宋体" w:hAnsi="宋体" w:eastAsia="宋体" w:cs="宋体"/>
      <w:color w:val="000000"/>
      <w:sz w:val="16"/>
      <w:szCs w:val="16"/>
      <w:u w:val="single"/>
    </w:rPr>
  </w:style>
  <w:style w:type="character" w:customStyle="1" w:styleId="36">
    <w:name w:val="font01"/>
    <w:basedOn w:val="20"/>
    <w:qFormat/>
    <w:uiPriority w:val="0"/>
    <w:rPr>
      <w:rFonts w:hint="eastAsia" w:ascii="宋体" w:hAnsi="宋体" w:eastAsia="宋体" w:cs="宋体"/>
      <w:color w:val="000000"/>
      <w:sz w:val="16"/>
      <w:szCs w:val="16"/>
      <w:u w:val="none"/>
    </w:rPr>
  </w:style>
  <w:style w:type="character" w:customStyle="1" w:styleId="37">
    <w:name w:val="font41"/>
    <w:basedOn w:val="20"/>
    <w:qFormat/>
    <w:uiPriority w:val="0"/>
    <w:rPr>
      <w:rFonts w:hint="default" w:ascii="Calibri" w:hAnsi="Calibri" w:cs="Calibri"/>
      <w:color w:val="000000"/>
      <w:sz w:val="16"/>
      <w:szCs w:val="16"/>
      <w:u w:val="none"/>
    </w:rPr>
  </w:style>
  <w:style w:type="character" w:customStyle="1" w:styleId="38">
    <w:name w:val="font81"/>
    <w:basedOn w:val="20"/>
    <w:qFormat/>
    <w:uiPriority w:val="0"/>
    <w:rPr>
      <w:rFonts w:hint="default" w:ascii="Calibri" w:hAnsi="Calibri" w:cs="Calibri"/>
      <w:color w:val="000000"/>
      <w:sz w:val="16"/>
      <w:szCs w:val="16"/>
      <w:u w:val="none"/>
    </w:rPr>
  </w:style>
  <w:style w:type="character" w:customStyle="1" w:styleId="39">
    <w:name w:val="font51"/>
    <w:basedOn w:val="20"/>
    <w:qFormat/>
    <w:uiPriority w:val="0"/>
    <w:rPr>
      <w:rFonts w:hint="eastAsia" w:ascii="宋体" w:hAnsi="宋体" w:eastAsia="宋体" w:cs="宋体"/>
      <w:color w:val="000000"/>
      <w:sz w:val="16"/>
      <w:szCs w:val="16"/>
      <w:u w:val="none"/>
    </w:rPr>
  </w:style>
  <w:style w:type="character" w:customStyle="1" w:styleId="40">
    <w:name w:val="font171"/>
    <w:basedOn w:val="20"/>
    <w:qFormat/>
    <w:uiPriority w:val="0"/>
    <w:rPr>
      <w:rFonts w:hint="eastAsia" w:ascii="宋体" w:hAnsi="宋体" w:eastAsia="宋体" w:cs="宋体"/>
      <w:color w:val="000000"/>
      <w:sz w:val="16"/>
      <w:szCs w:val="16"/>
      <w:u w:val="single"/>
    </w:rPr>
  </w:style>
  <w:style w:type="character" w:customStyle="1" w:styleId="41">
    <w:name w:val="font111"/>
    <w:basedOn w:val="20"/>
    <w:qFormat/>
    <w:uiPriority w:val="0"/>
    <w:rPr>
      <w:rFonts w:hint="eastAsia" w:ascii="宋体" w:hAnsi="宋体" w:eastAsia="宋体" w:cs="宋体"/>
      <w:color w:val="FF0000"/>
      <w:sz w:val="16"/>
      <w:szCs w:val="16"/>
      <w:u w:val="none"/>
    </w:rPr>
  </w:style>
  <w:style w:type="character" w:customStyle="1" w:styleId="42">
    <w:name w:val="font101"/>
    <w:basedOn w:val="20"/>
    <w:qFormat/>
    <w:uiPriority w:val="0"/>
    <w:rPr>
      <w:rFonts w:hint="default" w:ascii="Arial" w:hAnsi="Arial" w:cs="Arial"/>
      <w:color w:val="FF0000"/>
      <w:sz w:val="16"/>
      <w:szCs w:val="16"/>
      <w:u w:val="none"/>
    </w:rPr>
  </w:style>
  <w:style w:type="character" w:customStyle="1" w:styleId="43">
    <w:name w:val="font91"/>
    <w:basedOn w:val="20"/>
    <w:qFormat/>
    <w:uiPriority w:val="0"/>
    <w:rPr>
      <w:rFonts w:hint="default" w:ascii="等线" w:hAnsi="等线" w:eastAsia="等线" w:cs="等线"/>
      <w:color w:val="000000"/>
      <w:sz w:val="16"/>
      <w:szCs w:val="16"/>
      <w:u w:val="single"/>
    </w:rPr>
  </w:style>
  <w:style w:type="character" w:customStyle="1" w:styleId="44">
    <w:name w:val="font131"/>
    <w:basedOn w:val="20"/>
    <w:qFormat/>
    <w:uiPriority w:val="0"/>
    <w:rPr>
      <w:rFonts w:hint="default" w:ascii="等线" w:hAnsi="等线" w:eastAsia="等线" w:cs="等线"/>
      <w:color w:val="000000"/>
      <w:sz w:val="16"/>
      <w:szCs w:val="16"/>
      <w:u w:val="none"/>
    </w:rPr>
  </w:style>
  <w:style w:type="character" w:customStyle="1" w:styleId="45">
    <w:name w:val="font181"/>
    <w:basedOn w:val="20"/>
    <w:qFormat/>
    <w:uiPriority w:val="0"/>
    <w:rPr>
      <w:rFonts w:hint="default" w:ascii="等线" w:hAnsi="等线" w:eastAsia="等线" w:cs="等线"/>
      <w:b/>
      <w:bCs/>
      <w:color w:val="000000"/>
      <w:sz w:val="16"/>
      <w:szCs w:val="16"/>
      <w:u w:val="none"/>
    </w:rPr>
  </w:style>
  <w:style w:type="character" w:customStyle="1" w:styleId="46">
    <w:name w:val="font161"/>
    <w:basedOn w:val="20"/>
    <w:qFormat/>
    <w:uiPriority w:val="0"/>
    <w:rPr>
      <w:rFonts w:hint="default" w:ascii="等线" w:hAnsi="等线" w:eastAsia="等线" w:cs="等线"/>
      <w:color w:val="000000"/>
      <w:sz w:val="16"/>
      <w:szCs w:val="16"/>
      <w:u w:val="none"/>
    </w:rPr>
  </w:style>
  <w:style w:type="character" w:customStyle="1" w:styleId="47">
    <w:name w:val="font31"/>
    <w:basedOn w:val="20"/>
    <w:qFormat/>
    <w:uiPriority w:val="0"/>
    <w:rPr>
      <w:rFonts w:hint="eastAsia" w:ascii="仿宋" w:hAnsi="仿宋" w:eastAsia="仿宋" w:cs="仿宋"/>
      <w:color w:val="000000"/>
      <w:sz w:val="14"/>
      <w:szCs w:val="14"/>
      <w:u w:val="none"/>
    </w:rPr>
  </w:style>
  <w:style w:type="character" w:customStyle="1" w:styleId="48">
    <w:name w:val="font61"/>
    <w:basedOn w:val="20"/>
    <w:qFormat/>
    <w:uiPriority w:val="0"/>
    <w:rPr>
      <w:rFonts w:hint="eastAsia" w:ascii="仿宋" w:hAnsi="仿宋" w:eastAsia="仿宋" w:cs="仿宋"/>
      <w:color w:val="000000"/>
      <w:sz w:val="14"/>
      <w:szCs w:val="14"/>
      <w:u w:val="none"/>
    </w:rPr>
  </w:style>
  <w:style w:type="character" w:customStyle="1" w:styleId="49">
    <w:name w:val="font21"/>
    <w:basedOn w:val="20"/>
    <w:qFormat/>
    <w:uiPriority w:val="0"/>
    <w:rPr>
      <w:rFonts w:hint="eastAsia" w:ascii="仿宋" w:hAnsi="仿宋" w:eastAsia="仿宋" w:cs="仿宋"/>
      <w:b/>
      <w:bCs/>
      <w:color w:val="000000"/>
      <w:sz w:val="16"/>
      <w:szCs w:val="16"/>
      <w:u w:val="none"/>
    </w:rPr>
  </w:style>
  <w:style w:type="character" w:customStyle="1" w:styleId="50">
    <w:name w:val="font71"/>
    <w:basedOn w:val="20"/>
    <w:qFormat/>
    <w:uiPriority w:val="0"/>
    <w:rPr>
      <w:rFonts w:hint="eastAsia" w:ascii="仿宋" w:hAnsi="仿宋" w:eastAsia="仿宋" w:cs="仿宋"/>
      <w:b/>
      <w:bCs/>
      <w:color w:val="000000"/>
      <w:sz w:val="16"/>
      <w:szCs w:val="16"/>
      <w:u w:val="none"/>
    </w:rPr>
  </w:style>
  <w:style w:type="character" w:customStyle="1" w:styleId="51">
    <w:name w:val="font11"/>
    <w:basedOn w:val="20"/>
    <w:qFormat/>
    <w:uiPriority w:val="0"/>
    <w:rPr>
      <w:rFonts w:hint="eastAsia" w:ascii="仿宋" w:hAnsi="仿宋" w:eastAsia="仿宋" w:cs="仿宋"/>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8498</Words>
  <Characters>9266</Characters>
  <Lines>174</Lines>
  <Paragraphs>49</Paragraphs>
  <TotalTime>61</TotalTime>
  <ScaleCrop>false</ScaleCrop>
  <LinksUpToDate>false</LinksUpToDate>
  <CharactersWithSpaces>10341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2020-07-14T02:20:00Z</dcterms:created>
  <dc:creator>小鲫鱼2010</dc:creator>
  <cp:lastModifiedBy>羽翼渐丰</cp:lastModifiedBy>
  <cp:lastPrinted>2022-09-22T08:48:00Z</cp:lastPrinted>
  <dcterms:modified xsi:type="dcterms:W3CDTF">2023-12-15T09:35:22Z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0A047AE4594F468A91330DB345D0C546_13</vt:lpwstr>
  </property>
</Properties>
</file>