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竞价</w:t>
      </w:r>
      <w:r>
        <w:rPr>
          <w:rFonts w:hint="eastAsia" w:ascii="方正小标宋简体" w:eastAsia="方正小标宋简体"/>
          <w:color w:val="000000"/>
          <w:sz w:val="44"/>
          <w:szCs w:val="44"/>
        </w:rPr>
        <w:t>函</w:t>
      </w:r>
    </w:p>
    <w:p>
      <w:pPr>
        <w:ind w:firstLine="480" w:firstLineChars="200"/>
        <w:jc w:val="left"/>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我公司拟对</w:t>
      </w:r>
      <w:r>
        <w:rPr>
          <w:rFonts w:hint="eastAsia" w:ascii="宋体" w:hAnsi="宋体"/>
          <w:b w:val="0"/>
          <w:bCs/>
          <w:color w:val="FF0000"/>
          <w:szCs w:val="21"/>
          <w:u w:val="single"/>
          <w:lang w:val="en-US" w:eastAsia="zh-CN"/>
        </w:rPr>
        <w:t>大興壹號（北苑）项目数字化档案整理</w:t>
      </w:r>
      <w:r>
        <w:rPr>
          <w:rFonts w:hint="eastAsia" w:ascii="宋体" w:hAnsi="宋体"/>
          <w:color w:val="000000"/>
          <w:sz w:val="24"/>
        </w:rPr>
        <w:t>进行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p>
      <w:pPr>
        <w:ind w:firstLine="480" w:firstLineChars="200"/>
        <w:jc w:val="left"/>
        <w:rPr>
          <w:rFonts w:hint="eastAsia" w:ascii="宋体" w:hAnsi="宋体"/>
          <w:color w:val="000000"/>
          <w:sz w:val="24"/>
        </w:rPr>
      </w:pP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2309"/>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rPr>
              <w:t>项目名称：</w:t>
            </w:r>
            <w:r>
              <w:rPr>
                <w:rFonts w:hint="eastAsia" w:ascii="宋体" w:hAnsi="宋体"/>
                <w:b w:val="0"/>
                <w:bCs/>
                <w:color w:val="FF0000"/>
                <w:szCs w:val="21"/>
                <w:lang w:val="en-US" w:eastAsia="zh-CN"/>
              </w:rPr>
              <w:t>大興壹號（北苑）项目数字化档案整理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pPr>
              <w:spacing w:line="500" w:lineRule="exact"/>
              <w:rPr>
                <w:rFonts w:ascii="宋体" w:hAnsi="宋体"/>
                <w:b w:val="0"/>
                <w:bCs/>
                <w:color w:val="000000"/>
                <w:szCs w:val="21"/>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b w:val="0"/>
                <w:bCs/>
                <w:color w:val="FF0000"/>
                <w:szCs w:val="21"/>
                <w:lang w:val="en-US" w:eastAsia="zh-CN"/>
              </w:rPr>
              <w:t xml:space="preserve">雅安城投建筑工程有限公司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600"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2309" w:type="dxa"/>
            <w:tcBorders>
              <w:bottom w:val="single" w:color="auto" w:sz="4" w:space="0"/>
            </w:tcBorders>
            <w:noWrap w:val="0"/>
            <w:vAlign w:val="top"/>
          </w:tcPr>
          <w:p>
            <w:pPr>
              <w:spacing w:line="500" w:lineRule="exact"/>
              <w:rPr>
                <w:rFonts w:hint="eastAsia" w:ascii="宋体" w:hAnsi="宋体"/>
                <w:b w:val="0"/>
                <w:bCs/>
                <w:color w:val="000000"/>
                <w:szCs w:val="21"/>
              </w:rPr>
            </w:pPr>
            <w:r>
              <w:rPr>
                <w:rFonts w:hint="eastAsia" w:ascii="宋体" w:hAnsi="宋体"/>
                <w:b w:val="0"/>
                <w:bCs/>
                <w:color w:val="FF0000"/>
                <w:szCs w:val="21"/>
                <w:lang w:val="en-US" w:eastAsia="zh-CN"/>
              </w:rPr>
              <w:t>石洪海</w:t>
            </w:r>
          </w:p>
        </w:tc>
        <w:tc>
          <w:tcPr>
            <w:tcW w:w="1552" w:type="dxa"/>
            <w:tcBorders>
              <w:bottom w:val="single" w:color="auto" w:sz="4" w:space="0"/>
            </w:tcBorders>
            <w:noWrap w:val="0"/>
            <w:vAlign w:val="top"/>
          </w:tcPr>
          <w:p>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3822" w:type="dxa"/>
            <w:tcBorders>
              <w:bottom w:val="single" w:color="auto" w:sz="4" w:space="0"/>
            </w:tcBorders>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val="0"/>
                <w:bCs/>
                <w:color w:val="000000"/>
                <w:szCs w:val="21"/>
                <w:lang w:val="en-US" w:eastAsia="zh-CN"/>
              </w:rPr>
              <w:t>13658078905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600"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7683" w:type="dxa"/>
            <w:gridSpan w:val="3"/>
            <w:tcBorders>
              <w:bottom w:val="single" w:color="auto" w:sz="4" w:space="0"/>
            </w:tcBorders>
            <w:noWrap w:val="0"/>
            <w:vAlign w:val="top"/>
          </w:tcPr>
          <w:p>
            <w:pPr>
              <w:spacing w:line="500" w:lineRule="exact"/>
              <w:rPr>
                <w:rFonts w:hint="default" w:ascii="宋体" w:hAnsi="宋体"/>
                <w:b w:val="0"/>
                <w:bCs/>
                <w:color w:val="000000"/>
                <w:szCs w:val="21"/>
                <w:lang w:val="en-US"/>
              </w:rPr>
            </w:pPr>
            <w:r>
              <w:rPr>
                <w:rFonts w:hint="eastAsia" w:ascii="宋体" w:hAnsi="宋体"/>
                <w:b w:val="0"/>
                <w:bCs/>
                <w:color w:val="FF0000"/>
                <w:szCs w:val="21"/>
                <w:lang w:val="en-US" w:eastAsia="zh-CN"/>
              </w:rPr>
              <w:t>本项目已竣工验收，建筑面积：121047.97㎡，位于雅安市雨城区大兴镇滨江路（雅安中学旁）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00" w:type="dxa"/>
            <w:noWrap w:val="0"/>
            <w:vAlign w:val="center"/>
          </w:tcPr>
          <w:p>
            <w:pPr>
              <w:spacing w:line="500" w:lineRule="exact"/>
              <w:rPr>
                <w:rFonts w:hint="eastAsia" w:ascii="宋体" w:hAnsi="宋体"/>
                <w:b/>
                <w:bCs w:val="0"/>
                <w:color w:val="000000"/>
                <w:szCs w:val="21"/>
                <w:lang w:eastAsia="zh-CN"/>
              </w:rPr>
            </w:pPr>
            <w:r>
              <w:rPr>
                <w:rFonts w:hint="eastAsia" w:ascii="宋体" w:hAnsi="宋体"/>
                <w:b/>
                <w:bCs w:val="0"/>
                <w:color w:val="000000"/>
                <w:szCs w:val="21"/>
                <w:lang w:val="en-US" w:eastAsia="zh-CN"/>
              </w:rPr>
              <w:t>采购</w:t>
            </w:r>
            <w:r>
              <w:rPr>
                <w:rFonts w:hint="eastAsia" w:ascii="宋体" w:hAnsi="宋体"/>
                <w:b/>
                <w:bCs w:val="0"/>
                <w:color w:val="000000"/>
                <w:szCs w:val="21"/>
              </w:rPr>
              <w:t>范围、要求描述</w:t>
            </w:r>
          </w:p>
        </w:tc>
        <w:tc>
          <w:tcPr>
            <w:tcW w:w="7683" w:type="dxa"/>
            <w:gridSpan w:val="3"/>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val="0"/>
                <w:bCs/>
                <w:color w:val="000000"/>
                <w:szCs w:val="21"/>
              </w:rPr>
            </w:pPr>
            <w:r>
              <w:rPr>
                <w:rFonts w:hint="eastAsia"/>
                <w:sz w:val="22"/>
                <w:szCs w:val="22"/>
                <w:lang w:val="en-US" w:eastAsia="zh-CN"/>
              </w:rPr>
              <w:t>竣工档案双套制标准移交：</w:t>
            </w:r>
            <w:r>
              <w:rPr>
                <w:rFonts w:hint="eastAsia"/>
                <w:b/>
                <w:bCs/>
                <w:sz w:val="22"/>
                <w:szCs w:val="22"/>
                <w:lang w:val="en-US" w:eastAsia="zh-CN"/>
              </w:rPr>
              <w:t>1、竣工资料收集整理；2、城建档案盒、案件封面及装订；3、一般文件打印及装订；4、施工图折叠及装订；5、文件打码、扫描；6、档案数字化移交；7、纸质竣工资料档案移交；8、竣工资料光盘3个；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600" w:type="dxa"/>
            <w:noWrap w:val="0"/>
            <w:vAlign w:val="center"/>
          </w:tcPr>
          <w:p>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工期、质量要求</w:t>
            </w:r>
          </w:p>
        </w:tc>
        <w:tc>
          <w:tcPr>
            <w:tcW w:w="7683" w:type="dxa"/>
            <w:gridSpan w:val="3"/>
            <w:tcBorders>
              <w:top w:val="single" w:color="auto" w:sz="4" w:space="0"/>
            </w:tcBorders>
            <w:noWrap w:val="0"/>
            <w:vAlign w:val="top"/>
          </w:tcPr>
          <w:p>
            <w:pPr>
              <w:numPr>
                <w:ilvl w:val="0"/>
                <w:numId w:val="1"/>
              </w:numPr>
              <w:spacing w:line="240" w:lineRule="auto"/>
              <w:rPr>
                <w:rFonts w:hint="eastAsia"/>
                <w:lang w:val="en-US" w:eastAsia="zh-CN"/>
              </w:rPr>
            </w:pPr>
            <w:r>
              <w:rPr>
                <w:rFonts w:hint="eastAsia"/>
                <w:lang w:val="en-US" w:eastAsia="zh-CN"/>
              </w:rPr>
              <w:t>工期：</w:t>
            </w:r>
            <w:r>
              <w:rPr>
                <w:rFonts w:hint="eastAsia" w:ascii="宋体" w:hAnsi="宋体"/>
                <w:b w:val="0"/>
                <w:bCs/>
                <w:color w:val="FF0000"/>
                <w:szCs w:val="21"/>
                <w:lang w:val="en-US" w:eastAsia="zh-CN"/>
              </w:rPr>
              <w:t>60天</w:t>
            </w:r>
            <w:r>
              <w:rPr>
                <w:rFonts w:hint="eastAsia" w:ascii="宋体" w:hAnsi="宋体"/>
                <w:b w:val="0"/>
                <w:bCs/>
                <w:color w:val="auto"/>
                <w:szCs w:val="21"/>
                <w:lang w:val="en-US" w:eastAsia="zh-CN"/>
              </w:rPr>
              <w:t>，以采购人通知时间为准。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textAlignment w:val="auto"/>
              <w:rPr>
                <w:rFonts w:hint="default"/>
                <w:lang w:val="en-US" w:eastAsia="zh-CN"/>
              </w:rPr>
            </w:pPr>
            <w:r>
              <w:rPr>
                <w:rFonts w:hint="eastAsia"/>
                <w:lang w:val="en-US" w:eastAsia="zh-CN"/>
              </w:rPr>
              <w:t>质量要求：</w:t>
            </w:r>
            <w:r>
              <w:rPr>
                <w:rFonts w:hint="eastAsia"/>
                <w:sz w:val="24"/>
                <w:szCs w:val="24"/>
                <w:lang w:val="en-US" w:eastAsia="zh-CN"/>
              </w:rPr>
              <w:t>在约定时间内取得雅安市消防和城建档案服务中心（原雅安市城建档案馆）出具的《建设工程档案验收意见书》原件</w:t>
            </w:r>
            <w:r>
              <w:rPr>
                <w:rFonts w:hint="eastAsia" w:ascii="宋体" w:hAnsi="宋体"/>
                <w:b w:val="0"/>
                <w:bCs/>
                <w:color w:val="FF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4" w:hRule="atLeast"/>
        </w:trPr>
        <w:tc>
          <w:tcPr>
            <w:tcW w:w="1600" w:type="dxa"/>
            <w:noWrap w:val="0"/>
            <w:vAlign w:val="center"/>
          </w:tcPr>
          <w:p>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7683" w:type="dxa"/>
            <w:gridSpan w:val="3"/>
            <w:noWrap w:val="0"/>
            <w:vAlign w:val="top"/>
          </w:tcPr>
          <w:p>
            <w:pPr>
              <w:numPr>
                <w:ilvl w:val="0"/>
                <w:numId w:val="2"/>
              </w:numPr>
              <w:spacing w:line="240" w:lineRule="auto"/>
              <w:jc w:val="left"/>
              <w:rPr>
                <w:rFonts w:hint="eastAsia"/>
              </w:rPr>
            </w:pPr>
            <w:r>
              <w:rPr>
                <w:rFonts w:hint="eastAsia"/>
              </w:rPr>
              <w:t>资质</w:t>
            </w:r>
            <w:r>
              <w:rPr>
                <w:rFonts w:hint="eastAsia"/>
                <w:lang w:val="en-US" w:eastAsia="zh-CN"/>
              </w:rPr>
              <w:t>要求</w:t>
            </w:r>
            <w:r>
              <w:rPr>
                <w:rFonts w:hint="eastAsia"/>
              </w:rPr>
              <w:t>：</w:t>
            </w:r>
          </w:p>
          <w:p>
            <w:pPr>
              <w:numPr>
                <w:ilvl w:val="0"/>
                <w:numId w:val="0"/>
              </w:numPr>
              <w:spacing w:line="240" w:lineRule="auto"/>
              <w:jc w:val="left"/>
              <w:rPr>
                <w:rFonts w:hint="eastAsia"/>
                <w:b w:val="0"/>
                <w:bCs w:val="0"/>
                <w:color w:val="FF0000"/>
                <w:lang w:val="en-US" w:eastAsia="zh-CN"/>
              </w:rPr>
            </w:pPr>
            <w:r>
              <w:rPr>
                <w:rFonts w:hint="eastAsia"/>
                <w:lang w:val="en-US" w:eastAsia="zh-CN"/>
              </w:rPr>
              <w:t>1、</w:t>
            </w:r>
            <w:r>
              <w:rPr>
                <w:rFonts w:hint="eastAsia"/>
                <w:b w:val="0"/>
                <w:bCs w:val="0"/>
                <w:color w:val="FF0000"/>
                <w:lang w:val="en-US" w:eastAsia="zh-CN"/>
              </w:rPr>
              <w:t>具有有效营业执照；</w:t>
            </w:r>
          </w:p>
          <w:p>
            <w:pPr>
              <w:spacing w:line="240" w:lineRule="auto"/>
              <w:jc w:val="left"/>
              <w:rPr>
                <w:rFonts w:hint="eastAsia"/>
                <w:b/>
                <w:bCs/>
                <w:color w:val="FF0000"/>
              </w:rPr>
            </w:pPr>
            <w:r>
              <w:rPr>
                <w:rFonts w:hint="eastAsia"/>
                <w:b w:val="0"/>
                <w:bCs w:val="0"/>
                <w:color w:val="FF0000"/>
                <w:lang w:val="en-US" w:eastAsia="zh-CN"/>
              </w:rPr>
              <w:t>2</w:t>
            </w:r>
            <w:bookmarkStart w:id="14" w:name="_GoBack"/>
            <w:bookmarkEnd w:id="14"/>
            <w:r>
              <w:rPr>
                <w:rFonts w:hint="eastAsia"/>
                <w:b w:val="0"/>
                <w:bCs w:val="0"/>
                <w:color w:val="FF0000"/>
                <w:lang w:val="en-US" w:eastAsia="zh-CN"/>
              </w:rPr>
              <w:t>、本次询价采购不接受联合体报价，中选后不得分包、转包。</w:t>
            </w:r>
          </w:p>
          <w:p>
            <w:pPr>
              <w:spacing w:line="240" w:lineRule="auto"/>
              <w:jc w:val="left"/>
              <w:rPr>
                <w:rFonts w:hint="default"/>
                <w:lang w:val="en-US" w:eastAsia="zh-CN"/>
              </w:rPr>
            </w:pPr>
            <w:r>
              <w:rPr>
                <w:rFonts w:hint="eastAsia"/>
                <w:lang w:val="en-US" w:eastAsia="zh-CN"/>
              </w:rPr>
              <w:t>（二）资格要求</w:t>
            </w:r>
            <w:r>
              <w:rPr>
                <w:rFonts w:hint="eastAsia"/>
                <w:b/>
                <w:bCs/>
                <w:lang w:val="en-US" w:eastAsia="zh-CN"/>
              </w:rPr>
              <w:t>（应在竞价文件中进行响应，可统一以承诺函形式体现）</w:t>
            </w:r>
          </w:p>
          <w:p>
            <w:pPr>
              <w:spacing w:line="240" w:lineRule="auto"/>
              <w:jc w:val="left"/>
              <w:rPr>
                <w:rFonts w:hint="eastAsia"/>
                <w:lang w:eastAsia="zh-CN"/>
              </w:rPr>
            </w:pPr>
            <w:r>
              <w:rPr>
                <w:rFonts w:hint="eastAsia"/>
              </w:rPr>
              <w:t>（1）具有独立承担民事责任的能力</w:t>
            </w:r>
            <w:r>
              <w:rPr>
                <w:rFonts w:hint="eastAsia"/>
                <w:lang w:eastAsia="zh-CN"/>
              </w:rPr>
              <w:t>；</w:t>
            </w:r>
          </w:p>
          <w:p>
            <w:pPr>
              <w:spacing w:line="240" w:lineRule="auto"/>
              <w:jc w:val="left"/>
              <w:rPr>
                <w:rFonts w:hint="eastAsia"/>
              </w:rPr>
            </w:pPr>
            <w:r>
              <w:rPr>
                <w:rFonts w:hint="eastAsia"/>
              </w:rPr>
              <w:t>（2）具有良好的商业信誉；</w:t>
            </w:r>
          </w:p>
          <w:p>
            <w:pPr>
              <w:spacing w:line="240" w:lineRule="auto"/>
              <w:jc w:val="left"/>
              <w:rPr>
                <w:rFonts w:hint="eastAsia"/>
              </w:rPr>
            </w:pPr>
            <w:r>
              <w:rPr>
                <w:rFonts w:hint="eastAsia"/>
              </w:rPr>
              <w:t>（3）具有履行合同所必需的</w:t>
            </w:r>
            <w:r>
              <w:rPr>
                <w:rFonts w:hint="eastAsia"/>
                <w:lang w:val="en-US" w:eastAsia="zh-CN"/>
              </w:rPr>
              <w:t>条件和</w:t>
            </w:r>
            <w:r>
              <w:rPr>
                <w:rFonts w:hint="eastAsia"/>
              </w:rPr>
              <w:t>能力；</w:t>
            </w:r>
          </w:p>
          <w:p>
            <w:pPr>
              <w:spacing w:line="240" w:lineRule="auto"/>
              <w:jc w:val="left"/>
              <w:rPr>
                <w:rFonts w:hint="eastAsia"/>
              </w:rPr>
            </w:pPr>
            <w:r>
              <w:rPr>
                <w:rFonts w:hint="eastAsia"/>
              </w:rPr>
              <w:t>（4）有依法缴纳税收和社会保障资金的良好记录；</w:t>
            </w:r>
          </w:p>
          <w:p>
            <w:pPr>
              <w:spacing w:line="240" w:lineRule="auto"/>
              <w:jc w:val="left"/>
              <w:rPr>
                <w:rFonts w:hint="eastAsia"/>
                <w:lang w:eastAsia="zh-CN"/>
              </w:rPr>
            </w:pPr>
            <w:r>
              <w:rPr>
                <w:rFonts w:hint="eastAsia"/>
                <w:lang w:eastAsia="zh-CN"/>
              </w:rPr>
              <w:t>（</w:t>
            </w:r>
            <w:r>
              <w:rPr>
                <w:rFonts w:hint="eastAsia"/>
                <w:lang w:val="en-US" w:eastAsia="zh-CN"/>
              </w:rPr>
              <w:t>5</w:t>
            </w:r>
            <w:r>
              <w:rPr>
                <w:rFonts w:hint="eastAsia"/>
                <w:lang w:eastAsia="zh-CN"/>
              </w:rPr>
              <w:t>）参加本次竞价前三年内，在经营活动中没有重大违法记录；</w:t>
            </w:r>
          </w:p>
          <w:p>
            <w:pPr>
              <w:spacing w:line="240" w:lineRule="auto"/>
              <w:jc w:val="left"/>
              <w:rPr>
                <w:rFonts w:hint="eastAsia"/>
                <w:lang w:eastAsia="zh-CN"/>
              </w:rPr>
            </w:pPr>
            <w:r>
              <w:rPr>
                <w:rFonts w:hint="eastAsia"/>
              </w:rPr>
              <w:t>（</w:t>
            </w:r>
            <w:r>
              <w:rPr>
                <w:rFonts w:hint="eastAsia"/>
                <w:lang w:val="en-US" w:eastAsia="zh-CN"/>
              </w:rPr>
              <w:t>6</w:t>
            </w:r>
            <w:r>
              <w:rPr>
                <w:rFonts w:hint="eastAsia"/>
              </w:rPr>
              <w:t>）</w:t>
            </w:r>
            <w:r>
              <w:rPr>
                <w:rFonts w:hint="eastAsia"/>
                <w:lang w:eastAsia="zh-CN"/>
              </w:rPr>
              <w:t>递交的投标文件所有材料均真实</w:t>
            </w:r>
            <w:r>
              <w:rPr>
                <w:rFonts w:hint="eastAsia"/>
                <w:lang w:val="en-US" w:eastAsia="zh-CN"/>
              </w:rPr>
              <w:t>有效，且</w:t>
            </w:r>
            <w:r>
              <w:rPr>
                <w:rFonts w:hint="eastAsia"/>
                <w:lang w:eastAsia="zh-CN"/>
              </w:rPr>
              <w:t>与本次竞价其他投标人无关联；</w:t>
            </w:r>
          </w:p>
          <w:p>
            <w:pPr>
              <w:spacing w:line="240" w:lineRule="auto"/>
              <w:jc w:val="left"/>
              <w:rPr>
                <w:rFonts w:hint="default"/>
                <w:lang w:val="en-US" w:eastAsia="zh-CN"/>
              </w:rPr>
            </w:pPr>
            <w:r>
              <w:rPr>
                <w:rFonts w:hint="eastAsia"/>
                <w:lang w:eastAsia="zh-CN"/>
              </w:rPr>
              <w:t>（</w:t>
            </w:r>
            <w:r>
              <w:rPr>
                <w:rFonts w:hint="eastAsia"/>
                <w:lang w:val="en-US" w:eastAsia="zh-CN"/>
              </w:rPr>
              <w:t>7</w:t>
            </w:r>
            <w:r>
              <w:rPr>
                <w:rFonts w:hint="eastAsia"/>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600" w:type="dxa"/>
            <w:noWrap w:val="0"/>
            <w:vAlign w:val="top"/>
          </w:tcPr>
          <w:p>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lang w:val="en-US" w:eastAsia="zh-CN"/>
              </w:rPr>
              <w:t>发布</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7683" w:type="dxa"/>
            <w:gridSpan w:val="3"/>
            <w:noWrap w:val="0"/>
            <w:vAlign w:val="top"/>
          </w:tcPr>
          <w:p>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rPr>
              <w:t>时间：</w:t>
            </w:r>
            <w:r>
              <w:rPr>
                <w:rFonts w:hint="eastAsia" w:ascii="宋体" w:hAnsi="宋体"/>
                <w:b/>
                <w:bCs w:val="0"/>
                <w:color w:val="FF0000"/>
                <w:szCs w:val="21"/>
                <w:lang w:val="en-US" w:eastAsia="zh-CN"/>
              </w:rPr>
              <w:t>2023</w:t>
            </w:r>
            <w:r>
              <w:rPr>
                <w:rFonts w:hint="eastAsia" w:ascii="宋体" w:hAnsi="宋体"/>
                <w:b/>
                <w:bCs w:val="0"/>
                <w:color w:val="000000"/>
                <w:szCs w:val="21"/>
              </w:rPr>
              <w:t xml:space="preserve"> 年</w:t>
            </w:r>
            <w:r>
              <w:rPr>
                <w:rFonts w:hint="eastAsia" w:ascii="宋体" w:hAnsi="宋体"/>
                <w:b/>
                <w:bCs w:val="0"/>
                <w:color w:val="FF0000"/>
                <w:szCs w:val="21"/>
                <w:lang w:val="en-US" w:eastAsia="zh-CN"/>
              </w:rPr>
              <w:t>12</w:t>
            </w:r>
            <w:r>
              <w:rPr>
                <w:rFonts w:hint="eastAsia" w:ascii="宋体" w:hAnsi="宋体"/>
                <w:b/>
                <w:bCs w:val="0"/>
                <w:color w:val="000000"/>
                <w:szCs w:val="21"/>
              </w:rPr>
              <w:t>月</w:t>
            </w:r>
            <w:r>
              <w:rPr>
                <w:rFonts w:hint="eastAsia" w:ascii="宋体" w:hAnsi="宋体"/>
                <w:b/>
                <w:bCs w:val="0"/>
                <w:color w:val="FF0000"/>
                <w:szCs w:val="21"/>
                <w:lang w:val="en-US" w:eastAsia="zh-CN"/>
              </w:rPr>
              <w:t>8</w:t>
            </w:r>
            <w:r>
              <w:rPr>
                <w:rFonts w:hint="eastAsia" w:ascii="宋体" w:hAnsi="宋体"/>
                <w:b/>
                <w:bCs w:val="0"/>
                <w:color w:val="000000"/>
                <w:szCs w:val="21"/>
              </w:rPr>
              <w:t>日—</w:t>
            </w:r>
            <w:r>
              <w:rPr>
                <w:rFonts w:hint="eastAsia" w:ascii="宋体" w:hAnsi="宋体"/>
                <w:b/>
                <w:bCs w:val="0"/>
                <w:color w:val="FF0000"/>
                <w:szCs w:val="21"/>
                <w:lang w:val="en-US" w:eastAsia="zh-CN"/>
              </w:rPr>
              <w:t>2023</w:t>
            </w:r>
            <w:r>
              <w:rPr>
                <w:rFonts w:hint="eastAsia" w:ascii="宋体" w:hAnsi="宋体"/>
                <w:b/>
                <w:bCs w:val="0"/>
                <w:color w:val="000000"/>
                <w:szCs w:val="21"/>
              </w:rPr>
              <w:t>年</w:t>
            </w:r>
            <w:r>
              <w:rPr>
                <w:rFonts w:hint="eastAsia" w:ascii="宋体" w:hAnsi="宋体"/>
                <w:b/>
                <w:bCs w:val="0"/>
                <w:color w:val="FF0000"/>
                <w:szCs w:val="21"/>
                <w:lang w:val="en-US" w:eastAsia="zh-CN"/>
              </w:rPr>
              <w:t>12</w:t>
            </w:r>
            <w:r>
              <w:rPr>
                <w:rFonts w:hint="eastAsia" w:ascii="宋体" w:hAnsi="宋体"/>
                <w:b/>
                <w:bCs w:val="0"/>
                <w:color w:val="000000"/>
                <w:szCs w:val="21"/>
              </w:rPr>
              <w:t>月</w:t>
            </w:r>
            <w:r>
              <w:rPr>
                <w:rFonts w:hint="eastAsia" w:ascii="宋体" w:hAnsi="宋体"/>
                <w:b/>
                <w:bCs w:val="0"/>
                <w:color w:val="FF0000"/>
                <w:szCs w:val="21"/>
                <w:lang w:val="en-US" w:eastAsia="zh-CN"/>
              </w:rPr>
              <w:t>10</w:t>
            </w:r>
            <w:r>
              <w:rPr>
                <w:rFonts w:hint="eastAsia" w:ascii="宋体" w:hAnsi="宋体"/>
                <w:b/>
                <w:bCs w:val="0"/>
                <w:color w:val="000000"/>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600" w:type="dxa"/>
            <w:noWrap w:val="0"/>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7683" w:type="dxa"/>
            <w:gridSpan w:val="3"/>
            <w:noWrap w:val="0"/>
            <w:vAlign w:val="top"/>
          </w:tcPr>
          <w:p>
            <w:pPr>
              <w:tabs>
                <w:tab w:val="left" w:pos="458"/>
              </w:tabs>
              <w:ind w:firstLine="210" w:firstLineChars="100"/>
              <w:rPr>
                <w:rFonts w:ascii="宋体" w:hAnsi="宋体"/>
                <w:b/>
                <w:bCs w:val="0"/>
                <w:color w:val="auto"/>
                <w:szCs w:val="21"/>
              </w:rPr>
            </w:pPr>
            <w:r>
              <w:rPr>
                <w:rFonts w:hint="eastAsia" w:ascii="宋体" w:hAnsi="宋体"/>
                <w:b w:val="0"/>
                <w:bCs/>
                <w:color w:val="000000"/>
                <w:szCs w:val="21"/>
              </w:rPr>
              <w:t>1.</w:t>
            </w:r>
            <w:r>
              <w:rPr>
                <w:rFonts w:hint="eastAsia" w:ascii="宋体" w:hAnsi="宋体" w:eastAsia="宋体" w:cs="宋体"/>
                <w:b/>
                <w:bCs/>
                <w:color w:val="000000"/>
                <w:sz w:val="21"/>
                <w:szCs w:val="21"/>
              </w:rPr>
              <w:t>最高限价（</w:t>
            </w:r>
            <w:r>
              <w:rPr>
                <w:rFonts w:hint="eastAsia" w:ascii="宋体" w:hAnsi="宋体" w:cs="宋体"/>
                <w:b/>
                <w:bCs/>
                <w:color w:val="000000"/>
                <w:sz w:val="21"/>
                <w:szCs w:val="21"/>
                <w:lang w:eastAsia="zh-CN"/>
              </w:rPr>
              <w:t>含税</w:t>
            </w:r>
            <w:r>
              <w:rPr>
                <w:rFonts w:hint="eastAsia" w:ascii="宋体" w:hAnsi="宋体" w:eastAsia="宋体" w:cs="宋体"/>
                <w:b/>
                <w:bCs/>
                <w:color w:val="000000"/>
                <w:sz w:val="21"/>
                <w:szCs w:val="21"/>
              </w:rPr>
              <w:t>） ：</w:t>
            </w:r>
            <w:r>
              <w:rPr>
                <w:rFonts w:hint="eastAsia" w:ascii="宋体" w:hAnsi="宋体" w:eastAsia="宋体" w:cs="宋体"/>
                <w:b/>
                <w:bCs/>
                <w:color w:val="000000"/>
                <w:sz w:val="21"/>
                <w:szCs w:val="21"/>
                <w:u w:val="single"/>
                <w:lang w:val="en-US" w:eastAsia="zh-CN"/>
              </w:rPr>
              <w:t xml:space="preserve"> </w:t>
            </w:r>
            <w:r>
              <w:rPr>
                <w:rFonts w:hint="eastAsia" w:ascii="宋体" w:hAnsi="宋体" w:cs="宋体"/>
                <w:b/>
                <w:bCs/>
                <w:color w:val="FF0000"/>
                <w:sz w:val="21"/>
                <w:szCs w:val="21"/>
                <w:u w:val="single"/>
                <w:lang w:val="en-US" w:eastAsia="zh-CN"/>
              </w:rPr>
              <w:t>115000.00元</w:t>
            </w:r>
            <w:r>
              <w:rPr>
                <w:rFonts w:hint="eastAsia" w:ascii="宋体" w:hAnsi="宋体" w:cs="宋体"/>
                <w:b/>
                <w:bCs/>
                <w:color w:val="000000"/>
                <w:sz w:val="21"/>
                <w:szCs w:val="21"/>
                <w:u w:val="none"/>
                <w:lang w:val="en-US" w:eastAsia="zh-CN"/>
              </w:rPr>
              <w:t>。</w:t>
            </w:r>
            <w:r>
              <w:rPr>
                <w:rFonts w:hint="eastAsia" w:ascii="宋体" w:hAnsi="宋体"/>
                <w:b/>
                <w:bCs w:val="0"/>
                <w:color w:val="000000"/>
                <w:szCs w:val="21"/>
                <w:lang w:val="en-US" w:eastAsia="zh-CN"/>
              </w:rPr>
              <w:t>供应商</w:t>
            </w:r>
            <w:r>
              <w:rPr>
                <w:rFonts w:hint="eastAsia" w:ascii="宋体" w:hAnsi="宋体"/>
                <w:b/>
                <w:bCs w:val="0"/>
                <w:color w:val="000000"/>
                <w:szCs w:val="21"/>
              </w:rPr>
              <w:t>自主报价，</w:t>
            </w:r>
            <w:r>
              <w:rPr>
                <w:rFonts w:hint="eastAsia" w:ascii="宋体" w:hAnsi="宋体"/>
                <w:b/>
                <w:bCs w:val="0"/>
                <w:color w:val="auto"/>
                <w:szCs w:val="21"/>
              </w:rPr>
              <w:t>报价总价不得高于</w:t>
            </w:r>
            <w:r>
              <w:rPr>
                <w:rFonts w:hint="eastAsia" w:ascii="宋体" w:hAnsi="宋体"/>
                <w:b/>
                <w:bCs w:val="0"/>
                <w:color w:val="auto"/>
                <w:szCs w:val="21"/>
                <w:lang w:val="en-US" w:eastAsia="zh-CN"/>
              </w:rPr>
              <w:t>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eastAsia="zh-CN"/>
              </w:rPr>
              <w:t>，超过控制价将视为无效文件</w:t>
            </w:r>
            <w:r>
              <w:rPr>
                <w:rFonts w:hint="eastAsia" w:ascii="宋体" w:hAnsi="宋体"/>
                <w:b/>
                <w:bCs w:val="0"/>
                <w:color w:val="auto"/>
                <w:szCs w:val="21"/>
              </w:rPr>
              <w:t>。</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lang w:val="en-US" w:eastAsia="zh-CN"/>
              </w:rPr>
              <w:t>文件中的格式文本</w:t>
            </w:r>
            <w:r>
              <w:rPr>
                <w:rFonts w:hint="eastAsia" w:ascii="宋体" w:hAnsi="宋体"/>
                <w:b/>
                <w:bCs w:val="0"/>
                <w:color w:val="auto"/>
                <w:szCs w:val="21"/>
              </w:rPr>
              <w:t>要求</w:t>
            </w:r>
            <w:r>
              <w:rPr>
                <w:rFonts w:hint="eastAsia" w:ascii="宋体" w:hAnsi="宋体"/>
                <w:b/>
                <w:bCs w:val="0"/>
                <w:color w:val="auto"/>
                <w:szCs w:val="21"/>
                <w:lang w:val="en-US" w:eastAsia="zh-CN"/>
              </w:rPr>
              <w:t>编制竞价文件</w:t>
            </w:r>
            <w:r>
              <w:rPr>
                <w:rFonts w:hint="eastAsia" w:ascii="宋体" w:hAnsi="宋体"/>
                <w:b/>
                <w:bCs w:val="0"/>
                <w:color w:val="auto"/>
                <w:szCs w:val="21"/>
              </w:rPr>
              <w:t>，</w:t>
            </w:r>
            <w:r>
              <w:rPr>
                <w:rFonts w:hint="eastAsia" w:ascii="宋体" w:hAnsi="宋体"/>
                <w:b/>
                <w:bCs w:val="0"/>
                <w:color w:val="auto"/>
                <w:szCs w:val="21"/>
                <w:lang w:val="en-US" w:eastAsia="zh-CN"/>
              </w:rPr>
              <w:t>供应商</w:t>
            </w:r>
            <w:r>
              <w:rPr>
                <w:rFonts w:hint="eastAsia" w:ascii="宋体" w:hAnsi="宋体"/>
                <w:b/>
                <w:bCs w:val="0"/>
                <w:color w:val="auto"/>
                <w:szCs w:val="21"/>
              </w:rPr>
              <w:t>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lang w:val="en-US" w:eastAsia="zh-CN"/>
              </w:rPr>
              <w:t>其竞价文件作无效响应处理</w:t>
            </w:r>
            <w:r>
              <w:rPr>
                <w:rFonts w:hint="eastAsia" w:ascii="宋体" w:hAnsi="宋体"/>
                <w:b/>
                <w:bCs w:val="0"/>
                <w:color w:val="auto"/>
                <w:szCs w:val="21"/>
              </w:rPr>
              <w:t>。</w:t>
            </w:r>
          </w:p>
          <w:p>
            <w:pPr>
              <w:tabs>
                <w:tab w:val="left" w:pos="458"/>
              </w:tabs>
              <w:ind w:firstLine="210" w:firstLineChars="100"/>
              <w:rPr>
                <w:rFonts w:hint="default" w:ascii="宋体" w:hAnsi="宋体"/>
                <w:b/>
                <w:bCs w:val="0"/>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竞价响应函；2、报价函及采购清单；3、法定代表人身份证明或授权委托书；4、承诺函；5、</w:t>
            </w:r>
            <w:r>
              <w:rPr>
                <w:rFonts w:hint="eastAsia" w:ascii="宋体" w:hAnsi="宋体" w:eastAsia="宋体" w:cs="Times New Roman"/>
                <w:color w:val="000000"/>
                <w:sz w:val="21"/>
                <w:szCs w:val="21"/>
                <w:lang w:val="en-US" w:eastAsia="zh-CN"/>
              </w:rPr>
              <w:t xml:space="preserve">供应商自 </w:t>
            </w:r>
            <w:r>
              <w:rPr>
                <w:rFonts w:hint="eastAsia" w:ascii="宋体" w:hAnsi="宋体" w:eastAsia="宋体" w:cs="Times New Roman"/>
                <w:color w:val="FF0000"/>
                <w:sz w:val="21"/>
                <w:szCs w:val="21"/>
                <w:lang w:val="en-US" w:eastAsia="zh-CN"/>
              </w:rPr>
              <w:t>2023</w:t>
            </w:r>
            <w:r>
              <w:rPr>
                <w:rFonts w:hint="eastAsia" w:ascii="宋体" w:hAnsi="宋体" w:eastAsia="宋体" w:cs="Times New Roman"/>
                <w:color w:val="000000"/>
                <w:sz w:val="21"/>
                <w:szCs w:val="21"/>
                <w:lang w:val="en-US" w:eastAsia="zh-CN"/>
              </w:rPr>
              <w:t>年 1 月 1 日以来</w:t>
            </w:r>
            <w:r>
              <w:rPr>
                <w:rFonts w:hint="eastAsia" w:ascii="宋体" w:hAnsi="宋体" w:cs="Times New Roman"/>
                <w:color w:val="000000"/>
                <w:sz w:val="21"/>
                <w:szCs w:val="21"/>
                <w:lang w:val="en-US" w:eastAsia="zh-CN"/>
              </w:rPr>
              <w:t>至今</w:t>
            </w:r>
            <w:r>
              <w:rPr>
                <w:rFonts w:hint="eastAsia" w:ascii="宋体" w:hAnsi="宋体" w:eastAsia="宋体" w:cs="Times New Roman"/>
                <w:color w:val="000000"/>
                <w:sz w:val="21"/>
                <w:szCs w:val="21"/>
                <w:lang w:val="en-US" w:eastAsia="zh-CN"/>
              </w:rPr>
              <w:t xml:space="preserve">（含 </w:t>
            </w:r>
            <w:r>
              <w:rPr>
                <w:rFonts w:hint="eastAsia" w:ascii="宋体" w:hAnsi="宋体" w:eastAsia="宋体" w:cs="Times New Roman"/>
                <w:color w:val="FF0000"/>
                <w:sz w:val="21"/>
                <w:szCs w:val="21"/>
                <w:lang w:val="en-US" w:eastAsia="zh-CN"/>
              </w:rPr>
              <w:t xml:space="preserve"> 2023 </w:t>
            </w:r>
            <w:r>
              <w:rPr>
                <w:rFonts w:hint="eastAsia" w:ascii="宋体" w:hAnsi="宋体" w:eastAsia="宋体" w:cs="Times New Roman"/>
                <w:color w:val="000000"/>
                <w:sz w:val="21"/>
                <w:szCs w:val="21"/>
                <w:lang w:val="en-US" w:eastAsia="zh-CN"/>
              </w:rPr>
              <w:t>年 1 月 1 日，以签订合同时间为准</w:t>
            </w:r>
            <w:r>
              <w:rPr>
                <w:rFonts w:hint="eastAsia" w:ascii="宋体" w:hAnsi="宋体" w:cs="Times New Roman"/>
                <w:color w:val="000000"/>
                <w:sz w:val="21"/>
                <w:szCs w:val="21"/>
                <w:lang w:val="en-US" w:eastAsia="zh-CN"/>
              </w:rPr>
              <w:t>，须提供合同</w:t>
            </w:r>
            <w:r>
              <w:rPr>
                <w:rFonts w:hint="eastAsia" w:ascii="宋体" w:hAnsi="宋体" w:eastAsia="宋体" w:cs="Times New Roman"/>
                <w:color w:val="000000"/>
                <w:sz w:val="21"/>
                <w:szCs w:val="21"/>
                <w:lang w:val="en-US" w:eastAsia="zh-CN"/>
              </w:rPr>
              <w:t>）签订</w:t>
            </w:r>
            <w:r>
              <w:rPr>
                <w:rFonts w:hint="eastAsia" w:ascii="宋体" w:hAnsi="宋体" w:cs="Times New Roman"/>
                <w:color w:val="000000"/>
                <w:sz w:val="21"/>
                <w:szCs w:val="21"/>
                <w:lang w:val="en-US" w:eastAsia="zh-CN"/>
              </w:rPr>
              <w:t>的</w:t>
            </w:r>
            <w:r>
              <w:rPr>
                <w:rFonts w:hint="eastAsia" w:ascii="宋体" w:hAnsi="宋体" w:cs="Times New Roman"/>
                <w:b/>
                <w:bCs/>
                <w:color w:val="FF0000"/>
                <w:sz w:val="21"/>
                <w:szCs w:val="21"/>
                <w:lang w:val="en-US" w:eastAsia="zh-CN"/>
              </w:rPr>
              <w:t>与本次采购内容有关且金额不低于8万的项目业绩</w:t>
            </w:r>
            <w:r>
              <w:rPr>
                <w:rFonts w:hint="eastAsia" w:ascii="宋体" w:hAnsi="宋体" w:cs="Times New Roman"/>
                <w:b/>
                <w:bCs w:val="0"/>
                <w:color w:val="FF0000"/>
                <w:szCs w:val="21"/>
                <w:lang w:val="en-US" w:eastAsia="zh-CN"/>
              </w:rPr>
              <w:t>；</w:t>
            </w:r>
            <w:r>
              <w:rPr>
                <w:rFonts w:hint="eastAsia" w:ascii="宋体" w:hAnsi="宋体" w:cs="Times New Roman"/>
                <w:b/>
                <w:bCs w:val="0"/>
                <w:color w:val="auto"/>
                <w:szCs w:val="21"/>
                <w:lang w:val="en-US" w:eastAsia="zh-CN"/>
              </w:rPr>
              <w:t>6、竞价单位认为需要提交的其他文件。</w:t>
            </w:r>
          </w:p>
          <w:p>
            <w:pPr>
              <w:ind w:firstLine="211" w:firstLineChars="100"/>
              <w:rPr>
                <w:rFonts w:hint="default" w:ascii="宋体" w:hAnsi="宋体" w:eastAsia="宋体"/>
                <w:b w:val="0"/>
                <w:bCs/>
                <w:color w:val="000000"/>
                <w:szCs w:val="21"/>
                <w:lang w:val="en-US" w:eastAsia="zh-CN"/>
              </w:rPr>
            </w:pPr>
            <w:r>
              <w:rPr>
                <w:rFonts w:hint="eastAsia" w:ascii="宋体" w:hAnsi="宋体"/>
                <w:b/>
                <w:bCs w:val="0"/>
                <w:color w:val="000000"/>
                <w:szCs w:val="21"/>
                <w:lang w:val="en-US" w:eastAsia="zh-CN"/>
              </w:rPr>
              <w:t>上述报价函组成附件均须</w:t>
            </w:r>
            <w:r>
              <w:rPr>
                <w:rFonts w:hint="eastAsia" w:ascii="宋体" w:hAnsi="宋体"/>
                <w:b/>
                <w:bCs w:val="0"/>
                <w:color w:val="FF0000"/>
                <w:szCs w:val="21"/>
                <w:lang w:val="en-US" w:eastAsia="zh-CN"/>
              </w:rPr>
              <w:t>胶装成册</w:t>
            </w:r>
            <w:r>
              <w:rPr>
                <w:rFonts w:hint="eastAsia" w:ascii="宋体" w:hAnsi="宋体"/>
                <w:b/>
                <w:bCs w:val="0"/>
                <w:color w:val="000000"/>
                <w:szCs w:val="21"/>
                <w:lang w:val="en-US" w:eastAsia="zh-CN"/>
              </w:rPr>
              <w:t>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600" w:type="dxa"/>
            <w:noWrap w:val="0"/>
            <w:vAlign w:val="top"/>
          </w:tcPr>
          <w:p>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7683" w:type="dxa"/>
            <w:gridSpan w:val="3"/>
            <w:noWrap w:val="0"/>
            <w:vAlign w:val="top"/>
          </w:tcPr>
          <w:p>
            <w:pPr>
              <w:ind w:firstLine="210" w:firstLineChars="100"/>
              <w:rPr>
                <w:rFonts w:hint="eastAsia" w:ascii="宋体" w:hAnsi="宋体"/>
                <w:b w:val="0"/>
                <w:bCs/>
                <w:color w:val="000000"/>
                <w:szCs w:val="21"/>
              </w:rPr>
            </w:pPr>
            <w:r>
              <w:rPr>
                <w:rFonts w:hint="eastAsia" w:ascii="宋体" w:hAnsi="宋体"/>
                <w:b w:val="0"/>
                <w:bCs/>
                <w:color w:val="000000"/>
                <w:szCs w:val="21"/>
              </w:rPr>
              <w:t>采用经</w:t>
            </w:r>
            <w:r>
              <w:rPr>
                <w:rFonts w:hint="eastAsia" w:ascii="宋体" w:hAnsi="宋体"/>
                <w:b w:val="0"/>
                <w:bCs/>
                <w:color w:val="000000"/>
                <w:szCs w:val="21"/>
                <w:lang w:val="en-US" w:eastAsia="zh-CN"/>
              </w:rPr>
              <w:t>评审的最</w:t>
            </w:r>
            <w:r>
              <w:rPr>
                <w:rFonts w:hint="eastAsia" w:ascii="宋体" w:hAnsi="宋体"/>
                <w:b w:val="0"/>
                <w:bCs/>
                <w:color w:val="000000"/>
                <w:szCs w:val="21"/>
              </w:rPr>
              <w:t>低</w:t>
            </w:r>
            <w:r>
              <w:rPr>
                <w:rFonts w:hint="eastAsia" w:ascii="宋体" w:hAnsi="宋体"/>
                <w:b w:val="0"/>
                <w:bCs/>
                <w:color w:val="000000"/>
                <w:szCs w:val="21"/>
                <w:lang w:val="en-US" w:eastAsia="zh-CN"/>
              </w:rPr>
              <w:t>投标</w:t>
            </w:r>
            <w:r>
              <w:rPr>
                <w:rFonts w:hint="eastAsia" w:ascii="宋体" w:hAnsi="宋体"/>
                <w:b w:val="0"/>
                <w:bCs/>
                <w:color w:val="000000"/>
                <w:szCs w:val="21"/>
              </w:rPr>
              <w:t>价法。</w:t>
            </w:r>
            <w:r>
              <w:rPr>
                <w:rFonts w:hint="eastAsia" w:ascii="宋体" w:hAnsi="宋体"/>
                <w:b w:val="0"/>
                <w:bCs/>
                <w:color w:val="000000"/>
                <w:szCs w:val="21"/>
                <w:lang w:val="en-US" w:eastAsia="zh-CN"/>
              </w:rPr>
              <w:t>采购人对竞价人的不含税报价进行评比，确定前三名中选候选人并进行公示。在公示结束后由采购人自主确定最终中选人，达到优质采购的目的。评审时，若供应商U盘中的竞价文件电子版与纸质竞价文件不一致时，按照供应商提交的纸质竞价文件进行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6" w:hRule="atLeast"/>
        </w:trPr>
        <w:tc>
          <w:tcPr>
            <w:tcW w:w="1600" w:type="dxa"/>
            <w:noWrap w:val="0"/>
            <w:vAlign w:val="top"/>
          </w:tcPr>
          <w:p>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7683" w:type="dxa"/>
            <w:gridSpan w:val="3"/>
            <w:noWrap w:val="0"/>
            <w:vAlign w:val="top"/>
          </w:tcPr>
          <w:p>
            <w:pPr>
              <w:spacing w:line="240" w:lineRule="auto"/>
              <w:rPr>
                <w:rFonts w:hint="eastAsia" w:ascii="宋体" w:hAnsi="宋体"/>
                <w:b/>
                <w:bCs w:val="0"/>
                <w:color w:val="000000"/>
                <w:szCs w:val="21"/>
                <w:lang w:val="en-US" w:eastAsia="zh-CN"/>
              </w:rPr>
            </w:pPr>
            <w:r>
              <w:rPr>
                <w:rFonts w:hint="eastAsia" w:ascii="宋体" w:hAnsi="宋体"/>
                <w:b/>
                <w:bCs w:val="0"/>
                <w:color w:val="000000"/>
                <w:szCs w:val="21"/>
                <w:lang w:val="en-US" w:eastAsia="zh-CN"/>
              </w:rPr>
              <w:t>1、</w:t>
            </w:r>
            <w:r>
              <w:rPr>
                <w:rFonts w:hint="default" w:ascii="宋体" w:hAnsi="宋体"/>
                <w:b/>
                <w:bCs w:val="0"/>
                <w:color w:val="000000"/>
                <w:szCs w:val="21"/>
                <w:lang w:val="en-US" w:eastAsia="zh-CN"/>
              </w:rPr>
              <w:t>报价采用</w:t>
            </w:r>
            <w:r>
              <w:rPr>
                <w:rFonts w:hint="eastAsia" w:ascii="宋体" w:hAnsi="宋体"/>
                <w:b/>
                <w:bCs w:val="0"/>
                <w:color w:val="000000"/>
                <w:szCs w:val="21"/>
                <w:lang w:val="en-US" w:eastAsia="zh-CN"/>
              </w:rPr>
              <w:t>：</w:t>
            </w:r>
            <w:r>
              <w:rPr>
                <w:rFonts w:hint="default" w:ascii="宋体" w:hAnsi="宋体"/>
                <w:b/>
                <w:bCs w:val="0"/>
                <w:color w:val="000000"/>
                <w:szCs w:val="21"/>
                <w:lang w:val="en-US" w:eastAsia="zh-CN"/>
              </w:rPr>
              <w:t>报价采用</w:t>
            </w:r>
            <w:r>
              <w:rPr>
                <w:rFonts w:hint="eastAsia" w:ascii="宋体" w:hAnsi="宋体"/>
                <w:b/>
                <w:bCs w:val="0"/>
                <w:color w:val="000000"/>
                <w:szCs w:val="21"/>
                <w:lang w:val="en-US" w:eastAsia="zh-CN"/>
              </w:rPr>
              <w:t>总价包干，报价利润、税费、风险等全部费用，合同签订后均不调价。</w:t>
            </w:r>
          </w:p>
          <w:p>
            <w:pPr>
              <w:spacing w:line="240" w:lineRule="auto"/>
              <w:rPr>
                <w:rFonts w:hint="eastAsia" w:ascii="宋体" w:hAnsi="宋体"/>
                <w:b w:val="0"/>
                <w:bCs/>
                <w:color w:val="000000"/>
                <w:szCs w:val="21"/>
                <w:lang w:val="en-US" w:eastAsia="zh-CN"/>
              </w:rPr>
            </w:pPr>
            <w:r>
              <w:rPr>
                <w:rFonts w:hint="eastAsia" w:ascii="宋体" w:hAnsi="宋体"/>
                <w:b w:val="0"/>
                <w:bCs/>
                <w:color w:val="000000"/>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240" w:lineRule="auto"/>
              <w:rPr>
                <w:rFonts w:hint="eastAsia" w:ascii="宋体" w:hAnsi="宋体"/>
                <w:b w:val="0"/>
                <w:bCs/>
                <w:color w:val="000000"/>
                <w:szCs w:val="21"/>
                <w:lang w:val="en-US" w:eastAsia="zh-CN"/>
              </w:rPr>
            </w:pPr>
            <w:r>
              <w:rPr>
                <w:rFonts w:hint="eastAsia" w:ascii="宋体" w:hAnsi="宋体"/>
                <w:b w:val="0"/>
                <w:bCs/>
                <w:color w:val="000000"/>
                <w:szCs w:val="21"/>
                <w:lang w:val="en-US" w:eastAsia="zh-CN"/>
              </w:rPr>
              <w:t>3、投标文件中报价如果出现下列不一致的，可按以下原则进行修改：</w:t>
            </w:r>
          </w:p>
          <w:p>
            <w:pPr>
              <w:spacing w:line="240" w:lineRule="auto"/>
              <w:rPr>
                <w:rFonts w:hint="eastAsia" w:ascii="宋体" w:hAnsi="宋体"/>
                <w:b w:val="0"/>
                <w:bCs/>
                <w:color w:val="000000"/>
                <w:szCs w:val="21"/>
                <w:lang w:val="en-US" w:eastAsia="zh-CN"/>
              </w:rPr>
            </w:pPr>
            <w:r>
              <w:rPr>
                <w:rFonts w:hint="default" w:ascii="宋体" w:hAnsi="宋体"/>
                <w:b w:val="0"/>
                <w:bCs/>
                <w:color w:val="000000"/>
                <w:szCs w:val="21"/>
                <w:lang w:val="en-US" w:eastAsia="zh-CN"/>
              </w:rPr>
              <w:t>①</w:t>
            </w:r>
            <w:r>
              <w:rPr>
                <w:rFonts w:hint="eastAsia" w:ascii="宋体" w:hAnsi="宋体"/>
                <w:b w:val="0"/>
                <w:bCs/>
                <w:color w:val="000000"/>
                <w:szCs w:val="21"/>
                <w:lang w:val="en-US" w:eastAsia="zh-CN"/>
              </w:rPr>
              <w:t>大写金额和小写金额不一致的，以大写金额为准，但大写金额文字存在错误的，应当先对大写金额的文字错误进行澄清、说明或者更正，再行修正。</w:t>
            </w:r>
          </w:p>
          <w:p>
            <w:pPr>
              <w:spacing w:line="240" w:lineRule="auto"/>
              <w:rPr>
                <w:rFonts w:hint="eastAsia" w:ascii="宋体" w:hAnsi="宋体"/>
                <w:b w:val="0"/>
                <w:bCs/>
                <w:color w:val="000000"/>
                <w:szCs w:val="21"/>
                <w:lang w:val="en-US" w:eastAsia="zh-CN"/>
              </w:rPr>
            </w:pPr>
            <w:r>
              <w:rPr>
                <w:rFonts w:hint="default" w:ascii="宋体" w:hAnsi="宋体"/>
                <w:b w:val="0"/>
                <w:bCs/>
                <w:color w:val="000000"/>
                <w:szCs w:val="21"/>
                <w:lang w:val="en-US" w:eastAsia="zh-CN"/>
              </w:rPr>
              <w:t>②</w:t>
            </w:r>
            <w:r>
              <w:rPr>
                <w:rFonts w:hint="eastAsia" w:ascii="宋体" w:hAnsi="宋体"/>
                <w:b w:val="0"/>
                <w:bCs/>
                <w:color w:val="000000"/>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240" w:lineRule="auto"/>
              <w:rPr>
                <w:rFonts w:hint="eastAsia" w:ascii="宋体" w:hAnsi="宋体"/>
                <w:b w:val="0"/>
                <w:bCs/>
                <w:color w:val="000000"/>
                <w:szCs w:val="21"/>
                <w:lang w:val="en-US" w:eastAsia="zh-CN"/>
              </w:rPr>
            </w:pPr>
            <w:r>
              <w:rPr>
                <w:rFonts w:hint="default" w:ascii="宋体" w:hAnsi="宋体"/>
                <w:b w:val="0"/>
                <w:bCs/>
                <w:color w:val="000000"/>
                <w:szCs w:val="21"/>
                <w:lang w:val="en-US" w:eastAsia="zh-CN"/>
              </w:rPr>
              <w:t>③</w:t>
            </w:r>
            <w:r>
              <w:rPr>
                <w:rFonts w:hint="eastAsia" w:ascii="宋体" w:hAnsi="宋体"/>
                <w:b w:val="0"/>
                <w:bCs/>
                <w:color w:val="000000"/>
                <w:szCs w:val="21"/>
                <w:lang w:val="en-US" w:eastAsia="zh-CN"/>
              </w:rPr>
              <w:t>单价金额小数点或者百分比有明显错位的，以总价为准，修正单价。</w:t>
            </w:r>
          </w:p>
          <w:p>
            <w:pPr>
              <w:spacing w:line="240" w:lineRule="auto"/>
              <w:rPr>
                <w:rFonts w:hint="eastAsia" w:ascii="宋体" w:hAnsi="宋体"/>
                <w:b w:val="0"/>
                <w:bCs/>
                <w:color w:val="000000"/>
                <w:szCs w:val="21"/>
                <w:lang w:val="en-US" w:eastAsia="zh-CN"/>
              </w:rPr>
            </w:pPr>
            <w:r>
              <w:rPr>
                <w:rFonts w:hint="eastAsia" w:ascii="宋体" w:hAnsi="宋体"/>
                <w:b w:val="0"/>
                <w:bCs/>
                <w:color w:val="000000"/>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pP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600"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7683" w:type="dxa"/>
            <w:gridSpan w:val="3"/>
            <w:noWrap w:val="0"/>
            <w:vAlign w:val="top"/>
          </w:tcPr>
          <w:p>
            <w:pPr>
              <w:numPr>
                <w:ilvl w:val="0"/>
                <w:numId w:val="0"/>
              </w:numPr>
              <w:rPr>
                <w:rFonts w:hint="eastAsia"/>
                <w:lang w:eastAsia="zh-CN"/>
              </w:rPr>
            </w:pPr>
            <w:r>
              <w:rPr>
                <w:rFonts w:hint="eastAsia"/>
                <w:lang w:val="en-US" w:eastAsia="zh-CN"/>
              </w:rPr>
              <w:t>1、竞价书</w:t>
            </w:r>
            <w:r>
              <w:rPr>
                <w:rFonts w:hint="eastAsia"/>
              </w:rPr>
              <w:t>递交</w:t>
            </w:r>
            <w:r>
              <w:rPr>
                <w:rFonts w:hint="eastAsia"/>
                <w:lang w:val="en-US" w:eastAsia="zh-CN"/>
              </w:rPr>
              <w:t>截止（开标）</w:t>
            </w:r>
            <w:r>
              <w:rPr>
                <w:rFonts w:hint="eastAsia"/>
              </w:rPr>
              <w:t>时间：</w:t>
            </w:r>
            <w:r>
              <w:rPr>
                <w:rFonts w:hint="eastAsia"/>
                <w:color w:val="FF0000"/>
                <w:lang w:val="en-US" w:eastAsia="zh-CN"/>
              </w:rPr>
              <w:t>2023</w:t>
            </w:r>
            <w:r>
              <w:rPr>
                <w:rFonts w:hint="eastAsia"/>
              </w:rPr>
              <w:t>年</w:t>
            </w:r>
            <w:r>
              <w:rPr>
                <w:rFonts w:hint="eastAsia"/>
                <w:color w:val="FF0000"/>
                <w:lang w:val="en-US" w:eastAsia="zh-CN"/>
              </w:rPr>
              <w:t>12</w:t>
            </w:r>
            <w:r>
              <w:rPr>
                <w:rFonts w:hint="eastAsia"/>
              </w:rPr>
              <w:t>月</w:t>
            </w:r>
            <w:r>
              <w:rPr>
                <w:rFonts w:hint="eastAsia"/>
                <w:color w:val="FF0000"/>
                <w:lang w:val="en-US" w:eastAsia="zh-CN"/>
              </w:rPr>
              <w:t>11</w:t>
            </w:r>
            <w:r>
              <w:rPr>
                <w:rFonts w:hint="eastAsia"/>
              </w:rPr>
              <w:t>日</w:t>
            </w:r>
            <w:r>
              <w:rPr>
                <w:rFonts w:hint="eastAsia"/>
                <w:color w:val="FF0000"/>
                <w:lang w:val="en-US" w:eastAsia="zh-CN"/>
              </w:rPr>
              <w:t>9</w:t>
            </w:r>
            <w:r>
              <w:rPr>
                <w:rFonts w:hint="eastAsia"/>
              </w:rPr>
              <w:t>时</w:t>
            </w:r>
            <w:r>
              <w:rPr>
                <w:rFonts w:hint="eastAsia"/>
                <w:color w:val="FF0000"/>
                <w:lang w:val="en-US" w:eastAsia="zh-CN"/>
              </w:rPr>
              <w:t>00</w:t>
            </w:r>
            <w:r>
              <w:rPr>
                <w:rFonts w:hint="eastAsia"/>
              </w:rPr>
              <w:t>分（北京时间）</w:t>
            </w:r>
            <w:r>
              <w:rPr>
                <w:rFonts w:hint="eastAsia"/>
                <w:lang w:eastAsia="zh-CN"/>
              </w:rPr>
              <w:t>。</w:t>
            </w:r>
          </w:p>
          <w:p>
            <w:pPr>
              <w:numPr>
                <w:ilvl w:val="0"/>
                <w:numId w:val="0"/>
              </w:numPr>
              <w:rPr>
                <w:rFonts w:hint="eastAsia"/>
                <w:lang w:val="en-US" w:eastAsia="zh-CN"/>
              </w:rPr>
            </w:pPr>
            <w:r>
              <w:rPr>
                <w:rFonts w:hint="eastAsia"/>
                <w:lang w:val="en-US" w:eastAsia="zh-CN"/>
              </w:rPr>
              <w:t>2、本次竞价方式：</w:t>
            </w:r>
            <w:r>
              <w:rPr>
                <w:rFonts w:hint="eastAsia"/>
                <w:color w:val="FF0000"/>
                <w:u w:val="single"/>
                <w:lang w:val="en-US" w:eastAsia="zh-CN"/>
              </w:rPr>
              <w:t xml:space="preserve">  </w:t>
            </w:r>
            <w:r>
              <w:rPr>
                <w:rFonts w:hint="eastAsia"/>
                <w:u w:val="single"/>
                <w:lang w:val="en-US" w:eastAsia="zh-CN"/>
              </w:rPr>
              <w:t>书面竞价</w:t>
            </w:r>
            <w:r>
              <w:rPr>
                <w:rFonts w:hint="eastAsia"/>
                <w:color w:val="FF0000"/>
                <w:u w:val="single"/>
                <w:lang w:val="en-US" w:eastAsia="zh-CN"/>
              </w:rPr>
              <w:t xml:space="preserve"> </w:t>
            </w:r>
            <w:r>
              <w:rPr>
                <w:rFonts w:hint="eastAsia"/>
                <w:lang w:val="en-US" w:eastAsia="zh-CN"/>
              </w:rPr>
              <w:t>（书面竞价/现场竞价）。</w:t>
            </w:r>
          </w:p>
          <w:p>
            <w:pPr>
              <w:numPr>
                <w:ilvl w:val="0"/>
                <w:numId w:val="0"/>
              </w:numPr>
              <w:rPr>
                <w:rFonts w:hint="eastAsia"/>
                <w:lang w:val="en-US" w:eastAsia="zh-CN"/>
              </w:rPr>
            </w:pPr>
            <w:r>
              <w:rPr>
                <w:rFonts w:hint="default"/>
                <w:lang w:val="en-US" w:eastAsia="zh-CN"/>
              </w:rPr>
              <w:t>①</w:t>
            </w:r>
            <w:r>
              <w:rPr>
                <w:rFonts w:hint="eastAsia"/>
                <w:b/>
                <w:bCs/>
                <w:lang w:val="en-US" w:eastAsia="zh-CN"/>
              </w:rPr>
              <w:t>书面竞价：</w:t>
            </w:r>
            <w:r>
              <w:rPr>
                <w:rFonts w:hint="eastAsia"/>
                <w:lang w:val="en-US" w:eastAsia="zh-CN"/>
              </w:rPr>
              <w:t>接受在递交截止时间前通过以下任意一种方式递交：</w:t>
            </w:r>
            <w:r>
              <w:rPr>
                <w:rFonts w:hint="eastAsia"/>
                <w:u w:val="single"/>
                <w:lang w:val="en-US" w:eastAsia="zh-CN"/>
              </w:rPr>
              <w:t>邮寄/现场递交</w:t>
            </w:r>
            <w:r>
              <w:rPr>
                <w:rFonts w:hint="eastAsia"/>
                <w:u w:val="none"/>
                <w:lang w:val="en-US" w:eastAsia="zh-CN"/>
              </w:rPr>
              <w:t>，竞价人须在递交截止时间前</w:t>
            </w:r>
            <w:r>
              <w:rPr>
                <w:rFonts w:hint="eastAsia"/>
                <w:lang w:val="en-US" w:eastAsia="zh-CN"/>
              </w:rPr>
              <w:t>将竞价书纸质原件按照竞价函要求</w:t>
            </w:r>
            <w:r>
              <w:rPr>
                <w:rFonts w:hint="eastAsia"/>
                <w:b/>
                <w:bCs/>
                <w:lang w:val="en-US" w:eastAsia="zh-CN"/>
              </w:rPr>
              <w:t>签字、盖章、胶装成册密封盖章</w:t>
            </w:r>
            <w:r>
              <w:rPr>
                <w:rFonts w:hint="eastAsia"/>
                <w:lang w:val="en-US" w:eastAsia="zh-CN"/>
              </w:rPr>
              <w:t>后邮寄到场或现场递交至</w:t>
            </w:r>
            <w:r>
              <w:rPr>
                <w:rFonts w:hint="eastAsia"/>
              </w:rPr>
              <w:t>：雅安城投建筑工程有限公司</w:t>
            </w:r>
            <w:r>
              <w:rPr>
                <w:rFonts w:hint="eastAsia"/>
                <w:color w:val="FF0000"/>
                <w:u w:val="single"/>
                <w:lang w:val="en-US" w:eastAsia="zh-CN"/>
              </w:rPr>
              <w:t>大興壹號（北苑）</w:t>
            </w:r>
            <w:r>
              <w:rPr>
                <w:rFonts w:hint="eastAsia"/>
                <w:lang w:val="en-US" w:eastAsia="zh-CN"/>
              </w:rPr>
              <w:t>项目</w:t>
            </w:r>
            <w:r>
              <w:rPr>
                <w:rFonts w:hint="eastAsia"/>
              </w:rPr>
              <w:t>，地址：</w:t>
            </w:r>
            <w:r>
              <w:rPr>
                <w:rFonts w:hint="eastAsia"/>
                <w:color w:val="FF0000"/>
                <w:u w:val="single"/>
                <w:lang w:val="en-US" w:eastAsia="zh-CN"/>
              </w:rPr>
              <w:t>雅安市雨城区大兴镇滨江路（雅安中学旁）</w:t>
            </w:r>
            <w:r>
              <w:rPr>
                <w:rFonts w:hint="eastAsia"/>
                <w:lang w:val="en-US" w:eastAsia="zh-CN"/>
              </w:rPr>
              <w:t>，收件人：</w:t>
            </w:r>
            <w:r>
              <w:rPr>
                <w:rFonts w:hint="eastAsia"/>
                <w:color w:val="FF0000"/>
                <w:u w:val="single"/>
                <w:lang w:val="en-US" w:eastAsia="zh-CN"/>
              </w:rPr>
              <w:t>石洪海</w:t>
            </w:r>
            <w:r>
              <w:rPr>
                <w:rFonts w:hint="eastAsia"/>
                <w:lang w:val="en-US" w:eastAsia="zh-CN"/>
              </w:rPr>
              <w:t>，电话：</w:t>
            </w:r>
            <w:r>
              <w:rPr>
                <w:rFonts w:hint="eastAsia"/>
                <w:color w:val="FF0000"/>
                <w:u w:val="single"/>
                <w:lang w:val="en-US" w:eastAsia="zh-CN"/>
              </w:rPr>
              <w:t>13658078905</w:t>
            </w:r>
            <w:r>
              <w:rPr>
                <w:rFonts w:hint="eastAsia"/>
                <w:lang w:val="en-US" w:eastAsia="zh-CN"/>
              </w:rPr>
              <w:t>。</w:t>
            </w:r>
          </w:p>
          <w:p>
            <w:pPr>
              <w:pStyle w:val="2"/>
              <w:rPr>
                <w:rFonts w:hint="eastAsia"/>
                <w:lang w:val="en-US" w:eastAsia="zh-CN"/>
              </w:rPr>
            </w:pPr>
            <w:r>
              <w:rPr>
                <w:rFonts w:hint="default" w:ascii="Calibri" w:hAnsi="Calibri" w:cs="Calibri"/>
              </w:rPr>
              <w:t>②</w:t>
            </w:r>
            <w:r>
              <w:rPr>
                <w:rFonts w:hint="eastAsia"/>
                <w:b/>
                <w:bCs/>
                <w:lang w:val="en-US" w:eastAsia="zh-CN"/>
              </w:rPr>
              <w:t>现场竞价：</w:t>
            </w:r>
            <w:r>
              <w:rPr>
                <w:rFonts w:hint="eastAsia"/>
                <w:lang w:val="en-US" w:eastAsia="zh-CN"/>
              </w:rPr>
              <w:t>须由各竞价人按照竞价函要求</w:t>
            </w:r>
            <w:r>
              <w:rPr>
                <w:rFonts w:hint="eastAsia"/>
                <w:b/>
                <w:bCs/>
                <w:lang w:val="en-US" w:eastAsia="zh-CN"/>
              </w:rPr>
              <w:t>签字、盖章、胶装成册密封盖章</w:t>
            </w:r>
            <w:r>
              <w:rPr>
                <w:rFonts w:hint="eastAsia"/>
                <w:lang w:val="en-US" w:eastAsia="zh-CN"/>
              </w:rPr>
              <w:t>后到采购人指定地点现场参与竞价。现场竞价地址：</w:t>
            </w:r>
            <w:r>
              <w:rPr>
                <w:rFonts w:hint="default"/>
                <w:color w:val="FF0000"/>
                <w:u w:val="single"/>
                <w:lang w:eastAsia="zh-CN"/>
              </w:rPr>
              <w:t>/</w:t>
            </w:r>
            <w:r>
              <w:rPr>
                <w:rFonts w:hint="eastAsia"/>
                <w:color w:val="FF0000"/>
                <w:u w:val="none"/>
                <w:lang w:val="en-US" w:eastAsia="zh-CN"/>
              </w:rPr>
              <w:t>，</w:t>
            </w:r>
            <w:r>
              <w:rPr>
                <w:rFonts w:hint="eastAsia"/>
                <w:lang w:val="en-US" w:eastAsia="zh-CN"/>
              </w:rPr>
              <w:t>联系人及电话：</w:t>
            </w:r>
            <w:r>
              <w:rPr>
                <w:rFonts w:hint="default"/>
                <w:u w:val="single"/>
                <w:lang w:eastAsia="zh-CN"/>
              </w:rPr>
              <w:t>/</w:t>
            </w:r>
            <w:r>
              <w:rPr>
                <w:rFonts w:hint="eastAsia"/>
                <w:lang w:val="en-US" w:eastAsia="zh-CN"/>
              </w:rPr>
              <w:t>。</w:t>
            </w:r>
          </w:p>
          <w:p>
            <w:pPr>
              <w:pStyle w:val="2"/>
              <w:ind w:firstLine="422" w:firstLineChars="200"/>
              <w:rPr>
                <w:rFonts w:hint="default"/>
                <w:lang w:val="en-US"/>
              </w:rPr>
            </w:pPr>
            <w:r>
              <w:rPr>
                <w:rFonts w:hint="eastAsia" w:ascii="宋体" w:hAnsi="宋体"/>
                <w:b/>
                <w:bCs w:val="0"/>
                <w:color w:val="FF0000"/>
                <w:szCs w:val="21"/>
                <w:lang w:val="en-US" w:eastAsia="zh-CN"/>
              </w:rPr>
              <w:t>注：若采用邮寄递交的，各供应商须将存有与竞价书一致的扫描件U盘与竞价书一并封装后进行递交；若为现场递交的，竞价书扫描件U盘可单独交由采购人现场拷贝后予以归还。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600"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7683" w:type="dxa"/>
            <w:gridSpan w:val="3"/>
            <w:noWrap w:val="0"/>
            <w:vAlign w:val="top"/>
          </w:tcPr>
          <w:p>
            <w:pPr>
              <w:rPr>
                <w:rFonts w:hint="default" w:ascii="宋体" w:hAnsi="宋体" w:eastAsia="宋体"/>
                <w:b w:val="0"/>
                <w:bCs/>
                <w:color w:val="000000"/>
                <w:szCs w:val="21"/>
                <w:lang w:val="en-US" w:eastAsia="zh-CN"/>
              </w:rPr>
            </w:pPr>
            <w:r>
              <w:rPr>
                <w:rFonts w:hint="eastAsia"/>
                <w:b/>
                <w:bCs/>
                <w:sz w:val="24"/>
                <w:szCs w:val="24"/>
                <w:lang w:val="en-US" w:eastAsia="zh-CN"/>
              </w:rPr>
              <w:t>取得雅安市消防和城建档案服务中心（原雅安市城建档案馆）出具的《建设工程档案验收意见书》原件后一个月内一次性付清。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600"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7683" w:type="dxa"/>
            <w:gridSpan w:val="3"/>
            <w:noWrap w:val="0"/>
            <w:vAlign w:val="top"/>
          </w:tcPr>
          <w:p>
            <w:pPr>
              <w:spacing w:line="240" w:lineRule="auto"/>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00" w:type="dxa"/>
            <w:noWrap w:val="0"/>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683" w:type="dxa"/>
            <w:gridSpan w:val="3"/>
            <w:noWrap w:val="0"/>
            <w:vAlign w:val="top"/>
          </w:tcPr>
          <w:p>
            <w:pPr>
              <w:spacing w:line="240" w:lineRule="auto"/>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pPr>
              <w:spacing w:line="240" w:lineRule="auto"/>
              <w:rPr>
                <w:rFonts w:hint="eastAsia" w:ascii="宋体" w:hAnsi="宋体"/>
                <w:b w:val="0"/>
                <w:bCs/>
                <w:color w:val="000000"/>
                <w:szCs w:val="21"/>
              </w:rPr>
            </w:pPr>
            <w:r>
              <w:rPr>
                <w:rFonts w:hint="eastAsia" w:ascii="宋体" w:hAnsi="宋体"/>
                <w:b w:val="0"/>
                <w:bCs/>
                <w:color w:val="000000"/>
                <w:szCs w:val="21"/>
              </w:rPr>
              <w:t>（1）已中选的，中选无效。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240" w:lineRule="auto"/>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pPr>
              <w:spacing w:line="240" w:lineRule="auto"/>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2"/>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firstLine="2160" w:firstLineChars="600"/>
        <w:jc w:val="both"/>
        <w:rPr>
          <w:rFonts w:hint="eastAsia" w:ascii="黑体" w:hAnsi="黑体" w:eastAsia="黑体"/>
          <w:bCs/>
          <w:color w:val="000000"/>
          <w:sz w:val="36"/>
          <w:szCs w:val="36"/>
          <w:u w:val="single"/>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FF0000"/>
          <w:sz w:val="36"/>
          <w:lang w:eastAsia="zh-CN"/>
        </w:rPr>
        <w:t>XXX</w:t>
      </w:r>
      <w:r>
        <w:rPr>
          <w:rFonts w:hint="eastAsia" w:ascii="黑体" w:hAnsi="黑体" w:eastAsia="黑体"/>
          <w:color w:val="000000"/>
          <w:sz w:val="36"/>
          <w:lang w:eastAsia="zh-CN"/>
        </w:rPr>
        <w:t>项目</w:t>
      </w:r>
      <w:r>
        <w:rPr>
          <w:rFonts w:hint="eastAsia" w:ascii="黑体" w:hAnsi="黑体" w:eastAsia="黑体"/>
          <w:color w:val="FF0000"/>
          <w:sz w:val="36"/>
          <w:lang w:eastAsia="zh-CN"/>
        </w:rPr>
        <w:t>XXX</w:t>
      </w:r>
      <w:r>
        <w:rPr>
          <w:rFonts w:hint="eastAsia" w:ascii="黑体" w:hAnsi="黑体" w:eastAsia="黑体"/>
          <w:color w:val="000000"/>
          <w:sz w:val="36"/>
          <w:lang w:eastAsia="zh-CN"/>
        </w:rPr>
        <w:t>采购</w:t>
      </w:r>
    </w:p>
    <w:p>
      <w:pPr>
        <w:spacing w:line="360" w:lineRule="exact"/>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182996297"/>
      <w:bookmarkStart w:id="1" w:name="_Toc282613284"/>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000000"/>
          <w:sz w:val="24"/>
          <w:u w:val="single"/>
          <w:lang w:val="en-US" w:eastAsia="zh-CN"/>
        </w:rPr>
      </w:pPr>
      <w:r>
        <w:rPr>
          <w:rFonts w:hint="eastAsia" w:ascii="宋体" w:hAnsi="宋体"/>
          <w:color w:val="000000"/>
          <w:sz w:val="24"/>
        </w:rPr>
        <w:t>致：</w:t>
      </w:r>
      <w:r>
        <w:rPr>
          <w:rFonts w:hint="eastAsia" w:ascii="宋体" w:hAnsi="宋体"/>
          <w:color w:val="FF0000"/>
          <w:sz w:val="24"/>
          <w:u w:val="single"/>
          <w:lang w:eastAsia="zh-CN"/>
        </w:rPr>
        <w:t>雅安城投建筑工程有限公司</w:t>
      </w:r>
      <w:r>
        <w:rPr>
          <w:rFonts w:hint="eastAsia" w:ascii="宋体" w:hAnsi="宋体"/>
          <w:color w:val="000000"/>
          <w:sz w:val="24"/>
          <w:u w:val="single"/>
          <w:lang w:val="en-US" w:eastAsia="zh-CN"/>
        </w:rPr>
        <w:t xml:space="preserve">   </w:t>
      </w:r>
    </w:p>
    <w:p>
      <w:pPr>
        <w:spacing w:line="500" w:lineRule="exact"/>
        <w:rPr>
          <w:rFonts w:ascii="宋体" w:hAnsi="宋体"/>
          <w:color w:val="000000"/>
          <w:sz w:val="24"/>
        </w:rPr>
      </w:pPr>
      <w:r>
        <w:rPr>
          <w:rFonts w:hint="eastAsia" w:ascii="宋体" w:hAnsi="宋体"/>
          <w:color w:val="000000"/>
          <w:sz w:val="24"/>
        </w:rPr>
        <w:t>根据贵公司发布的“</w:t>
      </w:r>
      <w:r>
        <w:rPr>
          <w:rFonts w:hint="eastAsia" w:ascii="宋体" w:hAnsi="宋体"/>
          <w:color w:val="FF0000"/>
          <w:kern w:val="0"/>
          <w:sz w:val="24"/>
          <w:u w:val="single"/>
          <w:lang w:val="en-US" w:eastAsia="zh-CN"/>
        </w:rPr>
        <w:t>XXX项目XXX采购（采购内容）</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，我公司经研究，决定参与本次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（3）法定代表人身份证明或授权委托书</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（5）供应商认为需要提交的其他文件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我公司愿意接受采购人对我司退场处理等决定</w:t>
      </w:r>
      <w:r>
        <w:rPr>
          <w:rFonts w:hint="eastAsia" w:ascii="宋体" w:hAnsi="宋体"/>
          <w:color w:val="000000"/>
          <w:sz w:val="24"/>
        </w:rPr>
        <w:t>。</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5.我公司同意所递交的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之日起至30天有效期内有效，在此期间内我公司将受此约束。</w:t>
      </w:r>
    </w:p>
    <w:p>
      <w:pPr>
        <w:pStyle w:val="9"/>
        <w:spacing w:line="360" w:lineRule="auto"/>
        <w:ind w:left="0" w:leftChars="0" w:firstLine="960" w:firstLineChars="400"/>
        <w:rPr>
          <w:rFonts w:hint="eastAsia" w:ascii="宋体" w:hAnsi="宋体" w:cs="宋体"/>
          <w:sz w:val="24"/>
          <w:lang w:val="en-US" w:eastAsia="zh-CN"/>
        </w:rPr>
      </w:pPr>
    </w:p>
    <w:p>
      <w:pPr>
        <w:pStyle w:val="9"/>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pPr>
        <w:pStyle w:val="9"/>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9"/>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9"/>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9"/>
        <w:spacing w:line="360" w:lineRule="auto"/>
        <w:ind w:firstLine="482"/>
        <w:rPr>
          <w:rFonts w:ascii="宋体" w:hAnsi="宋体"/>
          <w:color w:val="FF0000"/>
        </w:rPr>
      </w:pPr>
      <w:r>
        <w:rPr>
          <w:rFonts w:hint="eastAsia" w:ascii="宋体" w:hAnsi="宋体"/>
          <w:b/>
          <w:color w:val="FF0000"/>
          <w:sz w:val="24"/>
        </w:rPr>
        <w:t>（注意：</w:t>
      </w:r>
      <w:r>
        <w:rPr>
          <w:rFonts w:hint="eastAsia" w:ascii="宋体" w:hAnsi="宋体"/>
          <w:b/>
          <w:color w:val="FF0000"/>
          <w:sz w:val="24"/>
          <w:lang w:val="en-US" w:eastAsia="zh-CN"/>
        </w:rPr>
        <w:t>竞价</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132523466"/>
      <w:bookmarkStart w:id="3" w:name="_Toc132265249"/>
      <w:bookmarkStart w:id="4" w:name="_Toc282613285"/>
      <w:bookmarkStart w:id="5" w:name="_Toc132111898"/>
      <w:bookmarkStart w:id="6" w:name="_Toc131305915"/>
      <w:bookmarkStart w:id="7" w:name="_Toc132523737"/>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color w:val="FF0000"/>
          <w:sz w:val="24"/>
          <w:u w:val="single"/>
          <w:lang w:eastAsia="zh-CN"/>
        </w:rPr>
        <w:t>雅安城投建筑工程有限公司</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left="239" w:leftChars="114" w:firstLine="480" w:firstLineChars="200"/>
        <w:rPr>
          <w:rFonts w:hint="eastAsia" w:ascii="宋体" w:hAnsi="宋体" w:eastAsia="宋体" w:cs="Times New Roman"/>
          <w:snapToGrid w:val="0"/>
          <w:kern w:val="0"/>
          <w:sz w:val="24"/>
          <w:u w:val="single"/>
          <w:lang w:eastAsia="zh-CN"/>
        </w:rPr>
      </w:pPr>
      <w:r>
        <w:rPr>
          <w:rFonts w:hint="eastAsia" w:ascii="宋体" w:hAnsi="宋体"/>
          <w:snapToGrid w:val="0"/>
          <w:kern w:val="0"/>
          <w:sz w:val="24"/>
        </w:rPr>
        <w:t>1．我方已仔细研究了</w:t>
      </w:r>
      <w:r>
        <w:rPr>
          <w:rFonts w:hint="eastAsia" w:ascii="宋体" w:hAnsi="宋体"/>
          <w:color w:val="FF0000"/>
          <w:kern w:val="0"/>
          <w:sz w:val="24"/>
          <w:u w:val="single"/>
          <w:lang w:val="en-US" w:eastAsia="zh-CN"/>
        </w:rPr>
        <w:t xml:space="preserve">XXX项目XXX采购（采购内容）    </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w:t>
      </w:r>
      <w:r>
        <w:rPr>
          <w:rFonts w:hint="eastAsia" w:ascii="宋体" w:hAnsi="宋体" w:cs="宋体"/>
          <w:snapToGrid w:val="0"/>
          <w:sz w:val="24"/>
          <w:szCs w:val="24"/>
          <w:lang w:eastAsia="zh-CN"/>
        </w:rPr>
        <w:t>，</w:t>
      </w:r>
      <w:r>
        <w:rPr>
          <w:rFonts w:hint="eastAsia" w:ascii="宋体" w:hAnsi="宋体" w:eastAsia="宋体" w:cs="宋体"/>
          <w:snapToGrid w:val="0"/>
          <w:sz w:val="24"/>
          <w:szCs w:val="24"/>
        </w:rPr>
        <w:t>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sz w:val="24"/>
          <w:szCs w:val="24"/>
          <w:u w:val="single"/>
          <w:lang w:val="en-US" w:eastAsia="zh-CN"/>
        </w:rPr>
        <w:t>在约定时间内取得雅安市消防和城建档案服务中心（原雅安市城建档案馆）出具的《建设工程档案验收意见书》原件</w:t>
      </w:r>
      <w:r>
        <w:rPr>
          <w:rFonts w:hint="eastAsia" w:ascii="宋体" w:hAnsi="宋体"/>
          <w:b w:val="0"/>
          <w:bCs/>
          <w:color w:val="FF0000"/>
          <w:szCs w:val="21"/>
          <w:u w:val="single"/>
          <w:lang w:val="en-US" w:eastAsia="zh-CN"/>
        </w:rPr>
        <w:t>。</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b/>
          <w:color w:val="FF0000"/>
          <w:sz w:val="24"/>
          <w:lang w:eastAsia="zh-CN"/>
        </w:rPr>
        <w:t>）</w:t>
      </w: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tbl>
      <w:tblPr>
        <w:tblStyle w:val="10"/>
        <w:tblW w:w="92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9"/>
        <w:gridCol w:w="1709"/>
        <w:gridCol w:w="1681"/>
        <w:gridCol w:w="2827"/>
        <w:gridCol w:w="15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3" w:hRule="atLeast"/>
        </w:trPr>
        <w:tc>
          <w:tcPr>
            <w:tcW w:w="153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280" w:firstLineChars="100"/>
              <w:jc w:val="both"/>
              <w:textAlignment w:val="center"/>
              <w:rPr>
                <w:rFonts w:hint="eastAsia" w:ascii="宋体" w:hAnsi="宋体" w:eastAsia="宋体" w:cs="宋体"/>
                <w:i w:val="0"/>
                <w:iCs w:val="0"/>
                <w:color w:val="000000"/>
                <w:sz w:val="28"/>
                <w:szCs w:val="28"/>
                <w:u w:val="none"/>
              </w:rPr>
            </w:pPr>
            <w:r>
              <w:rPr>
                <w:rStyle w:val="16"/>
                <w:lang w:val="en-US" w:eastAsia="zh-CN" w:bidi="ar"/>
              </w:rPr>
              <w:t>序号</w:t>
            </w:r>
          </w:p>
        </w:tc>
        <w:tc>
          <w:tcPr>
            <w:tcW w:w="170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16"/>
                <w:lang w:val="en-US" w:eastAsia="zh-CN" w:bidi="ar"/>
              </w:rPr>
              <w:t>项目名称</w:t>
            </w:r>
          </w:p>
        </w:tc>
        <w:tc>
          <w:tcPr>
            <w:tcW w:w="16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7"/>
                <w:lang w:val="en-US" w:eastAsia="zh-CN" w:bidi="ar"/>
              </w:rPr>
              <w:t>建筑面积（</w:t>
            </w:r>
            <w:r>
              <w:rPr>
                <w:rStyle w:val="18"/>
                <w:lang w:val="en-US" w:eastAsia="zh-CN" w:bidi="ar"/>
              </w:rPr>
              <w:t>㎡</w:t>
            </w:r>
            <w:r>
              <w:rPr>
                <w:rStyle w:val="17"/>
                <w:lang w:val="en-US" w:eastAsia="zh-CN" w:bidi="ar"/>
              </w:rPr>
              <w:t>）</w:t>
            </w:r>
          </w:p>
        </w:tc>
        <w:tc>
          <w:tcPr>
            <w:tcW w:w="282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16"/>
                <w:lang w:val="en-US" w:eastAsia="zh-CN" w:bidi="ar"/>
              </w:rPr>
              <w:t>采购内容</w:t>
            </w:r>
          </w:p>
        </w:tc>
        <w:tc>
          <w:tcPr>
            <w:tcW w:w="15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16"/>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5" w:hRule="atLeast"/>
        </w:trPr>
        <w:tc>
          <w:tcPr>
            <w:tcW w:w="153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560" w:firstLineChars="200"/>
              <w:jc w:val="both"/>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170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7"/>
                <w:lang w:val="en-US" w:eastAsia="zh-CN" w:bidi="ar"/>
              </w:rPr>
              <w:t>大興壹號（北苑）</w:t>
            </w:r>
          </w:p>
        </w:tc>
        <w:tc>
          <w:tcPr>
            <w:tcW w:w="168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Style w:val="18"/>
                <w:lang w:val="en-US" w:eastAsia="zh-CN" w:bidi="ar"/>
              </w:rPr>
              <w:t>121047.97㎡</w:t>
            </w:r>
          </w:p>
        </w:tc>
        <w:tc>
          <w:tcPr>
            <w:tcW w:w="28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9"/>
                <w:lang w:val="en-US" w:eastAsia="zh-CN" w:bidi="ar"/>
              </w:rPr>
              <w:t xml:space="preserve"> </w:t>
            </w:r>
            <w:r>
              <w:rPr>
                <w:rStyle w:val="20"/>
                <w:lang w:val="en-US" w:eastAsia="zh-CN" w:bidi="ar"/>
              </w:rPr>
              <w:t>竣工档案双套制标准移交：1、竣工资料收集整理；2、城建档案盒、案件封面及装订；3、一般文件打印及装订；4、施工图折叠及装订；5、文件打码、扫描；6、档案数字化移交；7、纸质竣工资料档案移交；8、竣工资料光盘3个；</w:t>
            </w:r>
          </w:p>
        </w:tc>
        <w:tc>
          <w:tcPr>
            <w:tcW w:w="1541"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4929"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9"/>
                <w:lang w:val="en-US" w:eastAsia="zh-CN" w:bidi="ar"/>
              </w:rPr>
              <w:t>不含税总价</w:t>
            </w:r>
          </w:p>
        </w:tc>
        <w:tc>
          <w:tcPr>
            <w:tcW w:w="4368" w:type="dxa"/>
            <w:gridSpan w:val="2"/>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4929"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9"/>
                <w:lang w:val="en-US" w:eastAsia="zh-CN" w:bidi="ar"/>
              </w:rPr>
              <w:t>税率</w:t>
            </w:r>
          </w:p>
        </w:tc>
        <w:tc>
          <w:tcPr>
            <w:tcW w:w="4368"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4929"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1"/>
                <w:lang w:val="en-US" w:eastAsia="zh-CN" w:bidi="ar"/>
              </w:rPr>
              <w:t xml:space="preserve"> 含税总价</w:t>
            </w:r>
          </w:p>
        </w:tc>
        <w:tc>
          <w:tcPr>
            <w:tcW w:w="4368" w:type="dxa"/>
            <w:gridSpan w:val="2"/>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r>
        <w:rPr>
          <w:rFonts w:hint="eastAsia"/>
          <w:lang w:val="en-US" w:eastAsia="zh-CN"/>
        </w:rPr>
        <w:t>详见清单附件</w:t>
      </w:r>
      <w:r>
        <w:rPr>
          <w:rFonts w:hint="eastAsia"/>
          <w:b/>
          <w:bCs/>
          <w:color w:val="FF0000"/>
          <w:lang w:val="en-US" w:eastAsia="zh-CN"/>
        </w:rPr>
        <w:t>（注：或将采购清单附于此页）</w:t>
      </w:r>
    </w:p>
    <w:p>
      <w:pPr>
        <w:pStyle w:val="2"/>
        <w:rPr>
          <w:rFonts w:hint="eastAsia" w:ascii="宋体" w:hAnsi="宋体"/>
          <w:b/>
          <w:bCs/>
          <w:color w:val="FF0000"/>
          <w:sz w:val="24"/>
          <w:lang w:val="en-US" w:eastAsia="zh-CN"/>
        </w:rPr>
        <w:sectPr>
          <w:pgSz w:w="11850" w:h="16783"/>
          <w:pgMar w:top="1200" w:right="960" w:bottom="1300" w:left="1080" w:header="0" w:footer="1115" w:gutter="0"/>
          <w:pgNumType w:fmt="decimal"/>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此表装入竞价文件中，作为报价函附件</w:t>
      </w:r>
      <w:r>
        <w:rPr>
          <w:rFonts w:hint="eastAsia" w:ascii="宋体" w:hAnsi="宋体"/>
          <w:b/>
          <w:bCs/>
          <w:color w:val="FF0000"/>
          <w:sz w:val="24"/>
          <w:lang w:eastAsia="zh-CN"/>
        </w:rPr>
        <w:t>）</w:t>
      </w:r>
    </w:p>
    <w:p>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rPr>
        <w:t>资质证书</w:t>
      </w:r>
      <w:r>
        <w:rPr>
          <w:rFonts w:hint="eastAsia" w:ascii="宋体" w:hAnsi="宋体"/>
          <w:b/>
          <w:bCs/>
          <w:color w:val="auto"/>
          <w:sz w:val="24"/>
          <w:lang w:eastAsia="zh-CN"/>
        </w:rPr>
        <w:t>（</w:t>
      </w:r>
      <w:r>
        <w:rPr>
          <w:rFonts w:hint="eastAsia" w:ascii="宋体" w:hAnsi="宋体"/>
          <w:b/>
          <w:bCs/>
          <w:color w:val="auto"/>
          <w:sz w:val="24"/>
          <w:lang w:val="en-US" w:eastAsia="zh-CN"/>
        </w:rPr>
        <w:t>如有</w:t>
      </w:r>
      <w:r>
        <w:rPr>
          <w:rFonts w:hint="eastAsia" w:ascii="宋体" w:hAnsi="宋体"/>
          <w:b/>
          <w:bCs/>
          <w:color w:val="auto"/>
          <w:sz w:val="24"/>
          <w:lang w:eastAsia="zh-CN"/>
        </w:rPr>
        <w:t>）。</w:t>
      </w:r>
      <w:r>
        <w:rPr>
          <w:rFonts w:hint="eastAsia" w:ascii="宋体" w:hAnsi="宋体"/>
          <w:b/>
          <w:bCs/>
          <w:color w:val="auto"/>
          <w:sz w:val="24"/>
          <w:lang w:val="en-US" w:eastAsia="zh-CN"/>
        </w:rPr>
        <w:t>4、</w:t>
      </w:r>
      <w:r>
        <w:rPr>
          <w:rFonts w:hint="eastAsia" w:ascii="宋体" w:hAnsi="宋体"/>
          <w:b/>
          <w:bCs/>
          <w:color w:val="auto"/>
          <w:sz w:val="24"/>
          <w:lang w:eastAsia="zh-CN"/>
        </w:rPr>
        <w:t>开户许可证或基本存款账户信息</w:t>
      </w:r>
      <w:r>
        <w:rPr>
          <w:rFonts w:hint="eastAsia" w:ascii="宋体" w:hAnsi="宋体"/>
          <w:b/>
          <w:bCs/>
          <w:color w:val="auto"/>
          <w:sz w:val="24"/>
          <w:lang w:val="en-US" w:eastAsia="zh-CN"/>
        </w:rPr>
        <w:t>。</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若为法定代表人参与的，则无须提供“授权委托书”</w:t>
      </w:r>
      <w:r>
        <w:rPr>
          <w:rFonts w:hint="eastAsia" w:ascii="宋体" w:hAnsi="宋体"/>
          <w:b/>
          <w:color w:val="FF0000"/>
          <w:sz w:val="24"/>
        </w:rPr>
        <w:t>）</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XXX项目XXX采购（采购内容）</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的社保证明材料。4、营业执照5、资质证书（如有）。6、</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若为授权委托人参与的，则除提供“授权委托书”外，还须提供“法定代表人身份证明”</w:t>
      </w:r>
      <w:r>
        <w:rPr>
          <w:rFonts w:hint="eastAsia" w:ascii="宋体" w:hAnsi="宋体"/>
          <w:b/>
          <w:color w:val="FF0000"/>
          <w:sz w:val="24"/>
        </w:rPr>
        <w:t>）</w:t>
      </w:r>
    </w:p>
    <w:p>
      <w:pPr>
        <w:spacing w:line="260" w:lineRule="exact"/>
        <w:outlineLvl w:val="1"/>
        <w:rPr>
          <w:rFonts w:hint="eastAsia" w:ascii="宋体" w:hAnsi="宋体"/>
          <w:color w:val="000000"/>
        </w:rPr>
      </w:pPr>
      <w:bookmarkStart w:id="8" w:name="_Toc134953396"/>
      <w:bookmarkStart w:id="9" w:name="_Toc156059747"/>
      <w:bookmarkStart w:id="10" w:name="_Toc152748104"/>
      <w:bookmarkStart w:id="11" w:name="_Toc138581214"/>
      <w:bookmarkStart w:id="12" w:name="_Toc282613287"/>
      <w:bookmarkStart w:id="13" w:name="_Toc138581133"/>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5"/>
        <w:spacing w:line="580" w:lineRule="exact"/>
        <w:ind w:left="0" w:leftChars="0" w:firstLine="0" w:firstLineChars="0"/>
        <w:rPr>
          <w:rFonts w:ascii="方正小标宋简体" w:hAnsi="宋体" w:eastAsia="方正小标宋简体"/>
          <w:color w:val="0D0D0D"/>
          <w:sz w:val="44"/>
          <w:szCs w:val="44"/>
        </w:rPr>
      </w:pPr>
    </w:p>
    <w:p>
      <w:pPr>
        <w:pStyle w:val="5"/>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5"/>
        <w:spacing w:after="0" w:line="500" w:lineRule="exact"/>
        <w:rPr>
          <w:rFonts w:hAnsi="宋体"/>
          <w:color w:val="0D0D0D"/>
          <w:sz w:val="24"/>
        </w:rPr>
      </w:pPr>
      <w:r>
        <w:rPr>
          <w:rFonts w:hint="eastAsia" w:hAnsi="宋体"/>
          <w:color w:val="0D0D0D"/>
          <w:sz w:val="24"/>
        </w:rPr>
        <w:t>致：</w:t>
      </w:r>
      <w:r>
        <w:rPr>
          <w:rFonts w:hint="eastAsia" w:ascii="宋体" w:hAnsi="宋体"/>
          <w:color w:val="FF0000"/>
          <w:sz w:val="24"/>
          <w:u w:val="single"/>
          <w:lang w:eastAsia="zh-CN"/>
        </w:rPr>
        <w:t>雅安城投建筑工程有限公司</w:t>
      </w:r>
      <w:r>
        <w:rPr>
          <w:rFonts w:hint="eastAsia" w:hAnsi="宋体"/>
          <w:color w:val="0D0D0D"/>
          <w:sz w:val="24"/>
        </w:rPr>
        <w:t xml:space="preserve"> </w:t>
      </w:r>
    </w:p>
    <w:p>
      <w:pPr>
        <w:pStyle w:val="5"/>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lang w:val="en-US" w:eastAsia="zh-CN"/>
        </w:rPr>
        <w:t xml:space="preserve">   （竞价人公司名称）</w:t>
      </w:r>
      <w:r>
        <w:rPr>
          <w:rFonts w:hint="eastAsia" w:hAnsi="宋体"/>
          <w:color w:val="0D0D0D"/>
          <w:sz w:val="24"/>
        </w:rPr>
        <w:t>参加</w:t>
      </w:r>
      <w:r>
        <w:rPr>
          <w:rFonts w:hint="eastAsia" w:ascii="宋体" w:hAnsi="宋体"/>
          <w:color w:val="FF0000"/>
          <w:kern w:val="0"/>
          <w:sz w:val="24"/>
          <w:u w:val="single"/>
          <w:lang w:val="en-US" w:eastAsia="zh-CN"/>
        </w:rPr>
        <w:t>XXX项目XXX采购（采购内容）</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pStyle w:val="5"/>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5"/>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5"/>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5"/>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eastAsia="宋体"/>
          <w:b/>
          <w:bCs/>
          <w:color w:val="FF0000"/>
          <w:sz w:val="24"/>
          <w:lang w:eastAsia="zh-CN"/>
        </w:rPr>
      </w:pPr>
      <w:r>
        <w:rPr>
          <w:rFonts w:hint="eastAsia" w:ascii="宋体" w:hAnsi="宋体"/>
          <w:b/>
          <w:bCs/>
          <w:color w:val="FF0000"/>
          <w:sz w:val="24"/>
          <w:lang w:eastAsia="zh-CN"/>
        </w:rPr>
        <w:t>（注意：</w:t>
      </w:r>
      <w:r>
        <w:rPr>
          <w:rFonts w:hint="eastAsia" w:ascii="宋体" w:hAnsi="宋体"/>
          <w:b/>
          <w:color w:val="FF0000"/>
          <w:sz w:val="24"/>
        </w:rPr>
        <w:t>此表必须装入报价文件中</w:t>
      </w:r>
      <w:r>
        <w:rPr>
          <w:rFonts w:hint="eastAsia" w:ascii="宋体" w:hAnsi="宋体"/>
          <w:b/>
          <w:bCs/>
          <w:color w:val="FF0000"/>
          <w:sz w:val="24"/>
          <w:lang w:eastAsia="zh-CN"/>
        </w:rPr>
        <w:t>）</w:t>
      </w:r>
    </w:p>
    <w:bookmarkEnd w:id="8"/>
    <w:bookmarkEnd w:id="9"/>
    <w:bookmarkEnd w:id="10"/>
    <w:bookmarkEnd w:id="11"/>
    <w:bookmarkEnd w:id="12"/>
    <w:bookmarkEnd w:id="13"/>
    <w:p>
      <w:pPr>
        <w:pStyle w:val="2"/>
        <w:rPr>
          <w:rFonts w:hint="eastAsia"/>
          <w:lang w:val="en-US" w:eastAsia="zh-CN"/>
        </w:rPr>
      </w:pPr>
    </w:p>
    <w:p>
      <w:pPr>
        <w:spacing w:before="120" w:after="120"/>
        <w:rPr>
          <w:rFonts w:hint="eastAsia"/>
          <w:lang w:val="en-US" w:eastAsia="zh-CN"/>
        </w:rPr>
      </w:pPr>
    </w:p>
    <w:p>
      <w:pPr>
        <w:pStyle w:val="2"/>
        <w:rPr>
          <w:rFonts w:hint="default" w:ascii="Calibri" w:hAnsi="Calibri" w:eastAsia="宋体" w:cs="Times New Roman"/>
          <w:kern w:val="2"/>
          <w:sz w:val="21"/>
          <w:szCs w:val="24"/>
          <w:lang w:val="en-US" w:eastAsia="zh-CN" w:bidi="ar-SA"/>
        </w:rPr>
      </w:pPr>
      <w:r>
        <w:rPr>
          <w:rFonts w:hint="eastAsia"/>
          <w:lang w:val="en-US" w:eastAsia="zh-CN"/>
        </w:rPr>
        <w:t>附件5</w:t>
      </w:r>
    </w:p>
    <w:p>
      <w:pPr>
        <w:spacing w:line="520" w:lineRule="exact"/>
        <w:ind w:firstLine="643" w:firstLineChars="200"/>
        <w:jc w:val="center"/>
        <w:rPr>
          <w:rFonts w:hint="eastAsia"/>
          <w:b/>
          <w:bCs/>
          <w:sz w:val="32"/>
          <w:szCs w:val="32"/>
          <w:lang w:val="en-US" w:eastAsia="zh-CN"/>
        </w:rPr>
      </w:pPr>
      <w:r>
        <w:rPr>
          <w:rFonts w:hint="eastAsia"/>
          <w:b/>
          <w:bCs/>
          <w:sz w:val="32"/>
          <w:szCs w:val="32"/>
        </w:rPr>
        <w:t>供应商自</w:t>
      </w:r>
      <w:r>
        <w:rPr>
          <w:rFonts w:hint="eastAsia"/>
          <w:b/>
          <w:bCs/>
          <w:color w:val="FF0000"/>
          <w:sz w:val="32"/>
          <w:szCs w:val="32"/>
        </w:rPr>
        <w:t xml:space="preserve"> </w:t>
      </w:r>
      <w:r>
        <w:rPr>
          <w:rFonts w:hint="eastAsia"/>
          <w:b/>
          <w:bCs/>
          <w:color w:val="FF0000"/>
          <w:sz w:val="32"/>
          <w:szCs w:val="32"/>
          <w:lang w:val="en-US" w:eastAsia="zh-CN"/>
        </w:rPr>
        <w:t>2023</w:t>
      </w:r>
      <w:r>
        <w:rPr>
          <w:rFonts w:hint="eastAsia"/>
          <w:b/>
          <w:bCs/>
          <w:sz w:val="32"/>
          <w:szCs w:val="32"/>
        </w:rPr>
        <w:t xml:space="preserve">年 1 月 1 日以来至今（含  </w:t>
      </w:r>
      <w:r>
        <w:rPr>
          <w:rFonts w:hint="eastAsia"/>
          <w:b/>
          <w:bCs/>
          <w:color w:val="FF0000"/>
          <w:sz w:val="32"/>
          <w:szCs w:val="32"/>
          <w:lang w:val="en-US" w:eastAsia="zh-CN"/>
        </w:rPr>
        <w:t>2023</w:t>
      </w:r>
      <w:r>
        <w:rPr>
          <w:rFonts w:hint="eastAsia"/>
          <w:b/>
          <w:bCs/>
          <w:sz w:val="32"/>
          <w:szCs w:val="32"/>
        </w:rPr>
        <w:t>年 1 月 1 日，以签订合同时间为准）签订的</w:t>
      </w:r>
      <w:r>
        <w:rPr>
          <w:rFonts w:hint="eastAsia"/>
          <w:b/>
          <w:bCs/>
          <w:color w:val="FF0000"/>
          <w:sz w:val="32"/>
          <w:szCs w:val="32"/>
        </w:rPr>
        <w:t>与本次采购内容有关且金额不低于</w:t>
      </w:r>
      <w:r>
        <w:rPr>
          <w:rFonts w:hint="eastAsia"/>
          <w:b/>
          <w:bCs/>
          <w:color w:val="FF0000"/>
          <w:sz w:val="32"/>
          <w:szCs w:val="32"/>
          <w:lang w:val="en-US" w:eastAsia="zh-CN"/>
        </w:rPr>
        <w:t>8</w:t>
      </w:r>
      <w:r>
        <w:rPr>
          <w:rFonts w:hint="eastAsia"/>
          <w:b/>
          <w:bCs/>
          <w:color w:val="FF0000"/>
          <w:sz w:val="32"/>
          <w:szCs w:val="32"/>
        </w:rPr>
        <w:t>万的项目业绩</w:t>
      </w:r>
      <w:r>
        <w:rPr>
          <w:rFonts w:hint="eastAsia"/>
          <w:b/>
          <w:bCs/>
          <w:sz w:val="32"/>
          <w:szCs w:val="32"/>
          <w:lang w:val="en-US" w:eastAsia="zh-CN"/>
        </w:rPr>
        <w:t>”</w:t>
      </w:r>
    </w:p>
    <w:p>
      <w:pPr>
        <w:spacing w:line="520" w:lineRule="exact"/>
        <w:ind w:firstLine="482" w:firstLineChars="200"/>
        <w:jc w:val="center"/>
      </w:pPr>
      <w:r>
        <w:rPr>
          <w:rFonts w:hint="eastAsia" w:ascii="宋体" w:hAnsi="宋体" w:cs="Times New Roman"/>
          <w:b/>
          <w:bCs/>
          <w:color w:val="FF0000"/>
          <w:sz w:val="24"/>
          <w:lang w:val="en-US" w:eastAsia="zh-CN"/>
        </w:rPr>
        <w:t>（注：</w:t>
      </w:r>
      <w:r>
        <w:rPr>
          <w:rFonts w:hint="eastAsia"/>
          <w:b/>
          <w:bCs/>
          <w:color w:val="FF0000"/>
          <w:sz w:val="24"/>
          <w:lang w:val="en-US" w:eastAsia="zh-CN"/>
        </w:rPr>
        <w:t>格式自拟</w:t>
      </w:r>
      <w:r>
        <w:rPr>
          <w:rFonts w:hint="eastAsia"/>
          <w:b/>
          <w:bCs/>
          <w:color w:val="FF0000"/>
          <w:sz w:val="24"/>
        </w:rPr>
        <w:t>并盖章</w:t>
      </w:r>
      <w:r>
        <w:rPr>
          <w:rFonts w:hint="eastAsia" w:ascii="宋体" w:hAnsi="宋体" w:cs="Times New Roman"/>
          <w:b/>
          <w:bCs/>
          <w:color w:val="FF0000"/>
          <w:sz w:val="24"/>
          <w:lang w:val="en-US" w:eastAsia="zh-CN"/>
        </w:rPr>
        <w:t>）</w:t>
      </w:r>
    </w:p>
    <w:p>
      <w:pPr>
        <w:pStyle w:val="9"/>
        <w:ind w:left="0" w:leftChars="0" w:firstLine="0" w:firstLineChars="0"/>
      </w:pPr>
    </w:p>
    <w:p>
      <w:pPr>
        <w:spacing w:before="120" w:after="120"/>
        <w:rPr>
          <w:rFonts w:hint="eastAsia" w:ascii="Calibri" w:hAnsi="Calibri" w:eastAsia="宋体" w:cs="Times New Roman"/>
          <w:kern w:val="2"/>
          <w:sz w:val="21"/>
          <w:szCs w:val="24"/>
          <w:lang w:val="en-US" w:eastAsia="zh-CN" w:bidi="ar-SA"/>
        </w:rPr>
      </w:pPr>
    </w:p>
    <w:p>
      <w:pPr>
        <w:pStyle w:val="2"/>
        <w:jc w:val="left"/>
        <w:rPr>
          <w:rFonts w:hint="eastAsia" w:ascii="Calibri" w:hAnsi="Calibri" w:eastAsia="宋体" w:cs="Times New Roman"/>
          <w:kern w:val="2"/>
          <w:sz w:val="21"/>
          <w:szCs w:val="24"/>
          <w:lang w:val="en-US" w:eastAsia="zh-CN" w:bidi="ar-SA"/>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ascii="Calibri" w:hAnsi="Calibri" w:eastAsia="宋体" w:cs="Times New Roman"/>
          <w:kern w:val="2"/>
          <w:sz w:val="21"/>
          <w:szCs w:val="24"/>
          <w:lang w:val="en-US" w:eastAsia="zh-CN" w:bidi="ar-SA"/>
        </w:rPr>
      </w:pPr>
      <w:r>
        <w:rPr>
          <w:rFonts w:hint="eastAsia"/>
          <w:lang w:val="en-US" w:eastAsia="zh-CN"/>
        </w:rPr>
        <w:t>附件6</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w:t>
      </w:r>
      <w:r>
        <w:rPr>
          <w:rFonts w:hint="eastAsia" w:ascii="宋体" w:hAnsi="宋体"/>
          <w:b/>
          <w:bCs/>
          <w:color w:val="FF0000"/>
          <w:sz w:val="24"/>
          <w:lang w:val="en-US" w:eastAsia="zh-CN"/>
        </w:rPr>
        <w:t>竞价</w:t>
      </w:r>
      <w:r>
        <w:rPr>
          <w:rFonts w:hint="eastAsia" w:ascii="宋体" w:hAnsi="宋体"/>
          <w:b/>
          <w:bCs/>
          <w:color w:val="FF0000"/>
          <w:sz w:val="24"/>
        </w:rPr>
        <w:t>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F30A5"/>
    <w:multiLevelType w:val="singleLevel"/>
    <w:tmpl w:val="F8EF30A5"/>
    <w:lvl w:ilvl="0" w:tentative="0">
      <w:start w:val="1"/>
      <w:numFmt w:val="decimal"/>
      <w:suff w:val="nothing"/>
      <w:lvlText w:val="%1、"/>
      <w:lvlJc w:val="left"/>
    </w:lvl>
  </w:abstractNum>
  <w:abstractNum w:abstractNumId="1">
    <w:nsid w:val="251C1829"/>
    <w:multiLevelType w:val="singleLevel"/>
    <w:tmpl w:val="251C1829"/>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lNzI3YWI5ODU5ZTk1YjNjOWVjZjlmMjdjN2ZmZmMifQ=="/>
  </w:docVars>
  <w:rsids>
    <w:rsidRoot w:val="00000000"/>
    <w:rsid w:val="000E5D71"/>
    <w:rsid w:val="00296707"/>
    <w:rsid w:val="007B4A44"/>
    <w:rsid w:val="015A40AD"/>
    <w:rsid w:val="01DD59FB"/>
    <w:rsid w:val="0314369E"/>
    <w:rsid w:val="038A7E04"/>
    <w:rsid w:val="03A367D0"/>
    <w:rsid w:val="03EA08A3"/>
    <w:rsid w:val="045F4DED"/>
    <w:rsid w:val="04602913"/>
    <w:rsid w:val="05377B18"/>
    <w:rsid w:val="05432019"/>
    <w:rsid w:val="059705B7"/>
    <w:rsid w:val="05DB66F5"/>
    <w:rsid w:val="06287EDE"/>
    <w:rsid w:val="06563FCE"/>
    <w:rsid w:val="06BD404D"/>
    <w:rsid w:val="06C21663"/>
    <w:rsid w:val="07066AF1"/>
    <w:rsid w:val="071F6AB6"/>
    <w:rsid w:val="072D11D3"/>
    <w:rsid w:val="07702E6D"/>
    <w:rsid w:val="07754928"/>
    <w:rsid w:val="081B727D"/>
    <w:rsid w:val="082C148A"/>
    <w:rsid w:val="08601134"/>
    <w:rsid w:val="08B712C6"/>
    <w:rsid w:val="08CA3808"/>
    <w:rsid w:val="08FC70AB"/>
    <w:rsid w:val="09410F65"/>
    <w:rsid w:val="0946657C"/>
    <w:rsid w:val="0968726A"/>
    <w:rsid w:val="09AF4121"/>
    <w:rsid w:val="09DF70B8"/>
    <w:rsid w:val="0A3E36F7"/>
    <w:rsid w:val="0A4A3F1E"/>
    <w:rsid w:val="0A526E6E"/>
    <w:rsid w:val="0A8E01DA"/>
    <w:rsid w:val="0B0C7351"/>
    <w:rsid w:val="0B220922"/>
    <w:rsid w:val="0B2D382F"/>
    <w:rsid w:val="0BF7590B"/>
    <w:rsid w:val="0C61547A"/>
    <w:rsid w:val="0C684A5B"/>
    <w:rsid w:val="0C7E602C"/>
    <w:rsid w:val="0D045D48"/>
    <w:rsid w:val="0D3E064B"/>
    <w:rsid w:val="0D431C09"/>
    <w:rsid w:val="0EA904C1"/>
    <w:rsid w:val="0ECA158C"/>
    <w:rsid w:val="0F152C78"/>
    <w:rsid w:val="0F16079E"/>
    <w:rsid w:val="0F44355D"/>
    <w:rsid w:val="0F475870"/>
    <w:rsid w:val="0F6310DF"/>
    <w:rsid w:val="0F9B0CA3"/>
    <w:rsid w:val="10263541"/>
    <w:rsid w:val="10534452"/>
    <w:rsid w:val="10620F9A"/>
    <w:rsid w:val="10FC5772"/>
    <w:rsid w:val="11036B00"/>
    <w:rsid w:val="115832F0"/>
    <w:rsid w:val="11B9690A"/>
    <w:rsid w:val="11E608FC"/>
    <w:rsid w:val="11EC57E6"/>
    <w:rsid w:val="1202010A"/>
    <w:rsid w:val="1232769D"/>
    <w:rsid w:val="12687563"/>
    <w:rsid w:val="126B20EE"/>
    <w:rsid w:val="12F901BB"/>
    <w:rsid w:val="135F30E0"/>
    <w:rsid w:val="1380268A"/>
    <w:rsid w:val="13BF1404"/>
    <w:rsid w:val="140C03C2"/>
    <w:rsid w:val="140E7C96"/>
    <w:rsid w:val="14151024"/>
    <w:rsid w:val="141A488D"/>
    <w:rsid w:val="145F4995"/>
    <w:rsid w:val="152943BF"/>
    <w:rsid w:val="156264EB"/>
    <w:rsid w:val="160C6457"/>
    <w:rsid w:val="16E96798"/>
    <w:rsid w:val="17444112"/>
    <w:rsid w:val="17705F66"/>
    <w:rsid w:val="17726BA9"/>
    <w:rsid w:val="17B3510D"/>
    <w:rsid w:val="17F84A4C"/>
    <w:rsid w:val="180A4C18"/>
    <w:rsid w:val="18DA45EA"/>
    <w:rsid w:val="19151AC7"/>
    <w:rsid w:val="1A2969D5"/>
    <w:rsid w:val="1A906615"/>
    <w:rsid w:val="1B0A3EAC"/>
    <w:rsid w:val="1B9709BC"/>
    <w:rsid w:val="1BB76DDC"/>
    <w:rsid w:val="1C7A05BE"/>
    <w:rsid w:val="1D5F77B4"/>
    <w:rsid w:val="1DE53AF9"/>
    <w:rsid w:val="1DFB572F"/>
    <w:rsid w:val="1ED61CF8"/>
    <w:rsid w:val="1F51312D"/>
    <w:rsid w:val="1F7F5714"/>
    <w:rsid w:val="1FC81641"/>
    <w:rsid w:val="1FE8583F"/>
    <w:rsid w:val="20062169"/>
    <w:rsid w:val="2020147D"/>
    <w:rsid w:val="20AA080C"/>
    <w:rsid w:val="20D83B05"/>
    <w:rsid w:val="212C521A"/>
    <w:rsid w:val="2133507B"/>
    <w:rsid w:val="21696E53"/>
    <w:rsid w:val="21AB1252"/>
    <w:rsid w:val="21F81FCB"/>
    <w:rsid w:val="22010E3A"/>
    <w:rsid w:val="22714212"/>
    <w:rsid w:val="22941CAE"/>
    <w:rsid w:val="22A85759"/>
    <w:rsid w:val="22DD18A7"/>
    <w:rsid w:val="23952182"/>
    <w:rsid w:val="2423153B"/>
    <w:rsid w:val="245051B0"/>
    <w:rsid w:val="2462251A"/>
    <w:rsid w:val="24C125F0"/>
    <w:rsid w:val="24E76A0D"/>
    <w:rsid w:val="24EF7175"/>
    <w:rsid w:val="24F46A34"/>
    <w:rsid w:val="25C74149"/>
    <w:rsid w:val="25F807A6"/>
    <w:rsid w:val="260E7FC9"/>
    <w:rsid w:val="2613738E"/>
    <w:rsid w:val="263C73D4"/>
    <w:rsid w:val="2691775D"/>
    <w:rsid w:val="26D23A93"/>
    <w:rsid w:val="273325C3"/>
    <w:rsid w:val="27554102"/>
    <w:rsid w:val="275A1718"/>
    <w:rsid w:val="28305FD5"/>
    <w:rsid w:val="287405B8"/>
    <w:rsid w:val="289A5B44"/>
    <w:rsid w:val="28AA6040"/>
    <w:rsid w:val="28D76D98"/>
    <w:rsid w:val="29883BEF"/>
    <w:rsid w:val="29BB3FC4"/>
    <w:rsid w:val="29C95561"/>
    <w:rsid w:val="2AAB228B"/>
    <w:rsid w:val="2AF7102C"/>
    <w:rsid w:val="2B97636B"/>
    <w:rsid w:val="2C6E531E"/>
    <w:rsid w:val="2C82551C"/>
    <w:rsid w:val="2C8903AA"/>
    <w:rsid w:val="2CAB0320"/>
    <w:rsid w:val="2CBC5AF7"/>
    <w:rsid w:val="2CC3566A"/>
    <w:rsid w:val="2CE43832"/>
    <w:rsid w:val="2D4A7B39"/>
    <w:rsid w:val="2D572256"/>
    <w:rsid w:val="2D636BD1"/>
    <w:rsid w:val="2D947006"/>
    <w:rsid w:val="2DF47AA5"/>
    <w:rsid w:val="2E0423DE"/>
    <w:rsid w:val="2E1B3283"/>
    <w:rsid w:val="2E1D6FFC"/>
    <w:rsid w:val="2E232E55"/>
    <w:rsid w:val="2E2F7612"/>
    <w:rsid w:val="2E3648D4"/>
    <w:rsid w:val="2E8541E5"/>
    <w:rsid w:val="2E876B6B"/>
    <w:rsid w:val="2EE74D27"/>
    <w:rsid w:val="2F171C9D"/>
    <w:rsid w:val="2F44025A"/>
    <w:rsid w:val="2F7B222C"/>
    <w:rsid w:val="30A25EDE"/>
    <w:rsid w:val="31091AB9"/>
    <w:rsid w:val="310B75DF"/>
    <w:rsid w:val="31271F3F"/>
    <w:rsid w:val="31A43590"/>
    <w:rsid w:val="31F369F1"/>
    <w:rsid w:val="329068A4"/>
    <w:rsid w:val="32C043F9"/>
    <w:rsid w:val="32EC51EE"/>
    <w:rsid w:val="33DA14EB"/>
    <w:rsid w:val="3437693D"/>
    <w:rsid w:val="34713BFD"/>
    <w:rsid w:val="34CE72A2"/>
    <w:rsid w:val="34D128EE"/>
    <w:rsid w:val="35284C04"/>
    <w:rsid w:val="355C3E01"/>
    <w:rsid w:val="359A7184"/>
    <w:rsid w:val="35BE10C4"/>
    <w:rsid w:val="36B10C29"/>
    <w:rsid w:val="379320DC"/>
    <w:rsid w:val="37D20E57"/>
    <w:rsid w:val="384F70AD"/>
    <w:rsid w:val="385278E2"/>
    <w:rsid w:val="3878269F"/>
    <w:rsid w:val="38912AC0"/>
    <w:rsid w:val="389C3213"/>
    <w:rsid w:val="38ED3A6E"/>
    <w:rsid w:val="38FD0155"/>
    <w:rsid w:val="39292CF8"/>
    <w:rsid w:val="39581830"/>
    <w:rsid w:val="39641F82"/>
    <w:rsid w:val="39E9692C"/>
    <w:rsid w:val="3A157721"/>
    <w:rsid w:val="3AA7481D"/>
    <w:rsid w:val="3B2832E2"/>
    <w:rsid w:val="3B4200A1"/>
    <w:rsid w:val="3B4A33FA"/>
    <w:rsid w:val="3B7F452C"/>
    <w:rsid w:val="3BA174BE"/>
    <w:rsid w:val="3BD038FF"/>
    <w:rsid w:val="3C1F4887"/>
    <w:rsid w:val="3C236125"/>
    <w:rsid w:val="3C4F6F1A"/>
    <w:rsid w:val="3CB66F99"/>
    <w:rsid w:val="3CD613E9"/>
    <w:rsid w:val="3D145A6E"/>
    <w:rsid w:val="3D6417AF"/>
    <w:rsid w:val="3D762284"/>
    <w:rsid w:val="3DA235CE"/>
    <w:rsid w:val="3DAC3EF8"/>
    <w:rsid w:val="3DB66B25"/>
    <w:rsid w:val="3DE80316"/>
    <w:rsid w:val="3EDD3FE3"/>
    <w:rsid w:val="3F172887"/>
    <w:rsid w:val="3F6F51DD"/>
    <w:rsid w:val="3F88538C"/>
    <w:rsid w:val="405014B2"/>
    <w:rsid w:val="40501DC1"/>
    <w:rsid w:val="413466DE"/>
    <w:rsid w:val="415F7756"/>
    <w:rsid w:val="41A91D47"/>
    <w:rsid w:val="41B63597"/>
    <w:rsid w:val="4214206C"/>
    <w:rsid w:val="42366486"/>
    <w:rsid w:val="42472441"/>
    <w:rsid w:val="42905B96"/>
    <w:rsid w:val="42BD444E"/>
    <w:rsid w:val="42BD5B38"/>
    <w:rsid w:val="43087E22"/>
    <w:rsid w:val="434C41B3"/>
    <w:rsid w:val="43D321DE"/>
    <w:rsid w:val="44384737"/>
    <w:rsid w:val="445D7CFA"/>
    <w:rsid w:val="449C102A"/>
    <w:rsid w:val="44A70C07"/>
    <w:rsid w:val="45594DED"/>
    <w:rsid w:val="456652D4"/>
    <w:rsid w:val="45667082"/>
    <w:rsid w:val="45F433AC"/>
    <w:rsid w:val="466E26B2"/>
    <w:rsid w:val="46767537"/>
    <w:rsid w:val="46DE0ED1"/>
    <w:rsid w:val="470923BB"/>
    <w:rsid w:val="484336AB"/>
    <w:rsid w:val="484E49E0"/>
    <w:rsid w:val="487D6BBD"/>
    <w:rsid w:val="488A3088"/>
    <w:rsid w:val="48961A2D"/>
    <w:rsid w:val="48BF2D31"/>
    <w:rsid w:val="48D662CD"/>
    <w:rsid w:val="49373210"/>
    <w:rsid w:val="49A14B2D"/>
    <w:rsid w:val="49E54A1A"/>
    <w:rsid w:val="4A275032"/>
    <w:rsid w:val="4A3459A1"/>
    <w:rsid w:val="4A3D2AA8"/>
    <w:rsid w:val="4A6C0C97"/>
    <w:rsid w:val="4A954692"/>
    <w:rsid w:val="4AA80403"/>
    <w:rsid w:val="4B3317B5"/>
    <w:rsid w:val="4B4E4840"/>
    <w:rsid w:val="4C3A6B73"/>
    <w:rsid w:val="4CEF795D"/>
    <w:rsid w:val="4CF03E01"/>
    <w:rsid w:val="4D0F1DAD"/>
    <w:rsid w:val="4DB841F3"/>
    <w:rsid w:val="4DD728CB"/>
    <w:rsid w:val="4DED7995"/>
    <w:rsid w:val="4E345F70"/>
    <w:rsid w:val="4E4D5283"/>
    <w:rsid w:val="4E616639"/>
    <w:rsid w:val="4EB72315"/>
    <w:rsid w:val="4ED60DD5"/>
    <w:rsid w:val="4EDE7C89"/>
    <w:rsid w:val="4F005E52"/>
    <w:rsid w:val="503F29AA"/>
    <w:rsid w:val="50F43794"/>
    <w:rsid w:val="513675CD"/>
    <w:rsid w:val="514C537E"/>
    <w:rsid w:val="51B3364F"/>
    <w:rsid w:val="51E23F34"/>
    <w:rsid w:val="52524C16"/>
    <w:rsid w:val="527C6137"/>
    <w:rsid w:val="52903990"/>
    <w:rsid w:val="529E7E5B"/>
    <w:rsid w:val="53193572"/>
    <w:rsid w:val="535449BE"/>
    <w:rsid w:val="536966BB"/>
    <w:rsid w:val="53E977FC"/>
    <w:rsid w:val="54176117"/>
    <w:rsid w:val="546731AE"/>
    <w:rsid w:val="54A11E85"/>
    <w:rsid w:val="54BA6AA3"/>
    <w:rsid w:val="55307AE6"/>
    <w:rsid w:val="555E1B24"/>
    <w:rsid w:val="55A7171D"/>
    <w:rsid w:val="56DC53F6"/>
    <w:rsid w:val="56FC7846"/>
    <w:rsid w:val="571D6CF2"/>
    <w:rsid w:val="57E9601D"/>
    <w:rsid w:val="580544D9"/>
    <w:rsid w:val="58D345D7"/>
    <w:rsid w:val="590D1897"/>
    <w:rsid w:val="59D81D4B"/>
    <w:rsid w:val="5A080E22"/>
    <w:rsid w:val="5A8042EB"/>
    <w:rsid w:val="5A931936"/>
    <w:rsid w:val="5AB04A47"/>
    <w:rsid w:val="5C71038F"/>
    <w:rsid w:val="5C78171D"/>
    <w:rsid w:val="5C8E3FF5"/>
    <w:rsid w:val="5CD64696"/>
    <w:rsid w:val="5D443CF5"/>
    <w:rsid w:val="5D855D7E"/>
    <w:rsid w:val="5DD92690"/>
    <w:rsid w:val="5DF919EB"/>
    <w:rsid w:val="5DFE7EEA"/>
    <w:rsid w:val="5E6C57F0"/>
    <w:rsid w:val="5EDA046D"/>
    <w:rsid w:val="5EFC4888"/>
    <w:rsid w:val="5F656C34"/>
    <w:rsid w:val="5FB46F10"/>
    <w:rsid w:val="5FD24E2C"/>
    <w:rsid w:val="5FF13CC0"/>
    <w:rsid w:val="601D5B39"/>
    <w:rsid w:val="606D6DE0"/>
    <w:rsid w:val="60A26329"/>
    <w:rsid w:val="613D1187"/>
    <w:rsid w:val="6155035D"/>
    <w:rsid w:val="616B161C"/>
    <w:rsid w:val="62395615"/>
    <w:rsid w:val="62976675"/>
    <w:rsid w:val="62A74B0A"/>
    <w:rsid w:val="62C92CD3"/>
    <w:rsid w:val="63141A74"/>
    <w:rsid w:val="635307EE"/>
    <w:rsid w:val="638B00E1"/>
    <w:rsid w:val="63927568"/>
    <w:rsid w:val="63A8305A"/>
    <w:rsid w:val="63BA6ABF"/>
    <w:rsid w:val="63F0603D"/>
    <w:rsid w:val="642F3009"/>
    <w:rsid w:val="644C6694"/>
    <w:rsid w:val="647C54E3"/>
    <w:rsid w:val="64874BF3"/>
    <w:rsid w:val="64EC4A56"/>
    <w:rsid w:val="64F63B27"/>
    <w:rsid w:val="650049A6"/>
    <w:rsid w:val="65072E52"/>
    <w:rsid w:val="65AC2438"/>
    <w:rsid w:val="661A55F3"/>
    <w:rsid w:val="66344907"/>
    <w:rsid w:val="6659497C"/>
    <w:rsid w:val="66E80E2A"/>
    <w:rsid w:val="67EC3C77"/>
    <w:rsid w:val="68060525"/>
    <w:rsid w:val="681F15E7"/>
    <w:rsid w:val="68C857DA"/>
    <w:rsid w:val="692E7D33"/>
    <w:rsid w:val="6A7E25F5"/>
    <w:rsid w:val="6A852C01"/>
    <w:rsid w:val="6A910658"/>
    <w:rsid w:val="6AB26742"/>
    <w:rsid w:val="6ABA1153"/>
    <w:rsid w:val="6ACD7AA4"/>
    <w:rsid w:val="6AD20B92"/>
    <w:rsid w:val="6B1940CB"/>
    <w:rsid w:val="6BFF7183"/>
    <w:rsid w:val="6C327ADB"/>
    <w:rsid w:val="6CC22541"/>
    <w:rsid w:val="6CE07597"/>
    <w:rsid w:val="6CF00B7C"/>
    <w:rsid w:val="6CF50BD8"/>
    <w:rsid w:val="6D196605"/>
    <w:rsid w:val="6D1C0597"/>
    <w:rsid w:val="6D6C0E2A"/>
    <w:rsid w:val="6DA02882"/>
    <w:rsid w:val="6DFB21AE"/>
    <w:rsid w:val="6E0252EB"/>
    <w:rsid w:val="6E160D96"/>
    <w:rsid w:val="6E623FDB"/>
    <w:rsid w:val="6E9C5E15"/>
    <w:rsid w:val="6F15104E"/>
    <w:rsid w:val="6F5E47A3"/>
    <w:rsid w:val="703B4AAA"/>
    <w:rsid w:val="70480FAF"/>
    <w:rsid w:val="70796E02"/>
    <w:rsid w:val="70B908CA"/>
    <w:rsid w:val="710B44B6"/>
    <w:rsid w:val="717402AD"/>
    <w:rsid w:val="71BC67C6"/>
    <w:rsid w:val="72964253"/>
    <w:rsid w:val="72C05B3A"/>
    <w:rsid w:val="73A330CC"/>
    <w:rsid w:val="73D2575F"/>
    <w:rsid w:val="7416389E"/>
    <w:rsid w:val="748C0004"/>
    <w:rsid w:val="74D44B0B"/>
    <w:rsid w:val="74FC2045"/>
    <w:rsid w:val="765B6570"/>
    <w:rsid w:val="765C57B4"/>
    <w:rsid w:val="768F43A1"/>
    <w:rsid w:val="77974CF6"/>
    <w:rsid w:val="784C3D32"/>
    <w:rsid w:val="78625F6B"/>
    <w:rsid w:val="78830352"/>
    <w:rsid w:val="78A31478"/>
    <w:rsid w:val="78A5551D"/>
    <w:rsid w:val="78FD502C"/>
    <w:rsid w:val="79A454A8"/>
    <w:rsid w:val="7ACD45C5"/>
    <w:rsid w:val="7AFB1A3F"/>
    <w:rsid w:val="7B2A3852"/>
    <w:rsid w:val="7B4004BF"/>
    <w:rsid w:val="7B673E15"/>
    <w:rsid w:val="7B851222"/>
    <w:rsid w:val="7B9F061D"/>
    <w:rsid w:val="7C8A7395"/>
    <w:rsid w:val="7CA83501"/>
    <w:rsid w:val="7D9F4904"/>
    <w:rsid w:val="7DCF4ABD"/>
    <w:rsid w:val="7E584AB3"/>
    <w:rsid w:val="7E9417F3"/>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uppressAutoHyphens/>
      <w:spacing w:after="120"/>
    </w:pPr>
    <w:rPr>
      <w:kern w:val="1"/>
      <w:szCs w:val="20"/>
      <w:lang w:eastAsia="ar-SA"/>
    </w:rPr>
  </w:style>
  <w:style w:type="paragraph" w:styleId="3">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4">
    <w:name w:val="Normal Indent"/>
    <w:basedOn w:val="1"/>
    <w:qFormat/>
    <w:uiPriority w:val="0"/>
    <w:pPr>
      <w:widowControl/>
      <w:ind w:firstLine="420"/>
      <w:jc w:val="left"/>
    </w:pPr>
    <w:rPr>
      <w:kern w:val="0"/>
      <w:sz w:val="20"/>
      <w:szCs w:val="20"/>
    </w:rPr>
  </w:style>
  <w:style w:type="paragraph" w:styleId="5">
    <w:name w:val="Body Text Indent"/>
    <w:basedOn w:val="1"/>
    <w:next w:val="1"/>
    <w:qFormat/>
    <w:uiPriority w:val="0"/>
    <w:pPr>
      <w:spacing w:line="500" w:lineRule="exact"/>
      <w:ind w:firstLine="560" w:firstLineChars="200"/>
    </w:pPr>
    <w:rPr>
      <w:sz w:val="28"/>
    </w:rPr>
  </w:style>
  <w:style w:type="paragraph" w:styleId="6">
    <w:name w:val="Plain Text"/>
    <w:basedOn w:val="1"/>
    <w:qFormat/>
    <w:uiPriority w:val="0"/>
    <w:rPr>
      <w:rFonts w:hint="eastAsia" w:ascii="宋体" w:hAnsi="Courier New" w:eastAsia="仿宋_GB2312"/>
      <w:sz w:val="10"/>
      <w:szCs w:val="20"/>
    </w:rPr>
  </w:style>
  <w:style w:type="paragraph" w:styleId="7">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5"/>
    <w:qFormat/>
    <w:uiPriority w:val="0"/>
    <w:pPr>
      <w:ind w:firstLine="200" w:firstLineChars="200"/>
    </w:p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4"/>
    <w:qFormat/>
    <w:uiPriority w:val="0"/>
  </w:style>
  <w:style w:type="character" w:customStyle="1" w:styleId="14">
    <w:name w:val="默认段落字体1"/>
    <w:qFormat/>
    <w:uiPriority w:val="0"/>
  </w:style>
  <w:style w:type="character" w:customStyle="1" w:styleId="15">
    <w:name w:val="font11"/>
    <w:basedOn w:val="12"/>
    <w:qFormat/>
    <w:uiPriority w:val="0"/>
    <w:rPr>
      <w:rFonts w:hint="eastAsia" w:ascii="宋体" w:hAnsi="宋体" w:eastAsia="宋体" w:cs="宋体"/>
      <w:color w:val="000000"/>
      <w:sz w:val="24"/>
      <w:szCs w:val="24"/>
      <w:u w:val="none"/>
    </w:rPr>
  </w:style>
  <w:style w:type="character" w:customStyle="1" w:styleId="16">
    <w:name w:val="font21"/>
    <w:basedOn w:val="12"/>
    <w:qFormat/>
    <w:uiPriority w:val="0"/>
    <w:rPr>
      <w:rFonts w:hint="eastAsia" w:ascii="宋体" w:hAnsi="宋体" w:eastAsia="宋体" w:cs="宋体"/>
      <w:color w:val="000000"/>
      <w:sz w:val="28"/>
      <w:szCs w:val="28"/>
      <w:u w:val="none"/>
    </w:rPr>
  </w:style>
  <w:style w:type="character" w:customStyle="1" w:styleId="17">
    <w:name w:val="font31"/>
    <w:basedOn w:val="12"/>
    <w:qFormat/>
    <w:uiPriority w:val="0"/>
    <w:rPr>
      <w:rFonts w:hint="eastAsia" w:ascii="宋体" w:hAnsi="宋体" w:eastAsia="宋体" w:cs="宋体"/>
      <w:color w:val="000000"/>
      <w:sz w:val="22"/>
      <w:szCs w:val="22"/>
      <w:u w:val="none"/>
    </w:rPr>
  </w:style>
  <w:style w:type="character" w:customStyle="1" w:styleId="18">
    <w:name w:val="font51"/>
    <w:basedOn w:val="12"/>
    <w:qFormat/>
    <w:uiPriority w:val="0"/>
    <w:rPr>
      <w:rFonts w:hint="eastAsia" w:ascii="宋体" w:hAnsi="宋体" w:eastAsia="宋体" w:cs="宋体"/>
      <w:color w:val="FF0000"/>
      <w:sz w:val="22"/>
      <w:szCs w:val="22"/>
      <w:u w:val="none"/>
    </w:rPr>
  </w:style>
  <w:style w:type="character" w:customStyle="1" w:styleId="19">
    <w:name w:val="font61"/>
    <w:basedOn w:val="12"/>
    <w:qFormat/>
    <w:uiPriority w:val="0"/>
    <w:rPr>
      <w:rFonts w:hint="eastAsia" w:ascii="宋体" w:hAnsi="宋体" w:eastAsia="宋体" w:cs="宋体"/>
      <w:color w:val="000000"/>
      <w:sz w:val="24"/>
      <w:szCs w:val="24"/>
      <w:u w:val="none"/>
    </w:rPr>
  </w:style>
  <w:style w:type="character" w:customStyle="1" w:styleId="20">
    <w:name w:val="font81"/>
    <w:basedOn w:val="12"/>
    <w:qFormat/>
    <w:uiPriority w:val="0"/>
    <w:rPr>
      <w:rFonts w:hint="eastAsia" w:ascii="宋体" w:hAnsi="宋体" w:eastAsia="宋体" w:cs="宋体"/>
      <w:color w:val="000000"/>
      <w:sz w:val="21"/>
      <w:szCs w:val="21"/>
      <w:u w:val="none"/>
    </w:rPr>
  </w:style>
  <w:style w:type="character" w:customStyle="1" w:styleId="21">
    <w:name w:val="font7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5228</Words>
  <Characters>5394</Characters>
  <Lines>0</Lines>
  <Paragraphs>0</Paragraphs>
  <TotalTime>1</TotalTime>
  <ScaleCrop>false</ScaleCrop>
  <LinksUpToDate>false</LinksUpToDate>
  <CharactersWithSpaces>6203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文档存本地丢失不负责</cp:lastModifiedBy>
  <cp:lastPrinted>2023-06-09T07:40:00Z</cp:lastPrinted>
  <dcterms:modified xsi:type="dcterms:W3CDTF">2023-12-05T04:03:48Z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commondata">
    <vt:lpwstr>eyJoZGlkIjoiOGE0YWM2YTgzNDZmMDI4NzlmYmU4NWQ2ZDE5YmFmY2UifQ==</vt:lpwstr>
  </property>
  <property fmtid="{D5CDD505-2E9C-101B-9397-08002B2CF9AE}" pid="4" name="ICV">
    <vt:lpwstr>A0AACB8FD5A5406BBB7206CBE5DA0D9A_13</vt:lpwstr>
  </property>
</Properties>
</file>