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color w:val="auto"/>
          <w:sz w:val="24"/>
          <w:u w:val="single"/>
          <w:lang w:val="en-US" w:eastAsia="zh-CN"/>
        </w:rPr>
        <w:t>蒙顶壹号项目装修材料采购内容</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color w:val="auto"/>
                <w:sz w:val="24"/>
                <w:u w:val="none"/>
                <w:lang w:val="en-US" w:eastAsia="zh-CN"/>
              </w:rPr>
              <w:t>蒙顶壹号项目装修材料采购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auto"/>
                <w:szCs w:val="21"/>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p>
        </w:tc>
        <w:tc>
          <w:tcPr>
            <w:tcW w:w="2574"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江北</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 xml:space="preserve"> </w:t>
            </w:r>
            <w:r>
              <w:rPr>
                <w:rFonts w:hint="eastAsia" w:ascii="宋体" w:hAnsi="宋体"/>
                <w:b w:val="0"/>
                <w:bCs/>
                <w:color w:val="auto"/>
                <w:szCs w:val="21"/>
                <w:lang w:val="en-US" w:eastAsia="zh-CN"/>
              </w:rPr>
              <w:t>17321900216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color w:val="auto"/>
                <w:sz w:val="21"/>
                <w:szCs w:val="21"/>
                <w:u w:val="none"/>
                <w:lang w:val="en-US" w:eastAsia="zh-CN"/>
              </w:rPr>
              <w:t>1、蒙顶壹号</w:t>
            </w:r>
            <w:r>
              <w:rPr>
                <w:rFonts w:hint="eastAsia" w:ascii="宋体" w:hAnsi="宋体"/>
                <w:b w:val="0"/>
                <w:bCs/>
                <w:color w:val="auto"/>
                <w:szCs w:val="21"/>
              </w:rPr>
              <w:t>以该项目总规划用地面积25458.42平方米(约38.2亩)，总建筑面积102470.70 m2，其中地下建筑面积为25825.00平方米，地上建筑面积为76645.70平方米（住宅建筑面积71447.66平方米），共计653户。包括5栋高层（4#/17F、1#、2#、3#、5#均为18F，其中3#楼为-2层地下室）,1栋商业楼（2F），容积率2.90，建筑总基底面积5579.86m2，高层主体建筑基底面积4479.86m2，总绿地面积9000.00m2，机动车停车位740辆。</w:t>
            </w:r>
          </w:p>
          <w:p>
            <w:pPr>
              <w:spacing w:line="500" w:lineRule="exact"/>
              <w:rPr>
                <w:rFonts w:hint="eastAsia" w:ascii="宋体" w:hAnsi="宋体"/>
                <w:b w:val="0"/>
                <w:bCs/>
                <w:color w:val="auto"/>
                <w:szCs w:val="21"/>
              </w:rPr>
            </w:pPr>
            <w:r>
              <w:rPr>
                <w:rFonts w:hint="eastAsia" w:ascii="宋体" w:hAnsi="宋体"/>
                <w:b w:val="0"/>
                <w:bCs/>
                <w:color w:val="auto"/>
                <w:szCs w:val="21"/>
              </w:rPr>
              <w:t>2、人防工程主要集中在3#楼-2层，结构抗震等级为三级，抗震设防烈度为7度，建筑抗震类别为丙类，设计耐久年限为50年。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color w:val="auto"/>
                <w:lang w:val="en-US" w:eastAsia="zh-CN"/>
              </w:rPr>
            </w:pPr>
            <w:r>
              <w:rPr>
                <w:rFonts w:hint="eastAsia"/>
                <w:color w:val="auto"/>
                <w:lang w:val="en-US" w:eastAsia="zh-CN"/>
              </w:rPr>
              <w:t>采购范围：公区</w:t>
            </w:r>
          </w:p>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要求：符合设计要求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30天，以采购人通知时间为准。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948" w:type="dxa"/>
            <w:gridSpan w:val="3"/>
            <w:noWrap w:val="0"/>
            <w:vAlign w:val="top"/>
          </w:tcPr>
          <w:p>
            <w:pPr>
              <w:numPr>
                <w:ilvl w:val="0"/>
                <w:numId w:val="0"/>
              </w:numPr>
              <w:spacing w:line="500" w:lineRule="exact"/>
              <w:jc w:val="left"/>
              <w:rPr>
                <w:rFonts w:hint="eastAsia"/>
                <w:b/>
                <w:bCs/>
                <w:color w:val="auto"/>
              </w:rPr>
            </w:pPr>
            <w:r>
              <w:rPr>
                <w:rFonts w:hint="eastAsia"/>
                <w:color w:val="auto"/>
              </w:rPr>
              <w:t>（一）资质</w:t>
            </w:r>
            <w:r>
              <w:rPr>
                <w:rFonts w:hint="eastAsia"/>
                <w:color w:val="auto"/>
                <w:lang w:val="en-US" w:eastAsia="zh-CN"/>
              </w:rPr>
              <w:t>要求</w:t>
            </w:r>
            <w:r>
              <w:rPr>
                <w:rFonts w:hint="eastAsia"/>
                <w:color w:val="auto"/>
              </w:rPr>
              <w:t>：</w:t>
            </w:r>
            <w:r>
              <w:rPr>
                <w:rFonts w:hint="eastAsia"/>
                <w:b w:val="0"/>
                <w:bCs w:val="0"/>
                <w:color w:val="auto"/>
                <w:lang w:val="en-US" w:eastAsia="zh-CN"/>
              </w:rPr>
              <w:t>营业执照包含此类产品销售范围。</w:t>
            </w:r>
          </w:p>
          <w:p>
            <w:pPr>
              <w:spacing w:line="500" w:lineRule="exact"/>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jc w:val="left"/>
              <w:rPr>
                <w:rFonts w:hint="eastAsia"/>
                <w:color w:val="auto"/>
              </w:rPr>
            </w:pPr>
            <w:r>
              <w:rPr>
                <w:rFonts w:hint="eastAsia"/>
                <w:color w:val="auto"/>
              </w:rPr>
              <w:t>（2）具有良好的商业信誉；</w:t>
            </w:r>
          </w:p>
          <w:p>
            <w:pPr>
              <w:spacing w:line="500" w:lineRule="exact"/>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jc w:val="left"/>
              <w:rPr>
                <w:rFonts w:hint="eastAsia"/>
                <w:color w:val="auto"/>
              </w:rPr>
            </w:pPr>
            <w:r>
              <w:rPr>
                <w:rFonts w:hint="eastAsia"/>
                <w:color w:val="auto"/>
              </w:rPr>
              <w:t>（4）有依法缴纳税收和社会保障资金的良好记录；</w:t>
            </w:r>
          </w:p>
          <w:p>
            <w:pPr>
              <w:spacing w:line="500" w:lineRule="exact"/>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500" w:lineRule="exact"/>
              <w:jc w:val="left"/>
              <w:rPr>
                <w:rFonts w:hint="default"/>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szCs w:val="21"/>
                <w:lang w:val="en-US" w:eastAsia="zh-CN"/>
              </w:rPr>
              <w:t>发布</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auto"/>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2023</w:t>
            </w:r>
            <w:r>
              <w:rPr>
                <w:rFonts w:hint="eastAsia" w:ascii="宋体" w:hAnsi="宋体"/>
                <w:b/>
                <w:bCs w:val="0"/>
                <w:color w:val="auto"/>
                <w:szCs w:val="21"/>
              </w:rPr>
              <w:t xml:space="preserve"> 年</w:t>
            </w:r>
            <w:r>
              <w:rPr>
                <w:rFonts w:hint="eastAsia" w:ascii="宋体" w:hAnsi="宋体"/>
                <w:b/>
                <w:bCs w:val="0"/>
                <w:color w:val="auto"/>
                <w:szCs w:val="21"/>
                <w:lang w:val="en-US" w:eastAsia="zh-CN"/>
              </w:rPr>
              <w:t>10</w:t>
            </w:r>
            <w:r>
              <w:rPr>
                <w:rFonts w:hint="eastAsia" w:ascii="宋体" w:hAnsi="宋体"/>
                <w:b/>
                <w:bCs w:val="0"/>
                <w:color w:val="auto"/>
                <w:szCs w:val="21"/>
              </w:rPr>
              <w:t>月</w:t>
            </w:r>
            <w:r>
              <w:rPr>
                <w:rFonts w:hint="eastAsia" w:ascii="宋体" w:hAnsi="宋体"/>
                <w:b/>
                <w:bCs w:val="0"/>
                <w:color w:val="auto"/>
                <w:szCs w:val="21"/>
                <w:lang w:val="en-US" w:eastAsia="zh-CN"/>
              </w:rPr>
              <w:t>30</w:t>
            </w:r>
            <w:r>
              <w:rPr>
                <w:rFonts w:hint="eastAsia" w:ascii="宋体" w:hAnsi="宋体"/>
                <w:b/>
                <w:bCs w:val="0"/>
                <w:color w:val="auto"/>
                <w:szCs w:val="21"/>
              </w:rPr>
              <w:t>日—</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11</w:t>
            </w:r>
            <w:r>
              <w:rPr>
                <w:rFonts w:hint="eastAsia" w:ascii="宋体" w:hAnsi="宋体"/>
                <w:b/>
                <w:bCs w:val="0"/>
                <w:color w:val="auto"/>
                <w:szCs w:val="21"/>
              </w:rPr>
              <w:t>月</w:t>
            </w:r>
            <w:r>
              <w:rPr>
                <w:rFonts w:hint="eastAsia" w:ascii="宋体" w:hAnsi="宋体"/>
                <w:b/>
                <w:bCs w:val="0"/>
                <w:color w:val="auto"/>
                <w:szCs w:val="21"/>
                <w:lang w:val="en-US" w:eastAsia="zh-CN"/>
              </w:rPr>
              <w:t>2</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bCs w:val="0"/>
                <w:color w:val="auto"/>
                <w:szCs w:val="21"/>
                <w:lang w:eastAsia="zh-CN"/>
              </w:rPr>
              <w:t>（</w:t>
            </w:r>
            <w:r>
              <w:rPr>
                <w:rFonts w:hint="eastAsia" w:ascii="宋体" w:hAnsi="宋体"/>
                <w:b/>
                <w:bCs w:val="0"/>
                <w:color w:val="auto"/>
                <w:szCs w:val="21"/>
                <w:lang w:val="en-US" w:eastAsia="zh-CN"/>
              </w:rPr>
              <w:t>不含税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241535元</w:t>
            </w:r>
            <w:r>
              <w:rPr>
                <w:rFonts w:hint="eastAsia" w:ascii="宋体" w:hAnsi="宋体"/>
                <w:b/>
                <w:bCs w:val="0"/>
                <w:color w:val="auto"/>
                <w:szCs w:val="21"/>
                <w:lang w:val="en-US" w:eastAsia="zh-CN"/>
              </w:rPr>
              <w:t>。供应商</w:t>
            </w:r>
            <w:r>
              <w:rPr>
                <w:rFonts w:hint="eastAsia" w:ascii="宋体" w:hAnsi="宋体"/>
                <w:b/>
                <w:bCs w:val="0"/>
                <w:color w:val="auto"/>
                <w:szCs w:val="21"/>
              </w:rPr>
              <w:t>自主报价，报价总价及各项清单价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948"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缺项累计金额（取值逻辑：根据其他供应商对应项有效报价的均值或者根据采购清单控制单价取值计算，在采购文件编制时此条应明确取值逻辑）未超过采购控制价2%的，采购人视为供应商漏项价格包含在其他分项报价及总报价中。若供应商报价清单漏报项数超过采购清单项数5%（不含本数）或超过采购控制价2%的，其竞价文件无效。</w:t>
            </w:r>
          </w:p>
          <w:p>
            <w:pPr>
              <w:rPr>
                <w:rFonts w:hint="default"/>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截止（开标）</w:t>
            </w:r>
            <w:r>
              <w:rPr>
                <w:rFonts w:hint="eastAsia"/>
                <w:color w:val="auto"/>
              </w:rPr>
              <w:t>时间：</w:t>
            </w:r>
            <w:r>
              <w:rPr>
                <w:rFonts w:hint="eastAsia"/>
                <w:color w:val="auto"/>
                <w:lang w:val="en-US" w:eastAsia="zh-CN"/>
              </w:rPr>
              <w:t>2023</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3</w:t>
            </w:r>
            <w:r>
              <w:rPr>
                <w:rFonts w:hint="eastAsia"/>
                <w:color w:val="auto"/>
              </w:rPr>
              <w:t>日</w:t>
            </w:r>
            <w:r>
              <w:rPr>
                <w:rFonts w:hint="eastAsia"/>
                <w:color w:val="auto"/>
                <w:lang w:val="en-US" w:eastAsia="zh-CN"/>
              </w:rPr>
              <w:t>9</w:t>
            </w:r>
            <w:r>
              <w:rPr>
                <w:rFonts w:hint="eastAsia"/>
                <w:color w:val="auto"/>
              </w:rPr>
              <w:t>时</w:t>
            </w:r>
            <w:r>
              <w:rPr>
                <w:rFonts w:hint="eastAsia"/>
                <w:color w:val="auto"/>
                <w:lang w:val="en-US" w:eastAsia="zh-CN"/>
              </w:rPr>
              <w:t>00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none"/>
                <w:lang w:val="en-US" w:eastAsia="zh-CN"/>
              </w:rPr>
              <w:t xml:space="preserve"> </w:t>
            </w:r>
            <w:r>
              <w:rPr>
                <w:rFonts w:hint="eastAsia"/>
                <w:color w:val="auto"/>
                <w:u w:val="single"/>
                <w:lang w:val="en-US" w:eastAsia="zh-CN"/>
              </w:rPr>
              <w:t xml:space="preserve"> 书面竞价  </w:t>
            </w:r>
            <w:r>
              <w:rPr>
                <w:rFonts w:hint="eastAsia"/>
                <w:color w:val="auto"/>
                <w:lang w:val="en-US" w:eastAsia="zh-CN"/>
              </w:rPr>
              <w:t>。</w:t>
            </w:r>
            <w:bookmarkStart w:id="14" w:name="_GoBack"/>
            <w:bookmarkEnd w:id="14"/>
          </w:p>
          <w:p>
            <w:pPr>
              <w:numPr>
                <w:ilvl w:val="0"/>
                <w:numId w:val="0"/>
              </w:numPr>
              <w:rPr>
                <w:rFonts w:hint="eastAsia"/>
                <w:color w:val="auto"/>
                <w:lang w:val="en-US" w:eastAsia="zh-CN"/>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后邮寄到场或现场递交至</w:t>
            </w:r>
            <w:r>
              <w:rPr>
                <w:rFonts w:hint="eastAsia"/>
                <w:color w:val="auto"/>
              </w:rPr>
              <w:t>：雅安城投建筑工程有限公司</w:t>
            </w:r>
            <w:r>
              <w:rPr>
                <w:rFonts w:hint="eastAsia"/>
                <w:color w:val="auto"/>
                <w:u w:val="single"/>
                <w:lang w:val="en-US" w:eastAsia="zh-CN"/>
              </w:rPr>
              <w:t>蒙顶壹号</w:t>
            </w:r>
            <w:r>
              <w:rPr>
                <w:rFonts w:hint="eastAsia"/>
                <w:color w:val="auto"/>
                <w:lang w:val="en-US" w:eastAsia="zh-CN"/>
              </w:rPr>
              <w:t>项目</w:t>
            </w:r>
            <w:r>
              <w:rPr>
                <w:rFonts w:hint="eastAsia"/>
                <w:color w:val="auto"/>
              </w:rPr>
              <w:t>，地址：</w:t>
            </w:r>
            <w:r>
              <w:rPr>
                <w:rFonts w:hint="eastAsia"/>
                <w:color w:val="auto"/>
                <w:u w:val="single"/>
                <w:lang w:val="en-US" w:eastAsia="zh-CN"/>
              </w:rPr>
              <w:t>雅安市名山区蒙阳镇新兴路69号</w:t>
            </w:r>
            <w:r>
              <w:rPr>
                <w:rFonts w:hint="eastAsia"/>
                <w:color w:val="auto"/>
                <w:lang w:val="en-US" w:eastAsia="zh-CN"/>
              </w:rPr>
              <w:t>，收件人：</w:t>
            </w:r>
            <w:r>
              <w:rPr>
                <w:rFonts w:hint="eastAsia"/>
                <w:color w:val="auto"/>
                <w:u w:val="single"/>
                <w:lang w:val="en-US" w:eastAsia="zh-CN"/>
              </w:rPr>
              <w:t>江北</w:t>
            </w:r>
            <w:r>
              <w:rPr>
                <w:rFonts w:hint="eastAsia"/>
                <w:color w:val="auto"/>
                <w:lang w:val="en-US" w:eastAsia="zh-CN"/>
              </w:rPr>
              <w:t>，电话：</w:t>
            </w:r>
            <w:r>
              <w:rPr>
                <w:rFonts w:hint="eastAsia"/>
                <w:color w:val="auto"/>
                <w:u w:val="single"/>
                <w:lang w:val="en-US" w:eastAsia="zh-CN"/>
              </w:rPr>
              <w:t>17321900216</w:t>
            </w:r>
            <w:r>
              <w:rPr>
                <w:rFonts w:hint="eastAsia"/>
                <w:color w:val="auto"/>
                <w:lang w:val="en-US" w:eastAsia="zh-CN"/>
              </w:rPr>
              <w:t>。</w:t>
            </w:r>
          </w:p>
          <w:p>
            <w:pPr>
              <w:pStyle w:val="2"/>
              <w:rPr>
                <w:rFonts w:hint="eastAsia"/>
                <w:color w:val="auto"/>
                <w:lang w:val="en-US" w:eastAsia="zh-CN"/>
              </w:rPr>
            </w:pPr>
            <w:r>
              <w:rPr>
                <w:rFonts w:hint="default" w:ascii="Calibri" w:hAnsi="Calibri" w:cs="Calibri"/>
                <w:color w:val="auto"/>
              </w:rPr>
              <w:t>②</w:t>
            </w:r>
            <w:r>
              <w:rPr>
                <w:rFonts w:hint="eastAsia"/>
                <w:b/>
                <w:bCs/>
                <w:color w:val="auto"/>
                <w:lang w:val="en-US" w:eastAsia="zh-CN"/>
              </w:rPr>
              <w:t>现场竞价：</w:t>
            </w:r>
            <w:r>
              <w:rPr>
                <w:rFonts w:hint="eastAsia"/>
                <w:color w:val="auto"/>
                <w:lang w:val="en-US" w:eastAsia="zh-CN"/>
              </w:rPr>
              <w:t>须由各竞价人按照竞价函要求</w:t>
            </w:r>
            <w:r>
              <w:rPr>
                <w:rFonts w:hint="eastAsia"/>
                <w:b/>
                <w:bCs/>
                <w:color w:val="auto"/>
                <w:lang w:val="en-US" w:eastAsia="zh-CN"/>
              </w:rPr>
              <w:t>签字、盖章、胶装成册密封盖章</w:t>
            </w:r>
            <w:r>
              <w:rPr>
                <w:rFonts w:hint="eastAsia"/>
                <w:color w:val="auto"/>
                <w:lang w:val="en-US" w:eastAsia="zh-CN"/>
              </w:rPr>
              <w:t>后到采购人指定地点现场参与竞价。现场竞价地址：</w:t>
            </w:r>
            <w:r>
              <w:rPr>
                <w:rFonts w:hint="eastAsia"/>
                <w:color w:val="auto"/>
                <w:u w:val="single"/>
                <w:lang w:val="en-US" w:eastAsia="zh-CN"/>
              </w:rPr>
              <w:t>雅安市名山区蒙阳镇新兴路69号</w:t>
            </w:r>
            <w:r>
              <w:rPr>
                <w:rFonts w:hint="eastAsia"/>
                <w:color w:val="auto"/>
                <w:u w:val="none"/>
                <w:lang w:val="en-US" w:eastAsia="zh-CN"/>
              </w:rPr>
              <w:t>，</w:t>
            </w:r>
            <w:r>
              <w:rPr>
                <w:rFonts w:hint="eastAsia"/>
                <w:color w:val="auto"/>
                <w:lang w:val="en-US" w:eastAsia="zh-CN"/>
              </w:rPr>
              <w:t>联系人及电话：</w:t>
            </w:r>
            <w:r>
              <w:rPr>
                <w:rFonts w:hint="eastAsia"/>
                <w:color w:val="auto"/>
                <w:u w:val="single"/>
                <w:lang w:val="en-US" w:eastAsia="zh-CN"/>
              </w:rPr>
              <w:t>江北 17321900216</w:t>
            </w:r>
            <w:r>
              <w:rPr>
                <w:rFonts w:hint="eastAsia"/>
                <w:color w:val="auto"/>
                <w:lang w:val="en-US" w:eastAsia="zh-CN"/>
              </w:rPr>
              <w:t>。</w:t>
            </w:r>
          </w:p>
          <w:p>
            <w:pPr>
              <w:pStyle w:val="2"/>
              <w:ind w:firstLine="422" w:firstLineChars="200"/>
              <w:rPr>
                <w:rFonts w:hint="default"/>
                <w:color w:val="auto"/>
                <w:lang w:val="en-US"/>
              </w:rPr>
            </w:pPr>
            <w:r>
              <w:rPr>
                <w:rFonts w:hint="eastAsia" w:ascii="宋体" w:hAnsi="宋体"/>
                <w:b/>
                <w:bCs w:val="0"/>
                <w:color w:val="auto"/>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948"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乙方所有货物到达甲方指定现场后，甲方</w:t>
            </w:r>
            <w:r>
              <w:rPr>
                <w:rFonts w:hint="eastAsia" w:ascii="宋体" w:hAnsi="宋体" w:eastAsia="宋体" w:cs="宋体"/>
                <w:color w:val="auto"/>
                <w:sz w:val="21"/>
                <w:szCs w:val="21"/>
                <w:highlight w:val="none"/>
                <w:lang w:eastAsia="zh-CN"/>
              </w:rPr>
              <w:t>验收合格，</w:t>
            </w:r>
            <w:r>
              <w:rPr>
                <w:rFonts w:hint="eastAsia" w:ascii="宋体" w:hAnsi="宋体" w:eastAsia="宋体" w:cs="宋体"/>
                <w:color w:val="auto"/>
                <w:sz w:val="21"/>
                <w:szCs w:val="21"/>
                <w:highlight w:val="none"/>
                <w:lang w:val="en-US" w:eastAsia="zh-CN"/>
              </w:rPr>
              <w:t>乙方向甲方开具同等货款增值税发票，甲方一个月内支付全部货</w:t>
            </w:r>
            <w:r>
              <w:rPr>
                <w:rFonts w:hint="eastAsia" w:ascii="宋体" w:hAnsi="宋体" w:eastAsia="宋体" w:cs="宋体"/>
                <w:color w:val="auto"/>
                <w:sz w:val="21"/>
                <w:szCs w:val="21"/>
                <w:highlight w:val="none"/>
                <w:lang w:eastAsia="zh-CN"/>
              </w:rPr>
              <w:t>款。</w:t>
            </w:r>
          </w:p>
          <w:p>
            <w:pPr>
              <w:rPr>
                <w:rFonts w:hint="eastAsia" w:ascii="宋体" w:hAnsi="宋体" w:eastAsia="宋体"/>
                <w:b w:val="0"/>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合同授予</w:t>
            </w:r>
          </w:p>
        </w:tc>
        <w:tc>
          <w:tcPr>
            <w:tcW w:w="7948" w:type="dxa"/>
            <w:gridSpan w:val="3"/>
            <w:noWrap w:val="0"/>
            <w:vAlign w:val="top"/>
          </w:tcPr>
          <w:p>
            <w:pPr>
              <w:spacing w:line="500" w:lineRule="exact"/>
              <w:rPr>
                <w:rFonts w:hint="eastAsia" w:ascii="宋体" w:hAnsi="宋体"/>
                <w:b/>
                <w:bCs w:val="0"/>
                <w:color w:val="auto"/>
                <w:szCs w:val="21"/>
                <w:lang w:val="en-US" w:eastAsia="zh-CN"/>
              </w:rPr>
            </w:pPr>
            <w:r>
              <w:rPr>
                <w:rFonts w:hint="eastAsia" w:ascii="宋体" w:hAnsi="宋体"/>
                <w:b w:val="0"/>
                <w:bCs/>
                <w:color w:val="auto"/>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948"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w:t>
            </w:r>
            <w:r>
              <w:rPr>
                <w:rFonts w:hint="eastAsia" w:ascii="宋体" w:hAnsi="宋体"/>
                <w:b w:val="0"/>
                <w:bCs/>
                <w:color w:val="auto"/>
                <w:szCs w:val="21"/>
                <w:lang w:val="en-US" w:eastAsia="zh-CN"/>
              </w:rPr>
              <w:t>无论是在采购</w:t>
            </w:r>
            <w:r>
              <w:rPr>
                <w:rFonts w:hint="eastAsia" w:ascii="宋体" w:hAnsi="宋体"/>
                <w:b w:val="0"/>
                <w:bCs/>
                <w:color w:val="auto"/>
                <w:szCs w:val="21"/>
              </w:rPr>
              <w:t>过程</w:t>
            </w:r>
            <w:r>
              <w:rPr>
                <w:rFonts w:hint="eastAsia" w:ascii="宋体" w:hAnsi="宋体"/>
                <w:b w:val="0"/>
                <w:bCs/>
                <w:color w:val="auto"/>
                <w:szCs w:val="21"/>
                <w:lang w:val="en-US" w:eastAsia="zh-CN"/>
              </w:rPr>
              <w:t>或合同履约过程中出现</w:t>
            </w:r>
            <w:r>
              <w:rPr>
                <w:rFonts w:hint="eastAsia" w:ascii="宋体" w:hAnsi="宋体"/>
                <w:b w:val="0"/>
                <w:bCs/>
                <w:color w:val="auto"/>
                <w:szCs w:val="21"/>
              </w:rPr>
              <w:t>有围标、串标、陪标、行贿、</w:t>
            </w:r>
            <w:r>
              <w:rPr>
                <w:rFonts w:hint="eastAsia" w:ascii="宋体" w:hAnsi="宋体"/>
                <w:b w:val="0"/>
                <w:bCs/>
                <w:color w:val="auto"/>
                <w:szCs w:val="21"/>
                <w:lang w:val="en-US" w:eastAsia="zh-CN"/>
              </w:rPr>
              <w:t>提供虚假资料谋取中选</w:t>
            </w:r>
            <w:r>
              <w:rPr>
                <w:rFonts w:hint="eastAsia" w:ascii="宋体" w:hAnsi="宋体"/>
                <w:b w:val="0"/>
                <w:bCs/>
                <w:color w:val="auto"/>
                <w:szCs w:val="21"/>
              </w:rPr>
              <w:t>等行为</w:t>
            </w:r>
            <w:r>
              <w:rPr>
                <w:rFonts w:hint="eastAsia" w:ascii="宋体" w:hAnsi="宋体"/>
                <w:b w:val="0"/>
                <w:bCs/>
                <w:color w:val="auto"/>
                <w:szCs w:val="21"/>
                <w:lang w:val="en-US" w:eastAsia="zh-CN"/>
              </w:rPr>
              <w:t>的</w:t>
            </w:r>
            <w:r>
              <w:rPr>
                <w:rFonts w:hint="eastAsia" w:ascii="宋体" w:hAnsi="宋体"/>
                <w:b w:val="0"/>
                <w:bCs/>
                <w:color w:val="auto"/>
                <w:szCs w:val="21"/>
              </w:rPr>
              <w:t>，采购人将按照下列规定处理供应商：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spacing w:line="1000" w:lineRule="exact"/>
        <w:jc w:val="both"/>
        <w:rPr>
          <w:rFonts w:hint="eastAsia" w:ascii="方正小标宋简体" w:hAnsi="宋体" w:eastAsia="方正小标宋简体"/>
          <w:color w:val="auto"/>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360" w:firstLineChars="100"/>
        <w:jc w:val="center"/>
        <w:rPr>
          <w:rFonts w:hint="default" w:ascii="黑体" w:hAnsi="黑体" w:eastAsia="黑体"/>
          <w:bCs/>
          <w:color w:val="auto"/>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auto"/>
          <w:sz w:val="36"/>
          <w:lang w:val="en-US" w:eastAsia="zh-CN"/>
        </w:rPr>
        <w:t>蒙顶壹号</w:t>
      </w:r>
      <w:r>
        <w:rPr>
          <w:rFonts w:hint="eastAsia" w:ascii="黑体" w:hAnsi="黑体" w:eastAsia="黑体"/>
          <w:color w:val="auto"/>
          <w:sz w:val="36"/>
          <w:lang w:eastAsia="zh-CN"/>
        </w:rPr>
        <w:t>项目</w:t>
      </w:r>
      <w:r>
        <w:rPr>
          <w:rFonts w:hint="eastAsia" w:ascii="黑体" w:hAnsi="黑体" w:eastAsia="黑体"/>
          <w:color w:val="auto"/>
          <w:sz w:val="36"/>
          <w:lang w:val="en-US" w:eastAsia="zh-CN"/>
        </w:rPr>
        <w:t>装修材料采购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w:t>
      </w:r>
      <w:r>
        <w:rPr>
          <w:rFonts w:hint="eastAsia" w:ascii="黑体" w:hAnsi="黑体" w:eastAsia="黑体"/>
          <w:color w:val="000000"/>
          <w:sz w:val="36"/>
          <w:lang w:val="en-US" w:eastAsia="zh-CN"/>
        </w:rPr>
        <w:t>2023</w:t>
      </w:r>
      <w:r>
        <w:rPr>
          <w:rFonts w:hint="eastAsia" w:ascii="黑体" w:hAnsi="黑体" w:eastAsia="黑体"/>
          <w:color w:val="000000"/>
          <w:sz w:val="36"/>
        </w:rPr>
        <w:t>年</w:t>
      </w:r>
      <w:r>
        <w:rPr>
          <w:rFonts w:hint="eastAsia" w:ascii="黑体" w:hAnsi="黑体" w:eastAsia="黑体"/>
          <w:color w:val="000000"/>
          <w:sz w:val="36"/>
          <w:lang w:val="en-US" w:eastAsia="zh-CN"/>
        </w:rPr>
        <w:t xml:space="preserve">   </w:t>
      </w:r>
      <w:r>
        <w:rPr>
          <w:rFonts w:hint="eastAsia" w:ascii="黑体" w:hAnsi="黑体" w:eastAsia="黑体"/>
          <w:color w:val="000000"/>
          <w:sz w:val="36"/>
        </w:rPr>
        <w:t>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auto"/>
          <w:sz w:val="24"/>
          <w:u w:val="single"/>
          <w:lang w:val="en-US" w:eastAsia="zh-CN"/>
        </w:rPr>
      </w:pPr>
      <w:r>
        <w:rPr>
          <w:rFonts w:hint="eastAsia" w:ascii="宋体" w:hAnsi="宋体"/>
          <w:color w:val="000000"/>
          <w:sz w:val="24"/>
        </w:rPr>
        <w:t>致</w:t>
      </w:r>
      <w:r>
        <w:rPr>
          <w:rFonts w:hint="eastAsia" w:ascii="宋体" w:hAnsi="宋体"/>
          <w:color w:val="auto"/>
          <w:sz w:val="24"/>
        </w:rPr>
        <w:t>：</w:t>
      </w:r>
      <w:r>
        <w:rPr>
          <w:rFonts w:hint="eastAsia" w:ascii="宋体" w:hAnsi="宋体"/>
          <w:color w:val="auto"/>
          <w:sz w:val="24"/>
          <w:u w:val="single"/>
          <w:lang w:val="en-US" w:eastAsia="zh-CN"/>
        </w:rPr>
        <w:t xml:space="preserve">雅安城投建筑工程有限公司   </w:t>
      </w:r>
    </w:p>
    <w:p>
      <w:pPr>
        <w:spacing w:line="500" w:lineRule="exact"/>
        <w:rPr>
          <w:rFonts w:ascii="宋体" w:hAnsi="宋体"/>
          <w:color w:val="auto"/>
          <w:sz w:val="24"/>
        </w:rPr>
      </w:pPr>
      <w:r>
        <w:rPr>
          <w:rFonts w:hint="eastAsia" w:ascii="宋体" w:hAnsi="宋体"/>
          <w:color w:val="auto"/>
          <w:sz w:val="24"/>
        </w:rPr>
        <w:t>根据贵公司发布的“</w:t>
      </w:r>
      <w:r>
        <w:rPr>
          <w:rFonts w:hint="eastAsia" w:ascii="宋体" w:hAnsi="宋体"/>
          <w:color w:val="auto"/>
          <w:kern w:val="0"/>
          <w:sz w:val="24"/>
          <w:u w:val="single"/>
          <w:lang w:val="en-US" w:eastAsia="zh-CN"/>
        </w:rPr>
        <w:t>蒙顶壹号项目装修材料采购</w:t>
      </w:r>
      <w:r>
        <w:rPr>
          <w:rFonts w:hint="eastAsia" w:ascii="宋体" w:hAnsi="宋体"/>
          <w:color w:val="auto"/>
          <w:sz w:val="24"/>
        </w:rPr>
        <w:t>”的</w:t>
      </w:r>
      <w:r>
        <w:rPr>
          <w:rFonts w:hint="eastAsia" w:ascii="宋体" w:hAnsi="宋体"/>
          <w:color w:val="auto"/>
          <w:sz w:val="24"/>
          <w:lang w:val="en-US" w:eastAsia="zh-CN"/>
        </w:rPr>
        <w:t>竞价函</w:t>
      </w:r>
      <w:r>
        <w:rPr>
          <w:rFonts w:hint="eastAsia" w:ascii="宋体" w:hAnsi="宋体"/>
          <w:color w:val="auto"/>
          <w:sz w:val="24"/>
        </w:rPr>
        <w:t>，我公司经研究，决定参与本次</w:t>
      </w:r>
      <w:r>
        <w:rPr>
          <w:rFonts w:hint="eastAsia" w:ascii="宋体" w:hAnsi="宋体"/>
          <w:color w:val="auto"/>
          <w:sz w:val="24"/>
          <w:lang w:val="en-US" w:eastAsia="zh-CN"/>
        </w:rPr>
        <w:t>竞价</w:t>
      </w:r>
      <w:r>
        <w:rPr>
          <w:rFonts w:hint="eastAsia" w:ascii="宋体" w:hAnsi="宋体"/>
          <w:color w:val="auto"/>
          <w:sz w:val="24"/>
        </w:rPr>
        <w:t>，并提交下述文件</w:t>
      </w:r>
      <w:r>
        <w:rPr>
          <w:rFonts w:hint="eastAsia" w:ascii="宋体" w:hAnsi="宋体"/>
          <w:color w:val="auto"/>
          <w:sz w:val="24"/>
          <w:u w:val="single"/>
        </w:rPr>
        <w:t xml:space="preserve"> 1   </w:t>
      </w:r>
      <w:r>
        <w:rPr>
          <w:rFonts w:hint="eastAsia" w:ascii="宋体" w:hAnsi="宋体"/>
          <w:color w:val="auto"/>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spacing w:line="260" w:lineRule="exact"/>
        <w:outlineLvl w:val="1"/>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282613285"/>
      <w:bookmarkStart w:id="3" w:name="_Toc132523466"/>
      <w:bookmarkStart w:id="4" w:name="_Toc132523737"/>
      <w:bookmarkStart w:id="5" w:name="_Toc132111898"/>
      <w:bookmarkStart w:id="6" w:name="_Toc132265249"/>
      <w:bookmarkStart w:id="7"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auto"/>
          <w:sz w:val="24"/>
          <w:u w:val="single"/>
          <w:lang w:val="en-US" w:eastAsia="zh-CN"/>
        </w:rPr>
        <w:t>雅安城投建筑工程有限公司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numPr>
          <w:ilvl w:val="0"/>
          <w:numId w:val="2"/>
        </w:numPr>
        <w:adjustRightInd w:val="0"/>
        <w:snapToGrid w:val="0"/>
        <w:spacing w:line="360" w:lineRule="auto"/>
        <w:ind w:left="479" w:leftChars="228" w:firstLine="240" w:firstLineChars="100"/>
        <w:rPr>
          <w:rFonts w:hint="eastAsia" w:ascii="宋体" w:hAnsi="宋体" w:eastAsia="宋体" w:cs="Times New Roman"/>
          <w:snapToGrid w:val="0"/>
          <w:kern w:val="0"/>
          <w:sz w:val="24"/>
          <w:lang w:eastAsia="zh-CN"/>
        </w:rPr>
      </w:pPr>
      <w:r>
        <w:rPr>
          <w:rFonts w:hint="eastAsia" w:ascii="宋体" w:hAnsi="宋体"/>
          <w:snapToGrid w:val="0"/>
          <w:kern w:val="0"/>
          <w:sz w:val="24"/>
        </w:rPr>
        <w:t>我方已仔细研</w:t>
      </w:r>
      <w:r>
        <w:rPr>
          <w:rFonts w:hint="eastAsia" w:ascii="宋体" w:hAnsi="宋体"/>
          <w:snapToGrid w:val="0"/>
          <w:color w:val="auto"/>
          <w:kern w:val="0"/>
          <w:sz w:val="24"/>
        </w:rPr>
        <w:t>究了</w:t>
      </w:r>
      <w:r>
        <w:rPr>
          <w:rFonts w:hint="eastAsia" w:ascii="宋体" w:hAnsi="宋体"/>
          <w:color w:val="auto"/>
          <w:kern w:val="0"/>
          <w:sz w:val="24"/>
          <w:u w:val="single"/>
          <w:lang w:val="en-US" w:eastAsia="zh-CN"/>
        </w:rPr>
        <w:t xml:space="preserve">蒙顶壹号项目装修材料采购 </w:t>
      </w:r>
      <w:r>
        <w:rPr>
          <w:rFonts w:hint="eastAsia" w:ascii="宋体" w:hAnsi="宋体"/>
          <w:snapToGrid w:val="0"/>
          <w:color w:val="auto"/>
          <w:kern w:val="0"/>
          <w:sz w:val="24"/>
          <w:u w:val="none"/>
          <w:lang w:val="en-US" w:eastAsia="zh-CN"/>
        </w:rPr>
        <w:t>竞价</w:t>
      </w:r>
      <w:r>
        <w:rPr>
          <w:rFonts w:hint="eastAsia" w:ascii="宋体" w:hAnsi="宋体"/>
          <w:snapToGrid w:val="0"/>
          <w:color w:val="auto"/>
          <w:kern w:val="0"/>
          <w:sz w:val="24"/>
        </w:rPr>
        <w:t>文件的全部内容，</w:t>
      </w:r>
      <w:r>
        <w:rPr>
          <w:rFonts w:hint="eastAsia" w:ascii="宋体" w:hAnsi="宋体" w:eastAsia="宋体" w:cs="宋体"/>
          <w:snapToGrid w:val="0"/>
          <w:color w:val="auto"/>
          <w:sz w:val="24"/>
          <w:szCs w:val="24"/>
        </w:rPr>
        <w:t>愿意以</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lang w:val="en-US" w:eastAsia="zh-CN"/>
        </w:rPr>
        <w:t>元</w:t>
      </w:r>
      <w:r>
        <w:rPr>
          <w:rFonts w:hint="eastAsia" w:ascii="宋体" w:hAnsi="宋体" w:eastAsia="宋体" w:cs="宋体"/>
          <w:snapToGrid w:val="0"/>
          <w:color w:val="auto"/>
          <w:sz w:val="24"/>
          <w:szCs w:val="24"/>
        </w:rPr>
        <w:t>为</w:t>
      </w:r>
      <w:r>
        <w:rPr>
          <w:rFonts w:hint="eastAsia" w:ascii="宋体" w:hAnsi="宋体" w:eastAsia="宋体" w:cs="宋体"/>
          <w:snapToGrid w:val="0"/>
          <w:color w:val="auto"/>
          <w:sz w:val="24"/>
          <w:szCs w:val="24"/>
          <w:lang w:val="en-US" w:eastAsia="zh-CN"/>
        </w:rPr>
        <w:t>含税</w:t>
      </w:r>
      <w:r>
        <w:rPr>
          <w:rFonts w:hint="eastAsia" w:ascii="宋体" w:hAnsi="宋体" w:cs="宋体"/>
          <w:snapToGrid w:val="0"/>
          <w:color w:val="auto"/>
          <w:sz w:val="24"/>
          <w:szCs w:val="24"/>
          <w:lang w:val="en-US" w:eastAsia="zh-CN"/>
        </w:rPr>
        <w:t>报价</w:t>
      </w:r>
      <w:r>
        <w:rPr>
          <w:rFonts w:hint="eastAsia" w:ascii="宋体" w:hAnsi="宋体" w:eastAsia="宋体" w:cs="宋体"/>
          <w:snapToGrid w:val="0"/>
          <w:color w:val="auto"/>
          <w:sz w:val="24"/>
          <w:szCs w:val="24"/>
        </w:rPr>
        <w:t>（其中</w:t>
      </w:r>
      <w:r>
        <w:rPr>
          <w:rFonts w:hint="eastAsia" w:ascii="宋体" w:hAnsi="宋体" w:cs="宋体"/>
          <w:snapToGrid w:val="0"/>
          <w:color w:val="auto"/>
          <w:sz w:val="24"/>
          <w:szCs w:val="24"/>
          <w:lang w:eastAsia="zh-CN"/>
        </w:rPr>
        <w:t>，</w:t>
      </w:r>
      <w:r>
        <w:rPr>
          <w:rFonts w:hint="eastAsia" w:ascii="宋体" w:hAnsi="宋体" w:eastAsia="宋体" w:cs="宋体"/>
          <w:snapToGrid w:val="0"/>
          <w:color w:val="auto"/>
          <w:sz w:val="24"/>
          <w:szCs w:val="24"/>
        </w:rPr>
        <w:t>不含税</w:t>
      </w:r>
      <w:r>
        <w:rPr>
          <w:rFonts w:hint="eastAsia" w:ascii="宋体" w:hAnsi="宋体" w:cs="宋体"/>
          <w:snapToGrid w:val="0"/>
          <w:color w:val="auto"/>
          <w:sz w:val="24"/>
          <w:szCs w:val="24"/>
          <w:lang w:val="en-US" w:eastAsia="zh-CN"/>
        </w:rPr>
        <w:t>报</w:t>
      </w:r>
      <w:r>
        <w:rPr>
          <w:rFonts w:hint="eastAsia" w:ascii="宋体" w:hAnsi="宋体" w:eastAsia="宋体" w:cs="宋体"/>
          <w:snapToGrid w:val="0"/>
          <w:color w:val="auto"/>
          <w:sz w:val="24"/>
          <w:szCs w:val="24"/>
        </w:rPr>
        <w:t>价为</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，税率</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snapToGrid w:val="0"/>
          <w:color w:val="auto"/>
          <w:kern w:val="0"/>
          <w:sz w:val="24"/>
          <w:u w:val="single"/>
          <w:lang w:val="en-US" w:eastAsia="zh-CN"/>
        </w:rPr>
        <w:t>%</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r>
        <w:rPr>
          <w:rFonts w:hint="eastAsia" w:ascii="宋体" w:hAnsi="宋体"/>
          <w:snapToGrid w:val="0"/>
          <w:color w:val="auto"/>
          <w:kern w:val="0"/>
          <w:sz w:val="24"/>
          <w:lang w:val="en-US" w:eastAsia="zh-CN"/>
        </w:rPr>
        <w:t>。服务期</w:t>
      </w:r>
      <w:r>
        <w:rPr>
          <w:rFonts w:hint="eastAsia" w:ascii="宋体" w:hAnsi="宋体" w:eastAsia="宋体" w:cs="Times New Roman"/>
          <w:snapToGrid w:val="0"/>
          <w:color w:val="auto"/>
          <w:kern w:val="0"/>
          <w:sz w:val="24"/>
          <w:u w:val="single"/>
          <w:lang w:val="en-US" w:eastAsia="zh-CN"/>
        </w:rPr>
        <w:t>：</w:t>
      </w:r>
      <w:r>
        <w:rPr>
          <w:rFonts w:hint="eastAsia" w:ascii="宋体" w:hAnsi="宋体"/>
          <w:snapToGrid w:val="0"/>
          <w:color w:val="auto"/>
          <w:kern w:val="0"/>
          <w:sz w:val="24"/>
          <w:u w:val="single"/>
          <w:lang w:val="en-US" w:eastAsia="zh-CN"/>
        </w:rPr>
        <w:t>30天，以采购人通知时间为准</w:t>
      </w:r>
      <w:r>
        <w:rPr>
          <w:rFonts w:hint="eastAsia" w:ascii="宋体" w:hAnsi="宋体" w:eastAsia="宋体" w:cs="Times New Roman"/>
          <w:snapToGrid w:val="0"/>
          <w:color w:val="auto"/>
          <w:kern w:val="0"/>
          <w:sz w:val="24"/>
          <w:u w:val="none"/>
          <w:lang w:val="en-US" w:eastAsia="zh-CN"/>
        </w:rPr>
        <w:t>。</w:t>
      </w:r>
      <w:r>
        <w:rPr>
          <w:rFonts w:hint="eastAsia" w:ascii="宋体" w:hAnsi="宋体"/>
          <w:snapToGrid w:val="0"/>
          <w:color w:val="auto"/>
          <w:kern w:val="0"/>
          <w:sz w:val="24"/>
        </w:rPr>
        <w:t>按</w:t>
      </w:r>
      <w:r>
        <w:rPr>
          <w:rFonts w:hint="eastAsia" w:ascii="宋体" w:hAnsi="宋体"/>
          <w:snapToGrid w:val="0"/>
          <w:color w:val="auto"/>
          <w:kern w:val="0"/>
          <w:sz w:val="24"/>
          <w:lang w:val="en-US" w:eastAsia="zh-CN"/>
        </w:rPr>
        <w:t>竞价文件内容</w:t>
      </w:r>
      <w:r>
        <w:rPr>
          <w:rFonts w:hint="eastAsia" w:ascii="宋体" w:hAnsi="宋体"/>
          <w:snapToGrid w:val="0"/>
          <w:color w:val="auto"/>
          <w:kern w:val="0"/>
          <w:sz w:val="24"/>
        </w:rPr>
        <w:t>实施和完成该项目合同约定内容，</w:t>
      </w:r>
      <w:r>
        <w:rPr>
          <w:rFonts w:hint="eastAsia" w:ascii="宋体" w:hAnsi="宋体"/>
          <w:snapToGrid w:val="0"/>
          <w:color w:val="auto"/>
          <w:kern w:val="0"/>
          <w:sz w:val="24"/>
          <w:lang w:val="en-US" w:eastAsia="zh-CN"/>
        </w:rPr>
        <w:t>质量</w:t>
      </w:r>
      <w:r>
        <w:rPr>
          <w:rFonts w:hint="eastAsia" w:ascii="宋体" w:hAnsi="宋体"/>
          <w:snapToGrid w:val="0"/>
          <w:color w:val="auto"/>
          <w:kern w:val="0"/>
          <w:sz w:val="24"/>
          <w:u w:val="none"/>
          <w:lang w:eastAsia="zh-CN"/>
        </w:rPr>
        <w:t>达到</w:t>
      </w:r>
      <w:r>
        <w:rPr>
          <w:rFonts w:hint="eastAsia" w:ascii="宋体" w:hAnsi="宋体"/>
          <w:snapToGrid w:val="0"/>
          <w:color w:val="auto"/>
          <w:kern w:val="0"/>
          <w:sz w:val="24"/>
          <w:u w:val="single"/>
          <w:lang w:eastAsia="zh-CN"/>
        </w:rPr>
        <w:t>现行</w:t>
      </w:r>
      <w:r>
        <w:rPr>
          <w:rFonts w:hint="eastAsia" w:ascii="宋体" w:hAnsi="宋体"/>
          <w:snapToGrid w:val="0"/>
          <w:kern w:val="0"/>
          <w:sz w:val="24"/>
          <w:u w:val="single"/>
          <w:lang w:eastAsia="zh-CN"/>
        </w:rPr>
        <w:t>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auto"/>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auto"/>
          <w:sz w:val="24"/>
          <w:lang w:val="en-US" w:eastAsia="zh-CN"/>
        </w:rPr>
        <w:t>（注意</w:t>
      </w:r>
      <w:r>
        <w:rPr>
          <w:rFonts w:hint="eastAsia" w:ascii="宋体" w:hAnsi="宋体"/>
          <w:b/>
          <w:bCs/>
          <w:color w:val="auto"/>
          <w:sz w:val="24"/>
        </w:rPr>
        <w:t>：</w:t>
      </w:r>
      <w:r>
        <w:rPr>
          <w:rFonts w:hint="eastAsia" w:ascii="宋体" w:hAnsi="宋体"/>
          <w:b/>
          <w:color w:val="auto"/>
          <w:sz w:val="24"/>
        </w:rPr>
        <w:t>此表必须装入报价文件中</w:t>
      </w:r>
      <w:r>
        <w:rPr>
          <w:rFonts w:hint="eastAsia" w:ascii="宋体" w:hAnsi="宋体"/>
          <w:b/>
          <w:color w:val="auto"/>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color w:val="auto"/>
          <w:lang w:val="en-US" w:eastAsia="zh-CN"/>
        </w:rPr>
      </w:pPr>
      <w:r>
        <w:rPr>
          <w:rFonts w:hint="eastAsia"/>
          <w:color w:val="auto"/>
          <w:lang w:val="en-US" w:eastAsia="zh-CN"/>
        </w:rPr>
        <w:t>详见清单附件</w:t>
      </w:r>
      <w:r>
        <w:rPr>
          <w:rFonts w:hint="eastAsia"/>
          <w:b/>
          <w:bCs/>
          <w:color w:val="auto"/>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auto"/>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此表装入磋商文件中，作为报价函附件</w:t>
      </w:r>
      <w:r>
        <w:rPr>
          <w:rFonts w:hint="eastAsia" w:ascii="宋体" w:hAnsi="宋体"/>
          <w:b/>
          <w:bCs/>
          <w:color w:val="auto"/>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auto"/>
          <w:sz w:val="24"/>
        </w:rPr>
      </w:pPr>
      <w:r>
        <w:rPr>
          <w:rFonts w:hint="eastAsia" w:ascii="宋体" w:hAnsi="宋体"/>
          <w:b/>
          <w:color w:val="auto"/>
          <w:sz w:val="24"/>
        </w:rPr>
        <w:t>（注意：适用于法</w:t>
      </w:r>
      <w:r>
        <w:rPr>
          <w:rFonts w:hint="eastAsia" w:ascii="宋体" w:hAnsi="宋体"/>
          <w:b/>
          <w:color w:val="auto"/>
          <w:sz w:val="24"/>
          <w:lang w:val="en-US" w:eastAsia="zh-CN"/>
        </w:rPr>
        <w:t>定代表</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若为法定代表人参与的，则无须提供“授权委托书”</w:t>
      </w:r>
      <w:r>
        <w:rPr>
          <w:rFonts w:hint="eastAsia" w:ascii="宋体" w:hAnsi="宋体"/>
          <w:b/>
          <w:color w:val="auto"/>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lang w:val="en-US" w:eastAsia="zh-CN"/>
        </w:rPr>
        <w:t>蒙顶壹号</w:t>
      </w:r>
      <w:r>
        <w:rPr>
          <w:rFonts w:hint="eastAsia" w:ascii="宋体" w:hAnsi="宋体"/>
          <w:color w:val="auto"/>
          <w:kern w:val="0"/>
          <w:sz w:val="24"/>
          <w:u w:val="single"/>
          <w:lang w:val="en-US" w:eastAsia="zh-CN"/>
        </w:rPr>
        <w:t>项目装修材料采购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auto"/>
          <w:sz w:val="24"/>
        </w:rPr>
        <w:t>（注意：适用于</w:t>
      </w:r>
      <w:r>
        <w:rPr>
          <w:rFonts w:hint="eastAsia" w:ascii="宋体" w:hAnsi="宋体"/>
          <w:b/>
          <w:color w:val="auto"/>
          <w:sz w:val="24"/>
          <w:lang w:val="en-US" w:eastAsia="zh-CN"/>
        </w:rPr>
        <w:t>授权</w:t>
      </w:r>
      <w:r>
        <w:rPr>
          <w:rFonts w:hint="eastAsia" w:ascii="宋体" w:hAnsi="宋体"/>
          <w:b/>
          <w:color w:val="auto"/>
          <w:sz w:val="24"/>
        </w:rPr>
        <w:t>委托</w:t>
      </w:r>
      <w:r>
        <w:rPr>
          <w:rFonts w:hint="eastAsia" w:ascii="宋体" w:hAnsi="宋体"/>
          <w:b/>
          <w:color w:val="auto"/>
          <w:sz w:val="24"/>
          <w:lang w:val="en-US" w:eastAsia="zh-CN"/>
        </w:rPr>
        <w:t>代理</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若为授权委托人参与的，则除提供“授权委托书”外，还须提供“法定代表人身份证明”</w:t>
      </w:r>
      <w:r>
        <w:rPr>
          <w:rFonts w:hint="eastAsia" w:ascii="宋体" w:hAnsi="宋体"/>
          <w:b/>
          <w:color w:val="auto"/>
          <w:sz w:val="24"/>
        </w:rPr>
        <w:t>）</w:t>
      </w:r>
    </w:p>
    <w:p>
      <w:pPr>
        <w:spacing w:line="260" w:lineRule="exact"/>
        <w:outlineLvl w:val="1"/>
        <w:rPr>
          <w:rFonts w:hint="eastAsia" w:ascii="宋体" w:hAnsi="宋体"/>
          <w:color w:val="000000"/>
        </w:rPr>
      </w:pPr>
      <w:bookmarkStart w:id="8" w:name="_Toc138581214"/>
      <w:bookmarkStart w:id="9" w:name="_Toc134953396"/>
      <w:bookmarkStart w:id="10" w:name="_Toc152748104"/>
      <w:bookmarkStart w:id="11" w:name="_Toc282613287"/>
      <w:bookmarkStart w:id="12" w:name="_Toc156059747"/>
      <w:bookmarkStart w:id="13" w:name="_Toc138581133"/>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auto"/>
          <w:sz w:val="24"/>
          <w:u w:val="single"/>
          <w:lang w:val="en-US" w:eastAsia="zh-CN"/>
        </w:rPr>
        <w:t>雅安城投建筑工程有限公司</w:t>
      </w:r>
      <w:r>
        <w:rPr>
          <w:rFonts w:hint="eastAsia" w:ascii="宋体" w:hAnsi="宋体"/>
          <w:snapToGrid w:val="0"/>
          <w:kern w:val="0"/>
          <w:sz w:val="24"/>
          <w:u w:val="single"/>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auto"/>
          <w:kern w:val="0"/>
          <w:sz w:val="24"/>
          <w:u w:val="single"/>
          <w:lang w:val="en-US" w:eastAsia="zh-CN"/>
        </w:rPr>
        <w:t xml:space="preserve">                    </w:t>
      </w:r>
      <w:r>
        <w:rPr>
          <w:rFonts w:hint="eastAsia" w:hAnsi="宋体"/>
          <w:color w:val="auto"/>
          <w:sz w:val="24"/>
        </w:rPr>
        <w:t>参加</w:t>
      </w:r>
      <w:r>
        <w:rPr>
          <w:rFonts w:hint="eastAsia" w:ascii="宋体" w:hAnsi="宋体"/>
          <w:color w:val="auto"/>
          <w:kern w:val="0"/>
          <w:sz w:val="24"/>
          <w:u w:val="single"/>
          <w:lang w:val="en-US" w:eastAsia="zh-CN"/>
        </w:rPr>
        <w:t>蒙顶壹号项目装修材料采购</w:t>
      </w:r>
      <w:r>
        <w:rPr>
          <w:rFonts w:hint="eastAsia" w:hAnsi="宋体"/>
          <w:color w:val="auto"/>
          <w:sz w:val="24"/>
        </w:rPr>
        <w:t>的</w:t>
      </w:r>
      <w:r>
        <w:rPr>
          <w:rFonts w:hint="eastAsia" w:hAnsi="宋体"/>
          <w:color w:val="auto"/>
          <w:sz w:val="24"/>
          <w:lang w:val="en-US" w:eastAsia="zh-CN"/>
        </w:rPr>
        <w:t>竞价</w:t>
      </w:r>
      <w:r>
        <w:rPr>
          <w:rFonts w:hint="eastAsia" w:hAnsi="宋体"/>
          <w:color w:val="auto"/>
          <w:sz w:val="24"/>
        </w:rPr>
        <w:t>活动，现承</w:t>
      </w:r>
      <w:r>
        <w:rPr>
          <w:rFonts w:hint="eastAsia" w:hAnsi="宋体"/>
          <w:color w:val="0D0D0D"/>
          <w:sz w:val="24"/>
        </w:rPr>
        <w:t>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non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auto"/>
          <w:sz w:val="24"/>
          <w:lang w:eastAsia="zh-CN"/>
        </w:rPr>
      </w:pPr>
      <w:r>
        <w:rPr>
          <w:rFonts w:hint="eastAsia" w:ascii="宋体" w:hAnsi="宋体"/>
          <w:b/>
          <w:bCs/>
          <w:color w:val="auto"/>
          <w:sz w:val="24"/>
          <w:lang w:eastAsia="zh-CN"/>
        </w:rPr>
        <w:t>（注意：</w:t>
      </w:r>
      <w:r>
        <w:rPr>
          <w:rFonts w:hint="eastAsia" w:ascii="宋体" w:hAnsi="宋体"/>
          <w:b/>
          <w:color w:val="auto"/>
          <w:sz w:val="24"/>
        </w:rPr>
        <w:t>此表必须装入报价文件中</w:t>
      </w:r>
      <w:r>
        <w:rPr>
          <w:rFonts w:hint="eastAsia" w:ascii="宋体" w:hAnsi="宋体"/>
          <w:b/>
          <w:bCs/>
          <w:color w:val="auto"/>
          <w:sz w:val="24"/>
          <w:lang w:eastAsia="zh-CN"/>
        </w:rPr>
        <w:t>）</w:t>
      </w:r>
    </w:p>
    <w:bookmarkEnd w:id="8"/>
    <w:bookmarkEnd w:id="9"/>
    <w:bookmarkEnd w:id="10"/>
    <w:bookmarkEnd w:id="11"/>
    <w:bookmarkEnd w:id="12"/>
    <w:bookmarkEnd w:id="13"/>
    <w:p>
      <w:pPr>
        <w:pStyle w:val="2"/>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（格式自拟并盖章）</w:t>
      </w: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color w:val="auto"/>
          <w:kern w:val="2"/>
          <w:sz w:val="21"/>
          <w:szCs w:val="24"/>
          <w:lang w:val="en-US" w:eastAsia="zh-CN" w:bidi="ar-SA"/>
        </w:r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应</w:t>
      </w:r>
      <w:r>
        <w:rPr>
          <w:rFonts w:hint="eastAsia" w:ascii="宋体" w:hAnsi="宋体"/>
          <w:b/>
          <w:bCs/>
          <w:color w:val="auto"/>
          <w:sz w:val="24"/>
        </w:rPr>
        <w:t>装订入</w:t>
      </w:r>
      <w:r>
        <w:rPr>
          <w:rFonts w:hint="eastAsia" w:ascii="宋体" w:hAnsi="宋体"/>
          <w:b/>
          <w:bCs/>
          <w:color w:val="auto"/>
          <w:sz w:val="24"/>
          <w:lang w:val="en-US" w:eastAsia="zh-CN"/>
        </w:rPr>
        <w:t>竞价</w:t>
      </w:r>
      <w:r>
        <w:rPr>
          <w:rFonts w:hint="eastAsia" w:ascii="宋体" w:hAnsi="宋体"/>
          <w:b/>
          <w:bCs/>
          <w:color w:val="auto"/>
          <w:sz w:val="24"/>
        </w:rPr>
        <w:t>文件中</w:t>
      </w:r>
      <w:r>
        <w:rPr>
          <w:rFonts w:hint="eastAsia" w:ascii="宋体" w:hAnsi="宋体"/>
          <w:b/>
          <w:bCs/>
          <w:color w:val="auto"/>
          <w:sz w:val="24"/>
          <w:lang w:eastAsia="zh-CN"/>
        </w:rPr>
        <w:t>。</w:t>
      </w:r>
      <w:r>
        <w:rPr>
          <w:rFonts w:hint="eastAsia" w:ascii="宋体" w:hAnsi="宋体"/>
          <w:b/>
          <w:bCs/>
          <w:color w:val="auto"/>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E983B"/>
    <w:multiLevelType w:val="singleLevel"/>
    <w:tmpl w:val="E83E983B"/>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NmEwYzI0YmYzMDkwNjUwOTFhZDY2ZTY1MjUxODM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3F20B00"/>
    <w:rsid w:val="140C03C2"/>
    <w:rsid w:val="140E7C96"/>
    <w:rsid w:val="14151024"/>
    <w:rsid w:val="141A488D"/>
    <w:rsid w:val="145F4995"/>
    <w:rsid w:val="152943BF"/>
    <w:rsid w:val="156264EB"/>
    <w:rsid w:val="160C6457"/>
    <w:rsid w:val="162138AD"/>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A43590"/>
    <w:rsid w:val="31F369F1"/>
    <w:rsid w:val="329068A4"/>
    <w:rsid w:val="32C043F9"/>
    <w:rsid w:val="32EC51EE"/>
    <w:rsid w:val="33DA14EB"/>
    <w:rsid w:val="3437693D"/>
    <w:rsid w:val="346736E1"/>
    <w:rsid w:val="34713BFD"/>
    <w:rsid w:val="34CE72A2"/>
    <w:rsid w:val="34D128EE"/>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C62FBE"/>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5D5F83"/>
    <w:rsid w:val="717402AD"/>
    <w:rsid w:val="71BC67C6"/>
    <w:rsid w:val="72964253"/>
    <w:rsid w:val="72C05B3A"/>
    <w:rsid w:val="73A330CC"/>
    <w:rsid w:val="73D2575F"/>
    <w:rsid w:val="7416389E"/>
    <w:rsid w:val="748C0004"/>
    <w:rsid w:val="74D44B0B"/>
    <w:rsid w:val="74FC2045"/>
    <w:rsid w:val="765C57B4"/>
    <w:rsid w:val="768F43A1"/>
    <w:rsid w:val="775179AB"/>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5147</Words>
  <Characters>5291</Characters>
  <Lines>0</Lines>
  <Paragraphs>0</Paragraphs>
  <TotalTime>38</TotalTime>
  <ScaleCrop>false</ScaleCrop>
  <LinksUpToDate>false</LinksUpToDate>
  <CharactersWithSpaces>6100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TOMi</cp:lastModifiedBy>
  <cp:lastPrinted>2023-09-19T08:39:00Z</cp:lastPrinted>
  <dcterms:modified xsi:type="dcterms:W3CDTF">2023-10-30T02:09:19Z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