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color w:val="000000"/>
          <w:spacing w:val="78"/>
          <w:sz w:val="72"/>
          <w:szCs w:val="72"/>
        </w:rPr>
      </w:pPr>
      <w:r>
        <w:rPr>
          <w:rFonts w:hint="eastAsia" w:ascii="仿宋" w:hAnsi="仿宋" w:eastAsia="仿宋" w:cs="仿宋"/>
          <w:b/>
          <w:bCs/>
          <w:color w:val="000000"/>
          <w:sz w:val="72"/>
          <w:szCs w:val="72"/>
          <w:lang w:val="en-US" w:eastAsia="zh-CN"/>
        </w:rPr>
        <w:t>谈判磋商</w:t>
      </w:r>
      <w:r>
        <w:rPr>
          <w:rFonts w:hint="eastAsia" w:ascii="仿宋" w:hAnsi="仿宋" w:eastAsia="仿宋" w:cs="仿宋"/>
          <w:b/>
          <w:bCs/>
          <w:color w:val="000000"/>
          <w:sz w:val="72"/>
          <w:szCs w:val="72"/>
        </w:rPr>
        <w:t>文件</w:t>
      </w:r>
    </w:p>
    <w:p>
      <w:pPr>
        <w:pStyle w:val="2"/>
        <w:tabs>
          <w:tab w:val="left" w:pos="2460"/>
        </w:tabs>
        <w:rPr>
          <w:rFonts w:hint="eastAsia" w:ascii="仿宋" w:hAnsi="仿宋" w:eastAsia="仿宋" w:cs="仿宋"/>
          <w:color w:val="000000"/>
          <w:sz w:val="72"/>
        </w:rPr>
      </w:pPr>
      <w:r>
        <w:rPr>
          <w:rFonts w:hint="eastAsia" w:ascii="仿宋" w:hAnsi="仿宋" w:eastAsia="仿宋" w:cs="仿宋"/>
          <w:color w:val="000000"/>
          <w:sz w:val="72"/>
        </w:rPr>
        <w:tab/>
      </w:r>
    </w:p>
    <w:p>
      <w:pPr>
        <w:rPr>
          <w:rFonts w:hint="eastAsia"/>
          <w:lang w:eastAsia="zh-CN"/>
        </w:rPr>
      </w:pPr>
    </w:p>
    <w:p>
      <w:pPr>
        <w:pStyle w:val="2"/>
        <w:rPr>
          <w:rFonts w:hint="eastAsia" w:ascii="仿宋" w:hAnsi="仿宋" w:eastAsia="仿宋" w:cs="仿宋"/>
          <w:color w:val="000000"/>
        </w:rPr>
      </w:pPr>
    </w:p>
    <w:p>
      <w:pPr>
        <w:pStyle w:val="2"/>
        <w:jc w:val="center"/>
        <w:rPr>
          <w:rFonts w:hint="eastAsia" w:ascii="仿宋" w:hAnsi="仿宋" w:eastAsia="仿宋" w:cs="仿宋"/>
          <w:color w:val="000000"/>
          <w:lang w:eastAsia="zh-CN"/>
        </w:rPr>
      </w:pPr>
      <w:r>
        <w:rPr>
          <w:rFonts w:hint="eastAsia" w:ascii="仿宋" w:hAnsi="仿宋" w:eastAsia="仿宋" w:cs="仿宋"/>
        </w:rPr>
        <w:drawing>
          <wp:inline distT="0" distB="0" distL="114300" distR="114300">
            <wp:extent cx="1787525" cy="1567180"/>
            <wp:effectExtent l="0" t="0" r="3175" b="13970"/>
            <wp:docPr id="1" name="图片 1" descr="标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标签"/>
                    <pic:cNvPicPr>
                      <a:picLocks noChangeAspect="1"/>
                    </pic:cNvPicPr>
                  </pic:nvPicPr>
                  <pic:blipFill>
                    <a:blip r:embed="rId5"/>
                    <a:stretch>
                      <a:fillRect/>
                    </a:stretch>
                  </pic:blipFill>
                  <pic:spPr>
                    <a:xfrm>
                      <a:off x="0" y="0"/>
                      <a:ext cx="1787525" cy="1567180"/>
                    </a:xfrm>
                    <a:prstGeom prst="rect">
                      <a:avLst/>
                    </a:prstGeom>
                    <a:noFill/>
                    <a:ln>
                      <a:noFill/>
                    </a:ln>
                  </pic:spPr>
                </pic:pic>
              </a:graphicData>
            </a:graphic>
          </wp:inline>
        </w:drawing>
      </w:r>
    </w:p>
    <w:p>
      <w:pPr>
        <w:rPr>
          <w:rFonts w:hint="eastAsia" w:ascii="仿宋" w:hAnsi="仿宋" w:eastAsia="仿宋" w:cs="仿宋"/>
          <w:bCs/>
          <w:color w:val="000000"/>
          <w:sz w:val="36"/>
          <w:szCs w:val="36"/>
        </w:rPr>
      </w:pPr>
    </w:p>
    <w:p>
      <w:pPr>
        <w:pStyle w:val="8"/>
        <w:pageBreakBefore w:val="0"/>
        <w:widowControl/>
        <w:kinsoku/>
        <w:wordWrap/>
        <w:overflowPunct/>
        <w:topLinePunct w:val="0"/>
        <w:autoSpaceDE/>
        <w:autoSpaceDN/>
        <w:bidi w:val="0"/>
        <w:spacing w:line="560" w:lineRule="exact"/>
        <w:ind w:left="1807" w:hanging="1807" w:hangingChars="500"/>
        <w:jc w:val="left"/>
        <w:rPr>
          <w:rFonts w:hint="default" w:ascii="仿宋" w:hAnsi="仿宋" w:eastAsia="仿宋" w:cs="仿宋"/>
          <w:b/>
          <w:bCs w:val="0"/>
          <w:color w:val="000000"/>
          <w:kern w:val="2"/>
          <w:sz w:val="36"/>
          <w:szCs w:val="36"/>
          <w:lang w:val="en-US" w:eastAsia="zh-CN" w:bidi="ar-SA"/>
        </w:rPr>
      </w:pPr>
      <w:r>
        <w:rPr>
          <w:rFonts w:hint="eastAsia" w:ascii="仿宋" w:hAnsi="仿宋" w:eastAsia="仿宋" w:cs="仿宋"/>
          <w:b/>
          <w:bCs w:val="0"/>
          <w:color w:val="000000"/>
          <w:sz w:val="36"/>
          <w:szCs w:val="36"/>
        </w:rPr>
        <w:t>项目名称：</w:t>
      </w:r>
      <w:bookmarkStart w:id="0" w:name="SOA_borndate1"/>
      <w:r>
        <w:rPr>
          <w:rFonts w:hint="eastAsia" w:ascii="仿宋" w:hAnsi="仿宋" w:eastAsia="仿宋" w:cs="仿宋"/>
          <w:b/>
          <w:bCs w:val="0"/>
          <w:color w:val="000000"/>
          <w:kern w:val="2"/>
          <w:sz w:val="36"/>
          <w:szCs w:val="36"/>
          <w:lang w:val="en-US" w:eastAsia="zh-CN" w:bidi="ar-SA"/>
        </w:rPr>
        <w:t>雅安市大兴片区地下综合管廊建设项目井圈井盖采购（二次）</w:t>
      </w:r>
    </w:p>
    <w:p>
      <w:pPr>
        <w:jc w:val="both"/>
        <w:outlineLvl w:val="0"/>
        <w:rPr>
          <w:rFonts w:hint="eastAsia" w:ascii="仿宋" w:hAnsi="仿宋" w:eastAsia="仿宋" w:cs="仿宋"/>
          <w:b/>
          <w:bCs w:val="0"/>
          <w:color w:val="000000"/>
          <w:sz w:val="36"/>
          <w:szCs w:val="36"/>
          <w:lang w:eastAsia="zh-CN"/>
        </w:rPr>
      </w:pPr>
      <w:bookmarkStart w:id="1" w:name="_Toc19876"/>
      <w:r>
        <w:rPr>
          <w:rFonts w:hint="eastAsia" w:ascii="仿宋" w:hAnsi="仿宋" w:eastAsia="仿宋" w:cs="仿宋"/>
          <w:b/>
          <w:bCs w:val="0"/>
          <w:color w:val="000000"/>
          <w:sz w:val="36"/>
          <w:szCs w:val="36"/>
        </w:rPr>
        <w:t>采</w:t>
      </w:r>
      <w:r>
        <w:rPr>
          <w:rFonts w:hint="eastAsia" w:ascii="仿宋" w:hAnsi="仿宋" w:eastAsia="仿宋" w:cs="仿宋"/>
          <w:b/>
          <w:bCs w:val="0"/>
          <w:color w:val="000000"/>
          <w:sz w:val="36"/>
          <w:szCs w:val="36"/>
          <w:lang w:val="en-US" w:eastAsia="zh-CN"/>
        </w:rPr>
        <w:t xml:space="preserve"> </w:t>
      </w:r>
      <w:r>
        <w:rPr>
          <w:rFonts w:hint="eastAsia" w:ascii="仿宋" w:hAnsi="仿宋" w:eastAsia="仿宋" w:cs="仿宋"/>
          <w:b/>
          <w:bCs w:val="0"/>
          <w:color w:val="000000"/>
          <w:sz w:val="36"/>
          <w:szCs w:val="36"/>
        </w:rPr>
        <w:t>购</w:t>
      </w:r>
      <w:r>
        <w:rPr>
          <w:rFonts w:hint="eastAsia" w:ascii="仿宋" w:hAnsi="仿宋" w:eastAsia="仿宋" w:cs="仿宋"/>
          <w:b/>
          <w:bCs w:val="0"/>
          <w:color w:val="000000"/>
          <w:sz w:val="36"/>
          <w:szCs w:val="36"/>
          <w:lang w:val="en-US" w:eastAsia="zh-CN"/>
        </w:rPr>
        <w:t xml:space="preserve"> </w:t>
      </w:r>
      <w:r>
        <w:rPr>
          <w:rFonts w:hint="eastAsia" w:ascii="仿宋" w:hAnsi="仿宋" w:eastAsia="仿宋" w:cs="仿宋"/>
          <w:b/>
          <w:bCs w:val="0"/>
          <w:color w:val="000000"/>
          <w:sz w:val="36"/>
          <w:szCs w:val="36"/>
        </w:rPr>
        <w:t>人：</w:t>
      </w:r>
      <w:r>
        <w:rPr>
          <w:rFonts w:hint="eastAsia" w:ascii="仿宋" w:hAnsi="仿宋" w:eastAsia="仿宋" w:cs="仿宋"/>
          <w:b/>
          <w:bCs w:val="0"/>
          <w:color w:val="000000"/>
          <w:sz w:val="36"/>
          <w:szCs w:val="36"/>
          <w:lang w:eastAsia="zh-CN"/>
        </w:rPr>
        <w:t>雅安城投供应链有限公司</w:t>
      </w:r>
      <w:bookmarkEnd w:id="1"/>
    </w:p>
    <w:p>
      <w:pPr>
        <w:jc w:val="center"/>
        <w:rPr>
          <w:rFonts w:hint="eastAsia" w:ascii="仿宋" w:hAnsi="仿宋" w:eastAsia="仿宋" w:cs="仿宋"/>
          <w:b/>
          <w:bCs w:val="0"/>
          <w:color w:val="000000"/>
          <w:sz w:val="36"/>
          <w:szCs w:val="36"/>
        </w:rPr>
      </w:pPr>
    </w:p>
    <w:p>
      <w:pPr>
        <w:jc w:val="center"/>
        <w:rPr>
          <w:rFonts w:hint="eastAsia" w:ascii="仿宋" w:hAnsi="仿宋" w:eastAsia="仿宋" w:cs="仿宋"/>
          <w:b/>
          <w:bCs w:val="0"/>
          <w:color w:val="000000"/>
          <w:sz w:val="36"/>
          <w:szCs w:val="36"/>
        </w:rPr>
      </w:pPr>
    </w:p>
    <w:p>
      <w:pPr>
        <w:jc w:val="center"/>
        <w:rPr>
          <w:rFonts w:hint="eastAsia" w:ascii="仿宋" w:hAnsi="仿宋" w:eastAsia="仿宋" w:cs="仿宋"/>
          <w:b/>
          <w:bCs w:val="0"/>
          <w:color w:val="000000"/>
          <w:sz w:val="36"/>
          <w:szCs w:val="36"/>
        </w:rPr>
      </w:pPr>
    </w:p>
    <w:p>
      <w:pPr>
        <w:jc w:val="center"/>
        <w:rPr>
          <w:rFonts w:hint="eastAsia" w:ascii="仿宋" w:hAnsi="仿宋" w:eastAsia="仿宋" w:cs="仿宋"/>
          <w:b/>
          <w:bCs w:val="0"/>
          <w:color w:val="000000"/>
          <w:sz w:val="36"/>
          <w:szCs w:val="36"/>
        </w:rPr>
      </w:pPr>
      <w:r>
        <w:rPr>
          <w:rFonts w:hint="eastAsia" w:ascii="仿宋" w:hAnsi="仿宋" w:eastAsia="仿宋" w:cs="仿宋"/>
          <w:b/>
          <w:bCs w:val="0"/>
          <w:color w:val="000000"/>
          <w:sz w:val="36"/>
          <w:szCs w:val="36"/>
        </w:rPr>
        <w:t xml:space="preserve">  二零二</w:t>
      </w:r>
      <w:r>
        <w:rPr>
          <w:rFonts w:hint="eastAsia" w:ascii="仿宋" w:hAnsi="仿宋" w:eastAsia="仿宋" w:cs="仿宋"/>
          <w:b/>
          <w:bCs w:val="0"/>
          <w:color w:val="000000"/>
          <w:sz w:val="36"/>
          <w:szCs w:val="36"/>
          <w:lang w:val="en-US" w:eastAsia="zh-CN"/>
        </w:rPr>
        <w:t>三</w:t>
      </w:r>
      <w:r>
        <w:rPr>
          <w:rFonts w:hint="eastAsia" w:ascii="仿宋" w:hAnsi="仿宋" w:eastAsia="仿宋" w:cs="仿宋"/>
          <w:b/>
          <w:bCs w:val="0"/>
          <w:color w:val="000000"/>
          <w:sz w:val="36"/>
          <w:szCs w:val="36"/>
        </w:rPr>
        <w:t>年</w:t>
      </w:r>
      <w:r>
        <w:rPr>
          <w:rFonts w:hint="eastAsia" w:ascii="仿宋" w:hAnsi="仿宋" w:eastAsia="仿宋" w:cs="仿宋"/>
          <w:b/>
          <w:bCs w:val="0"/>
          <w:color w:val="000000"/>
          <w:sz w:val="36"/>
          <w:szCs w:val="36"/>
          <w:lang w:val="en-US" w:eastAsia="zh-CN"/>
        </w:rPr>
        <w:t>十</w:t>
      </w:r>
      <w:r>
        <w:rPr>
          <w:rFonts w:hint="eastAsia" w:ascii="仿宋" w:hAnsi="仿宋" w:eastAsia="仿宋" w:cs="仿宋"/>
          <w:b/>
          <w:bCs w:val="0"/>
          <w:color w:val="000000"/>
          <w:sz w:val="36"/>
          <w:szCs w:val="36"/>
        </w:rPr>
        <w:t>月</w:t>
      </w:r>
      <w:bookmarkEnd w:id="0"/>
    </w:p>
    <w:p>
      <w:pPr>
        <w:pStyle w:val="8"/>
        <w:pageBreakBefore w:val="0"/>
        <w:widowControl/>
        <w:kinsoku/>
        <w:overflowPunct/>
        <w:topLinePunct w:val="0"/>
        <w:autoSpaceDE/>
        <w:autoSpaceDN/>
        <w:bidi w:val="0"/>
        <w:spacing w:line="560" w:lineRule="exact"/>
        <w:jc w:val="both"/>
        <w:rPr>
          <w:rFonts w:hint="eastAsia" w:ascii="仿宋" w:hAnsi="仿宋" w:eastAsia="仿宋" w:cs="仿宋"/>
          <w:b/>
          <w:bCs/>
          <w:color w:val="333333"/>
          <w:sz w:val="44"/>
          <w:szCs w:val="44"/>
          <w:shd w:val="clear" w:color="auto" w:fill="FFFFFF"/>
          <w:lang w:val="en-US" w:eastAsia="zh-CN"/>
        </w:rPr>
      </w:pPr>
    </w:p>
    <w:p>
      <w:pPr>
        <w:pStyle w:val="8"/>
        <w:pageBreakBefore w:val="0"/>
        <w:widowControl/>
        <w:kinsoku/>
        <w:overflowPunct/>
        <w:topLinePunct w:val="0"/>
        <w:autoSpaceDE/>
        <w:autoSpaceDN/>
        <w:bidi w:val="0"/>
        <w:spacing w:line="560" w:lineRule="exact"/>
        <w:jc w:val="both"/>
        <w:rPr>
          <w:rFonts w:hint="eastAsia" w:ascii="仿宋" w:hAnsi="仿宋" w:eastAsia="仿宋" w:cs="仿宋"/>
          <w:b/>
          <w:bCs/>
          <w:color w:val="333333"/>
          <w:sz w:val="44"/>
          <w:szCs w:val="44"/>
          <w:shd w:val="clear" w:color="auto" w:fill="FFFFFF"/>
          <w:lang w:val="en-US" w:eastAsia="zh-CN"/>
        </w:rPr>
      </w:pPr>
    </w:p>
    <w:p>
      <w:pPr>
        <w:pStyle w:val="8"/>
        <w:pageBreakBefore w:val="0"/>
        <w:widowControl/>
        <w:kinsoku/>
        <w:overflowPunct/>
        <w:topLinePunct w:val="0"/>
        <w:autoSpaceDE/>
        <w:autoSpaceDN/>
        <w:bidi w:val="0"/>
        <w:spacing w:line="560" w:lineRule="exact"/>
        <w:jc w:val="both"/>
        <w:rPr>
          <w:rFonts w:hint="eastAsia" w:ascii="仿宋" w:hAnsi="仿宋" w:eastAsia="仿宋" w:cs="仿宋"/>
          <w:b/>
          <w:bCs/>
          <w:color w:val="333333"/>
          <w:sz w:val="44"/>
          <w:szCs w:val="44"/>
          <w:shd w:val="clear" w:color="auto" w:fill="FFFFFF"/>
          <w:lang w:val="en-US" w:eastAsia="zh-CN"/>
        </w:rPr>
      </w:pPr>
    </w:p>
    <w:p>
      <w:pPr>
        <w:spacing w:before="0" w:beforeLines="0" w:after="0" w:afterLines="0" w:line="240" w:lineRule="auto"/>
        <w:ind w:left="0" w:leftChars="0" w:right="0" w:rightChars="0" w:firstLine="0" w:firstLineChars="0"/>
        <w:jc w:val="center"/>
        <w:rPr>
          <w:rFonts w:hint="eastAsia" w:ascii="黑体" w:hAnsi="黑体" w:eastAsia="黑体" w:cs="黑体"/>
          <w:sz w:val="44"/>
          <w:szCs w:val="52"/>
        </w:rPr>
      </w:pPr>
      <w:r>
        <w:rPr>
          <w:rFonts w:hint="eastAsia" w:ascii="黑体" w:hAnsi="黑体" w:eastAsia="黑体" w:cs="黑体"/>
          <w:sz w:val="44"/>
          <w:szCs w:val="52"/>
        </w:rPr>
        <w:t>目</w:t>
      </w:r>
      <w:r>
        <w:rPr>
          <w:rFonts w:hint="eastAsia" w:ascii="黑体" w:hAnsi="黑体" w:eastAsia="黑体" w:cs="黑体"/>
          <w:sz w:val="44"/>
          <w:szCs w:val="52"/>
          <w:lang w:val="en-US" w:eastAsia="zh-CN"/>
        </w:rPr>
        <w:t xml:space="preserve">   </w:t>
      </w:r>
      <w:r>
        <w:rPr>
          <w:rFonts w:hint="eastAsia" w:ascii="黑体" w:hAnsi="黑体" w:eastAsia="黑体" w:cs="黑体"/>
          <w:sz w:val="44"/>
          <w:szCs w:val="52"/>
        </w:rPr>
        <w:t>录</w:t>
      </w:r>
    </w:p>
    <w:p>
      <w:pPr>
        <w:pStyle w:val="15"/>
        <w:tabs>
          <w:tab w:val="right" w:leader="dot" w:pos="8306"/>
        </w:tabs>
        <w:spacing w:line="360" w:lineRule="auto"/>
        <w:rPr>
          <w:rFonts w:hint="eastAsia" w:ascii="仿宋" w:hAnsi="仿宋" w:eastAsia="仿宋" w:cs="仿宋"/>
          <w:sz w:val="28"/>
          <w:szCs w:val="28"/>
        </w:rPr>
      </w:pPr>
      <w:r>
        <w:rPr>
          <w:rFonts w:hint="eastAsia" w:ascii="仿宋" w:hAnsi="仿宋" w:eastAsia="仿宋" w:cs="仿宋"/>
          <w:b/>
          <w:bCs/>
          <w:color w:val="333333"/>
          <w:sz w:val="44"/>
          <w:szCs w:val="44"/>
          <w:shd w:val="clear" w:color="auto" w:fill="FFFFFF"/>
          <w:lang w:val="en-US" w:eastAsia="zh-CN"/>
        </w:rPr>
        <w:fldChar w:fldCharType="begin"/>
      </w:r>
      <w:r>
        <w:rPr>
          <w:rFonts w:hint="eastAsia" w:ascii="仿宋" w:hAnsi="仿宋" w:eastAsia="仿宋" w:cs="仿宋"/>
          <w:b/>
          <w:bCs/>
          <w:color w:val="333333"/>
          <w:sz w:val="44"/>
          <w:szCs w:val="44"/>
          <w:shd w:val="clear" w:color="auto" w:fill="FFFFFF"/>
          <w:lang w:val="en-US" w:eastAsia="zh-CN"/>
        </w:rPr>
        <w:instrText xml:space="preserve">TOC \o "1-1" \h \u </w:instrText>
      </w:r>
      <w:r>
        <w:rPr>
          <w:rFonts w:hint="eastAsia" w:ascii="仿宋" w:hAnsi="仿宋" w:eastAsia="仿宋" w:cs="仿宋"/>
          <w:b/>
          <w:bCs/>
          <w:color w:val="333333"/>
          <w:sz w:val="44"/>
          <w:szCs w:val="44"/>
          <w:shd w:val="clear" w:color="auto" w:fill="FFFFFF"/>
          <w:lang w:val="en-US" w:eastAsia="zh-CN"/>
        </w:rPr>
        <w:fldChar w:fldCharType="separate"/>
      </w:r>
    </w:p>
    <w:p>
      <w:pPr>
        <w:pStyle w:val="15"/>
        <w:tabs>
          <w:tab w:val="right" w:leader="dot" w:pos="8306"/>
        </w:tabs>
        <w:spacing w:line="360" w:lineRule="auto"/>
        <w:rPr>
          <w:rFonts w:hint="eastAsia" w:ascii="仿宋" w:hAnsi="仿宋" w:eastAsia="仿宋" w:cs="仿宋"/>
          <w:b w:val="0"/>
          <w:bCs/>
          <w:sz w:val="28"/>
          <w:szCs w:val="28"/>
        </w:rPr>
      </w:pP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_Toc6578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sz w:val="28"/>
          <w:szCs w:val="28"/>
          <w:lang w:val="en-US" w:eastAsia="zh-CN"/>
        </w:rPr>
        <w:t xml:space="preserve">第一章 </w:t>
      </w:r>
      <w:r>
        <w:rPr>
          <w:rFonts w:hint="eastAsia" w:ascii="仿宋" w:hAnsi="仿宋" w:eastAsia="仿宋" w:cs="仿宋"/>
          <w:b w:val="0"/>
          <w:bCs/>
          <w:sz w:val="28"/>
          <w:szCs w:val="28"/>
          <w:lang w:eastAsia="zh-CN"/>
        </w:rPr>
        <w:t>谈判磋商</w:t>
      </w:r>
      <w:r>
        <w:rPr>
          <w:rFonts w:hint="eastAsia" w:ascii="仿宋" w:hAnsi="仿宋" w:eastAsia="仿宋" w:cs="仿宋"/>
          <w:b w:val="0"/>
          <w:bCs/>
          <w:sz w:val="28"/>
          <w:szCs w:val="28"/>
        </w:rPr>
        <w:t>公告</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_Toc6578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3</w:t>
      </w:r>
      <w:r>
        <w:rPr>
          <w:rFonts w:hint="eastAsia" w:ascii="仿宋" w:hAnsi="仿宋" w:eastAsia="仿宋" w:cs="仿宋"/>
          <w:b w:val="0"/>
          <w:bCs/>
          <w:sz w:val="28"/>
          <w:szCs w:val="28"/>
        </w:rPr>
        <w:fldChar w:fldCharType="end"/>
      </w:r>
      <w:r>
        <w:rPr>
          <w:rFonts w:hint="eastAsia" w:ascii="仿宋" w:hAnsi="仿宋" w:eastAsia="仿宋" w:cs="仿宋"/>
          <w:b w:val="0"/>
          <w:bCs/>
          <w:color w:val="333333"/>
          <w:sz w:val="28"/>
          <w:szCs w:val="28"/>
          <w:shd w:val="clear" w:color="auto" w:fill="FFFFFF"/>
          <w:lang w:val="en-US" w:eastAsia="zh-CN"/>
        </w:rPr>
        <w:fldChar w:fldCharType="end"/>
      </w:r>
    </w:p>
    <w:p>
      <w:pPr>
        <w:pStyle w:val="15"/>
        <w:tabs>
          <w:tab w:val="right" w:leader="dot" w:pos="8306"/>
        </w:tabs>
        <w:spacing w:line="360" w:lineRule="auto"/>
        <w:rPr>
          <w:rFonts w:hint="eastAsia" w:ascii="仿宋" w:hAnsi="仿宋" w:eastAsia="仿宋" w:cs="仿宋"/>
          <w:b w:val="0"/>
          <w:bCs/>
          <w:sz w:val="28"/>
          <w:szCs w:val="28"/>
        </w:rPr>
      </w:pP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_Toc7938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sz w:val="28"/>
          <w:szCs w:val="28"/>
        </w:rPr>
        <w:t>第</w:t>
      </w:r>
      <w:r>
        <w:rPr>
          <w:rFonts w:hint="eastAsia" w:ascii="仿宋" w:hAnsi="仿宋" w:eastAsia="仿宋" w:cs="仿宋"/>
          <w:b w:val="0"/>
          <w:bCs/>
          <w:sz w:val="28"/>
          <w:szCs w:val="28"/>
          <w:lang w:val="en-US" w:eastAsia="zh-CN"/>
        </w:rPr>
        <w:t>二</w:t>
      </w:r>
      <w:r>
        <w:rPr>
          <w:rFonts w:hint="eastAsia" w:ascii="仿宋" w:hAnsi="仿宋" w:eastAsia="仿宋" w:cs="仿宋"/>
          <w:b w:val="0"/>
          <w:bCs/>
          <w:sz w:val="28"/>
          <w:szCs w:val="28"/>
        </w:rPr>
        <w:t xml:space="preserve">章 </w:t>
      </w:r>
      <w:r>
        <w:rPr>
          <w:rFonts w:hint="eastAsia" w:ascii="仿宋" w:hAnsi="仿宋" w:eastAsia="仿宋" w:cs="仿宋"/>
          <w:b w:val="0"/>
          <w:bCs/>
          <w:sz w:val="28"/>
          <w:szCs w:val="28"/>
          <w:lang w:val="en-US" w:eastAsia="zh-CN"/>
        </w:rPr>
        <w:t>谈判磋商</w:t>
      </w:r>
      <w:r>
        <w:rPr>
          <w:rFonts w:hint="eastAsia" w:ascii="仿宋" w:hAnsi="仿宋" w:eastAsia="仿宋" w:cs="仿宋"/>
          <w:b w:val="0"/>
          <w:bCs/>
          <w:sz w:val="28"/>
          <w:szCs w:val="28"/>
        </w:rPr>
        <w:t>须知</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_Toc7938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5</w:t>
      </w:r>
      <w:r>
        <w:rPr>
          <w:rFonts w:hint="eastAsia" w:ascii="仿宋" w:hAnsi="仿宋" w:eastAsia="仿宋" w:cs="仿宋"/>
          <w:b w:val="0"/>
          <w:bCs/>
          <w:sz w:val="28"/>
          <w:szCs w:val="28"/>
        </w:rPr>
        <w:fldChar w:fldCharType="end"/>
      </w:r>
      <w:r>
        <w:rPr>
          <w:rFonts w:hint="eastAsia" w:ascii="仿宋" w:hAnsi="仿宋" w:eastAsia="仿宋" w:cs="仿宋"/>
          <w:b w:val="0"/>
          <w:bCs/>
          <w:color w:val="333333"/>
          <w:sz w:val="28"/>
          <w:szCs w:val="28"/>
          <w:shd w:val="clear" w:color="auto" w:fill="FFFFFF"/>
          <w:lang w:val="en-US" w:eastAsia="zh-CN"/>
        </w:rPr>
        <w:fldChar w:fldCharType="end"/>
      </w:r>
    </w:p>
    <w:p>
      <w:pPr>
        <w:pStyle w:val="15"/>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_Toc18546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sz w:val="28"/>
          <w:szCs w:val="28"/>
          <w:lang w:val="en-US" w:eastAsia="zh-CN"/>
        </w:rPr>
        <w:t>第三章 谈判磋商</w:t>
      </w:r>
      <w:r>
        <w:rPr>
          <w:rFonts w:hint="eastAsia" w:ascii="仿宋" w:hAnsi="仿宋" w:eastAsia="仿宋" w:cs="仿宋"/>
          <w:b w:val="0"/>
          <w:bCs/>
          <w:sz w:val="28"/>
          <w:szCs w:val="28"/>
        </w:rPr>
        <w:t>文件</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1</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0</w:t>
      </w:r>
    </w:p>
    <w:p>
      <w:pPr>
        <w:pStyle w:val="15"/>
        <w:tabs>
          <w:tab w:val="right" w:leader="dot" w:pos="8306"/>
        </w:tabs>
        <w:spacing w:line="360" w:lineRule="auto"/>
        <w:rPr>
          <w:rFonts w:hint="eastAsia" w:ascii="仿宋" w:hAnsi="仿宋" w:eastAsia="仿宋" w:cs="仿宋"/>
          <w:b w:val="0"/>
          <w:bCs/>
          <w:kern w:val="0"/>
          <w:sz w:val="28"/>
          <w:szCs w:val="28"/>
          <w:lang w:val="en-US" w:eastAsia="zh-CN"/>
        </w:rPr>
      </w:pP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_Toc4919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sz w:val="28"/>
          <w:szCs w:val="28"/>
        </w:rPr>
        <w:t>第</w:t>
      </w:r>
      <w:r>
        <w:rPr>
          <w:rFonts w:hint="eastAsia" w:ascii="仿宋" w:hAnsi="仿宋" w:eastAsia="仿宋" w:cs="仿宋"/>
          <w:b w:val="0"/>
          <w:bCs/>
          <w:sz w:val="28"/>
          <w:szCs w:val="28"/>
          <w:lang w:val="en-US" w:eastAsia="zh-CN"/>
        </w:rPr>
        <w:t>四</w:t>
      </w:r>
      <w:r>
        <w:rPr>
          <w:rFonts w:hint="eastAsia" w:ascii="仿宋" w:hAnsi="仿宋" w:eastAsia="仿宋" w:cs="仿宋"/>
          <w:b w:val="0"/>
          <w:bCs/>
          <w:sz w:val="28"/>
          <w:szCs w:val="28"/>
        </w:rPr>
        <w:t xml:space="preserve">章 </w:t>
      </w:r>
      <w:r>
        <w:rPr>
          <w:rFonts w:hint="eastAsia" w:ascii="仿宋" w:hAnsi="仿宋" w:eastAsia="仿宋" w:cs="仿宋"/>
          <w:b w:val="0"/>
          <w:bCs/>
          <w:sz w:val="28"/>
          <w:szCs w:val="28"/>
          <w:lang w:val="en-US" w:eastAsia="zh-CN"/>
        </w:rPr>
        <w:t>谈判磋商</w:t>
      </w:r>
      <w:r>
        <w:rPr>
          <w:rFonts w:hint="eastAsia" w:ascii="仿宋" w:hAnsi="仿宋" w:eastAsia="仿宋" w:cs="仿宋"/>
          <w:b w:val="0"/>
          <w:bCs/>
          <w:sz w:val="28"/>
          <w:szCs w:val="28"/>
        </w:rPr>
        <w:t>文件（投标）格式</w:t>
      </w:r>
      <w:r>
        <w:rPr>
          <w:rFonts w:hint="eastAsia" w:ascii="仿宋" w:hAnsi="仿宋" w:eastAsia="仿宋" w:cs="仿宋"/>
          <w:b w:val="0"/>
          <w:bCs/>
          <w:sz w:val="28"/>
          <w:szCs w:val="28"/>
          <w:lang w:val="en-US" w:eastAsia="zh-CN"/>
        </w:rPr>
        <w:t>要求</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_Toc4919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14</w:t>
      </w:r>
      <w:r>
        <w:rPr>
          <w:rFonts w:hint="eastAsia" w:ascii="仿宋" w:hAnsi="仿宋" w:eastAsia="仿宋" w:cs="仿宋"/>
          <w:b w:val="0"/>
          <w:bCs/>
          <w:sz w:val="28"/>
          <w:szCs w:val="28"/>
        </w:rPr>
        <w:fldChar w:fldCharType="end"/>
      </w:r>
      <w:r>
        <w:rPr>
          <w:rFonts w:hint="eastAsia" w:ascii="仿宋" w:hAnsi="仿宋" w:eastAsia="仿宋" w:cs="仿宋"/>
          <w:b w:val="0"/>
          <w:bCs/>
          <w:color w:val="333333"/>
          <w:sz w:val="28"/>
          <w:szCs w:val="28"/>
          <w:shd w:val="clear" w:color="auto" w:fill="FFFFFF"/>
          <w:lang w:val="en-US" w:eastAsia="zh-CN"/>
        </w:rPr>
        <w:fldChar w:fldCharType="end"/>
      </w:r>
    </w:p>
    <w:p>
      <w:pPr>
        <w:pStyle w:val="15"/>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一、谈判磋商响应函</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_Toc4740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1</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6</w:t>
      </w:r>
    </w:p>
    <w:p>
      <w:pPr>
        <w:pStyle w:val="15"/>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二、</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_Toc5549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sz w:val="28"/>
          <w:szCs w:val="28"/>
        </w:rPr>
        <w:t>谈判磋商资格证明</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1</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8</w:t>
      </w:r>
    </w:p>
    <w:p>
      <w:pPr>
        <w:pStyle w:val="15"/>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三、</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_Toc26736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kern w:val="2"/>
          <w:sz w:val="28"/>
          <w:szCs w:val="28"/>
          <w:lang w:val="en-US" w:eastAsia="zh-CN" w:bidi="ar-SA"/>
        </w:rPr>
        <w:t>谈判磋商单位基本情况介绍</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1</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9</w:t>
      </w:r>
    </w:p>
    <w:p>
      <w:pPr>
        <w:pStyle w:val="15"/>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四、</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_Toc26736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kern w:val="2"/>
          <w:sz w:val="28"/>
          <w:szCs w:val="28"/>
          <w:lang w:val="en-US" w:eastAsia="zh-CN" w:bidi="ar-SA"/>
        </w:rPr>
        <w:t>承诺函</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2</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0</w:t>
      </w:r>
    </w:p>
    <w:p>
      <w:pPr>
        <w:pStyle w:val="15"/>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五、</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_Toc26736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kern w:val="2"/>
          <w:sz w:val="28"/>
          <w:szCs w:val="28"/>
          <w:lang w:val="en-US" w:eastAsia="zh-CN" w:bidi="ar-SA"/>
        </w:rPr>
        <w:t>法定代表人身份证明</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2</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1</w:t>
      </w:r>
    </w:p>
    <w:p>
      <w:pPr>
        <w:pStyle w:val="15"/>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六、</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_Toc26736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kern w:val="2"/>
          <w:sz w:val="28"/>
          <w:szCs w:val="28"/>
          <w:lang w:val="en-US" w:eastAsia="zh-CN" w:bidi="ar-SA"/>
        </w:rPr>
        <w:t>授权委托书</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2</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2</w:t>
      </w:r>
    </w:p>
    <w:p>
      <w:pPr>
        <w:pStyle w:val="15"/>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七、</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_Toc26736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kern w:val="2"/>
          <w:sz w:val="28"/>
          <w:szCs w:val="28"/>
          <w:lang w:val="en-US" w:eastAsia="zh-CN" w:bidi="ar-SA"/>
        </w:rPr>
        <w:t>付款响应表</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2</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3</w:t>
      </w:r>
    </w:p>
    <w:p>
      <w:pPr>
        <w:pStyle w:val="15"/>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八、</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_Toc26736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kern w:val="2"/>
          <w:sz w:val="28"/>
          <w:szCs w:val="28"/>
          <w:lang w:val="en-US" w:eastAsia="zh-CN" w:bidi="ar-SA"/>
        </w:rPr>
        <w:t>报价表（第一次）</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2</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5</w:t>
      </w:r>
    </w:p>
    <w:p>
      <w:pPr>
        <w:pStyle w:val="15"/>
        <w:tabs>
          <w:tab w:val="right" w:leader="dot" w:pos="8306"/>
        </w:tabs>
        <w:spacing w:line="360" w:lineRule="auto"/>
        <w:rPr>
          <w:rFonts w:hint="default"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九、</w:t>
      </w:r>
      <w:r>
        <w:rPr>
          <w:rFonts w:hint="eastAsia" w:ascii="仿宋" w:hAnsi="仿宋" w:eastAsia="仿宋" w:cs="仿宋"/>
          <w:b w:val="0"/>
          <w:bCs/>
          <w:kern w:val="2"/>
          <w:sz w:val="28"/>
          <w:szCs w:val="28"/>
          <w:lang w:val="en-US" w:eastAsia="zh-CN" w:bidi="ar-SA"/>
        </w:rPr>
        <w:fldChar w:fldCharType="begin"/>
      </w:r>
      <w:r>
        <w:rPr>
          <w:rFonts w:hint="eastAsia" w:ascii="仿宋" w:hAnsi="仿宋" w:eastAsia="仿宋" w:cs="仿宋"/>
          <w:b w:val="0"/>
          <w:bCs/>
          <w:kern w:val="2"/>
          <w:sz w:val="28"/>
          <w:szCs w:val="28"/>
          <w:lang w:val="en-US" w:eastAsia="zh-CN" w:bidi="ar-SA"/>
        </w:rPr>
        <w:instrText xml:space="preserve"> HYPERLINK \l _Toc26736 </w:instrText>
      </w:r>
      <w:r>
        <w:rPr>
          <w:rFonts w:hint="eastAsia" w:ascii="仿宋" w:hAnsi="仿宋" w:eastAsia="仿宋" w:cs="仿宋"/>
          <w:b w:val="0"/>
          <w:bCs/>
          <w:kern w:val="2"/>
          <w:sz w:val="28"/>
          <w:szCs w:val="28"/>
          <w:lang w:val="en-US" w:eastAsia="zh-CN" w:bidi="ar-SA"/>
        </w:rPr>
        <w:fldChar w:fldCharType="separate"/>
      </w:r>
      <w:r>
        <w:rPr>
          <w:rFonts w:hint="eastAsia" w:ascii="仿宋" w:hAnsi="仿宋" w:eastAsia="仿宋" w:cs="仿宋"/>
          <w:b w:val="0"/>
          <w:bCs/>
          <w:kern w:val="2"/>
          <w:sz w:val="28"/>
          <w:szCs w:val="28"/>
          <w:lang w:val="en-US" w:eastAsia="zh-CN" w:bidi="ar-SA"/>
        </w:rPr>
        <w:t>相关业绩证明</w:t>
      </w:r>
      <w:r>
        <w:rPr>
          <w:rFonts w:hint="eastAsia" w:ascii="仿宋" w:hAnsi="仿宋" w:eastAsia="仿宋" w:cs="仿宋"/>
          <w:b w:val="0"/>
          <w:bCs/>
          <w:kern w:val="2"/>
          <w:sz w:val="28"/>
          <w:szCs w:val="28"/>
          <w:lang w:val="en-US" w:eastAsia="zh-CN" w:bidi="ar-SA"/>
        </w:rPr>
        <w:tab/>
      </w:r>
      <w:r>
        <w:rPr>
          <w:rFonts w:hint="eastAsia" w:ascii="仿宋" w:hAnsi="仿宋" w:eastAsia="仿宋" w:cs="仿宋"/>
          <w:b w:val="0"/>
          <w:bCs/>
          <w:kern w:val="2"/>
          <w:sz w:val="28"/>
          <w:szCs w:val="28"/>
          <w:lang w:val="en-US" w:eastAsia="zh-CN" w:bidi="ar-SA"/>
        </w:rPr>
        <w:t>2</w:t>
      </w:r>
      <w:r>
        <w:rPr>
          <w:rFonts w:hint="eastAsia" w:ascii="仿宋" w:hAnsi="仿宋" w:eastAsia="仿宋" w:cs="仿宋"/>
          <w:b w:val="0"/>
          <w:bCs/>
          <w:kern w:val="2"/>
          <w:sz w:val="28"/>
          <w:szCs w:val="28"/>
          <w:lang w:val="en-US" w:eastAsia="zh-CN" w:bidi="ar-SA"/>
        </w:rPr>
        <w:fldChar w:fldCharType="end"/>
      </w:r>
      <w:r>
        <w:rPr>
          <w:rFonts w:hint="eastAsia" w:ascii="仿宋" w:hAnsi="仿宋" w:eastAsia="仿宋" w:cs="仿宋"/>
          <w:b w:val="0"/>
          <w:bCs/>
          <w:kern w:val="2"/>
          <w:sz w:val="28"/>
          <w:szCs w:val="28"/>
          <w:lang w:val="en-US" w:eastAsia="zh-CN" w:bidi="ar-SA"/>
        </w:rPr>
        <w:t>7</w:t>
      </w:r>
    </w:p>
    <w:p>
      <w:pPr>
        <w:pStyle w:val="15"/>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kern w:val="2"/>
          <w:sz w:val="28"/>
          <w:szCs w:val="28"/>
          <w:lang w:val="en-US" w:eastAsia="zh-CN" w:bidi="ar-SA"/>
        </w:rPr>
        <w:t>十、</w:t>
      </w:r>
      <w:r>
        <w:rPr>
          <w:rFonts w:hint="eastAsia" w:ascii="仿宋" w:hAnsi="仿宋" w:eastAsia="仿宋" w:cs="仿宋"/>
          <w:b w:val="0"/>
          <w:bCs/>
          <w:kern w:val="2"/>
          <w:sz w:val="28"/>
          <w:szCs w:val="28"/>
          <w:lang w:val="en-US" w:eastAsia="zh-CN" w:bidi="ar-SA"/>
        </w:rPr>
        <w:fldChar w:fldCharType="begin"/>
      </w:r>
      <w:r>
        <w:rPr>
          <w:rFonts w:hint="eastAsia" w:ascii="仿宋" w:hAnsi="仿宋" w:eastAsia="仿宋" w:cs="仿宋"/>
          <w:b w:val="0"/>
          <w:bCs/>
          <w:kern w:val="2"/>
          <w:sz w:val="28"/>
          <w:szCs w:val="28"/>
          <w:lang w:val="en-US" w:eastAsia="zh-CN" w:bidi="ar-SA"/>
        </w:rPr>
        <w:instrText xml:space="preserve"> HYPERLINK \l _Toc26736 </w:instrText>
      </w:r>
      <w:r>
        <w:rPr>
          <w:rFonts w:hint="eastAsia" w:ascii="仿宋" w:hAnsi="仿宋" w:eastAsia="仿宋" w:cs="仿宋"/>
          <w:b w:val="0"/>
          <w:bCs/>
          <w:kern w:val="2"/>
          <w:sz w:val="28"/>
          <w:szCs w:val="28"/>
          <w:lang w:val="en-US" w:eastAsia="zh-CN" w:bidi="ar-SA"/>
        </w:rPr>
        <w:fldChar w:fldCharType="separate"/>
      </w:r>
      <w:r>
        <w:rPr>
          <w:rFonts w:hint="eastAsia" w:ascii="仿宋" w:hAnsi="仿宋" w:eastAsia="仿宋" w:cs="仿宋"/>
          <w:b w:val="0"/>
          <w:bCs/>
          <w:kern w:val="2"/>
          <w:sz w:val="28"/>
          <w:szCs w:val="28"/>
          <w:lang w:val="en-US" w:eastAsia="zh-CN" w:bidi="ar-SA"/>
        </w:rPr>
        <w:t>采购人认为应该提供的其他资料</w:t>
      </w:r>
      <w:r>
        <w:rPr>
          <w:rFonts w:hint="eastAsia" w:ascii="仿宋" w:hAnsi="仿宋" w:eastAsia="仿宋" w:cs="仿宋"/>
          <w:b w:val="0"/>
          <w:bCs/>
          <w:kern w:val="2"/>
          <w:sz w:val="28"/>
          <w:szCs w:val="28"/>
          <w:lang w:val="en-US" w:eastAsia="zh-CN" w:bidi="ar-SA"/>
        </w:rPr>
        <w:tab/>
      </w:r>
      <w:r>
        <w:rPr>
          <w:rFonts w:hint="eastAsia" w:ascii="仿宋" w:hAnsi="仿宋" w:eastAsia="仿宋" w:cs="仿宋"/>
          <w:b w:val="0"/>
          <w:bCs/>
          <w:kern w:val="2"/>
          <w:sz w:val="28"/>
          <w:szCs w:val="28"/>
          <w:lang w:val="en-US" w:eastAsia="zh-CN" w:bidi="ar-SA"/>
        </w:rPr>
        <w:t>2</w:t>
      </w:r>
      <w:r>
        <w:rPr>
          <w:rFonts w:hint="eastAsia" w:ascii="仿宋" w:hAnsi="仿宋" w:eastAsia="仿宋" w:cs="仿宋"/>
          <w:b w:val="0"/>
          <w:bCs/>
          <w:kern w:val="2"/>
          <w:sz w:val="28"/>
          <w:szCs w:val="28"/>
          <w:lang w:val="en-US" w:eastAsia="zh-CN" w:bidi="ar-SA"/>
        </w:rPr>
        <w:fldChar w:fldCharType="end"/>
      </w:r>
      <w:r>
        <w:rPr>
          <w:rFonts w:hint="eastAsia" w:ascii="仿宋" w:hAnsi="仿宋" w:eastAsia="仿宋" w:cs="仿宋"/>
          <w:b w:val="0"/>
          <w:bCs/>
          <w:kern w:val="2"/>
          <w:sz w:val="28"/>
          <w:szCs w:val="28"/>
          <w:lang w:val="en-US" w:eastAsia="zh-CN" w:bidi="ar-SA"/>
        </w:rPr>
        <w:t>8</w:t>
      </w:r>
    </w:p>
    <w:p>
      <w:pPr>
        <w:pStyle w:val="15"/>
        <w:tabs>
          <w:tab w:val="right" w:leader="dot" w:pos="8306"/>
        </w:tabs>
        <w:spacing w:line="360" w:lineRule="auto"/>
        <w:rPr>
          <w:rFonts w:hint="default"/>
          <w:lang w:val="en-US"/>
        </w:rPr>
      </w:pP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_Toc4919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sz w:val="28"/>
          <w:szCs w:val="28"/>
        </w:rPr>
        <w:t>第</w:t>
      </w:r>
      <w:r>
        <w:rPr>
          <w:rFonts w:hint="eastAsia" w:ascii="仿宋" w:hAnsi="仿宋" w:eastAsia="仿宋" w:cs="仿宋"/>
          <w:b w:val="0"/>
          <w:bCs/>
          <w:sz w:val="28"/>
          <w:szCs w:val="28"/>
          <w:lang w:val="en-US" w:eastAsia="zh-CN"/>
        </w:rPr>
        <w:t>五</w:t>
      </w:r>
      <w:r>
        <w:rPr>
          <w:rFonts w:hint="eastAsia" w:ascii="仿宋" w:hAnsi="仿宋" w:eastAsia="仿宋" w:cs="仿宋"/>
          <w:b w:val="0"/>
          <w:bCs/>
          <w:sz w:val="28"/>
          <w:szCs w:val="28"/>
        </w:rPr>
        <w:t xml:space="preserve">章 </w:t>
      </w:r>
      <w:r>
        <w:rPr>
          <w:rFonts w:hint="eastAsia" w:ascii="仿宋" w:hAnsi="仿宋" w:eastAsia="仿宋" w:cs="仿宋"/>
          <w:b w:val="0"/>
          <w:bCs/>
          <w:sz w:val="28"/>
          <w:szCs w:val="28"/>
          <w:lang w:val="en-US" w:eastAsia="zh-CN"/>
        </w:rPr>
        <w:t>材料采购合同（样例）</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3</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2</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Cs/>
          <w:color w:val="333333"/>
          <w:szCs w:val="44"/>
          <w:shd w:val="clear" w:color="auto" w:fill="FFFFFF"/>
          <w:lang w:val="en-US" w:eastAsia="zh-CN"/>
        </w:rPr>
        <w:fldChar w:fldCharType="end"/>
      </w:r>
    </w:p>
    <w:p>
      <w:pPr>
        <w:pStyle w:val="8"/>
        <w:pageBreakBefore w:val="0"/>
        <w:widowControl/>
        <w:kinsoku/>
        <w:overflowPunct/>
        <w:topLinePunct w:val="0"/>
        <w:autoSpaceDE/>
        <w:autoSpaceDN/>
        <w:bidi w:val="0"/>
        <w:spacing w:line="560" w:lineRule="exact"/>
        <w:jc w:val="both"/>
        <w:rPr>
          <w:rFonts w:hint="eastAsia" w:ascii="仿宋" w:hAnsi="仿宋" w:eastAsia="仿宋" w:cs="仿宋"/>
          <w:b/>
          <w:bCs/>
          <w:color w:val="333333"/>
          <w:sz w:val="44"/>
          <w:szCs w:val="44"/>
          <w:shd w:val="clear" w:color="auto" w:fill="FFFFFF"/>
          <w:lang w:val="en-US" w:eastAsia="zh-CN"/>
        </w:rPr>
      </w:pPr>
    </w:p>
    <w:p>
      <w:pPr>
        <w:pStyle w:val="8"/>
        <w:pageBreakBefore w:val="0"/>
        <w:widowControl/>
        <w:kinsoku/>
        <w:overflowPunct/>
        <w:topLinePunct w:val="0"/>
        <w:autoSpaceDE/>
        <w:autoSpaceDN/>
        <w:bidi w:val="0"/>
        <w:spacing w:line="560" w:lineRule="exact"/>
        <w:jc w:val="both"/>
        <w:rPr>
          <w:rFonts w:hint="eastAsia" w:ascii="仿宋" w:hAnsi="仿宋" w:eastAsia="仿宋" w:cs="仿宋"/>
          <w:b/>
          <w:bCs/>
          <w:color w:val="333333"/>
          <w:sz w:val="44"/>
          <w:szCs w:val="44"/>
          <w:shd w:val="clear" w:color="auto" w:fill="FFFFFF"/>
          <w:lang w:val="en-US" w:eastAsia="zh-CN"/>
        </w:rPr>
      </w:pPr>
    </w:p>
    <w:p>
      <w:pPr>
        <w:pStyle w:val="8"/>
        <w:pageBreakBefore w:val="0"/>
        <w:widowControl/>
        <w:kinsoku/>
        <w:overflowPunct/>
        <w:topLinePunct w:val="0"/>
        <w:autoSpaceDE/>
        <w:autoSpaceDN/>
        <w:bidi w:val="0"/>
        <w:spacing w:line="560" w:lineRule="exact"/>
        <w:jc w:val="both"/>
        <w:rPr>
          <w:rFonts w:hint="eastAsia" w:ascii="仿宋" w:hAnsi="仿宋" w:eastAsia="仿宋" w:cs="仿宋"/>
          <w:b/>
          <w:bCs/>
          <w:color w:val="333333"/>
          <w:sz w:val="44"/>
          <w:szCs w:val="44"/>
          <w:shd w:val="clear" w:color="auto" w:fill="FFFFFF"/>
          <w:lang w:val="en-US" w:eastAsia="zh-CN"/>
        </w:rPr>
      </w:pPr>
    </w:p>
    <w:p>
      <w:pPr>
        <w:spacing w:line="500" w:lineRule="exact"/>
        <w:jc w:val="center"/>
        <w:outlineLvl w:val="0"/>
        <w:rPr>
          <w:rFonts w:hint="eastAsia" w:ascii="仿宋" w:hAnsi="仿宋" w:eastAsia="仿宋" w:cs="仿宋"/>
          <w:b/>
          <w:bCs/>
          <w:color w:val="000000"/>
          <w:sz w:val="44"/>
          <w:szCs w:val="44"/>
        </w:rPr>
      </w:pPr>
      <w:bookmarkStart w:id="2" w:name="_Toc6578"/>
      <w:r>
        <w:rPr>
          <w:rFonts w:hint="eastAsia" w:ascii="仿宋" w:hAnsi="仿宋" w:eastAsia="仿宋" w:cs="仿宋"/>
          <w:b/>
          <w:bCs/>
          <w:color w:val="000000"/>
          <w:sz w:val="44"/>
          <w:szCs w:val="44"/>
          <w:lang w:val="en-US" w:eastAsia="zh-CN"/>
        </w:rPr>
        <w:t xml:space="preserve">第一章  </w:t>
      </w:r>
      <w:r>
        <w:rPr>
          <w:rFonts w:hint="eastAsia" w:ascii="仿宋" w:hAnsi="仿宋" w:eastAsia="仿宋" w:cs="仿宋"/>
          <w:b/>
          <w:bCs/>
          <w:color w:val="000000"/>
          <w:sz w:val="44"/>
          <w:szCs w:val="44"/>
          <w:lang w:eastAsia="zh-CN"/>
        </w:rPr>
        <w:t>谈判磋商</w:t>
      </w:r>
      <w:r>
        <w:rPr>
          <w:rFonts w:hint="eastAsia" w:ascii="仿宋" w:hAnsi="仿宋" w:eastAsia="仿宋" w:cs="仿宋"/>
          <w:b/>
          <w:bCs/>
          <w:color w:val="000000"/>
          <w:sz w:val="44"/>
          <w:szCs w:val="44"/>
        </w:rPr>
        <w:t>公告</w:t>
      </w:r>
      <w:bookmarkEnd w:id="2"/>
    </w:p>
    <w:p>
      <w:pPr>
        <w:pStyle w:val="8"/>
        <w:pageBreakBefore w:val="0"/>
        <w:widowControl/>
        <w:kinsoku/>
        <w:wordWrap w:val="0"/>
        <w:overflowPunct/>
        <w:topLinePunct w:val="0"/>
        <w:autoSpaceDE/>
        <w:autoSpaceDN/>
        <w:bidi w:val="0"/>
        <w:spacing w:line="560" w:lineRule="exact"/>
        <w:ind w:firstLine="560" w:firstLineChars="200"/>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lang w:val="en-US" w:eastAsia="zh-CN"/>
        </w:rPr>
        <w:t>我公司拟对</w:t>
      </w:r>
      <w:r>
        <w:rPr>
          <w:rFonts w:hint="eastAsia" w:ascii="仿宋" w:hAnsi="仿宋" w:eastAsia="仿宋" w:cs="仿宋"/>
          <w:b/>
          <w:bCs/>
          <w:color w:val="333333"/>
          <w:sz w:val="28"/>
          <w:szCs w:val="28"/>
          <w:u w:val="single"/>
          <w:shd w:val="clear" w:color="auto" w:fill="FFFFFF"/>
          <w:lang w:val="en-US" w:eastAsia="zh-CN"/>
        </w:rPr>
        <w:t>雅安市大兴片区地下综合管廊建设项目井圈井盖采购（二次）</w:t>
      </w:r>
      <w:r>
        <w:rPr>
          <w:rFonts w:hint="eastAsia" w:ascii="仿宋" w:hAnsi="仿宋" w:eastAsia="仿宋" w:cs="仿宋"/>
          <w:color w:val="333333"/>
          <w:sz w:val="28"/>
          <w:szCs w:val="28"/>
          <w:shd w:val="clear" w:color="auto" w:fill="FFFFFF"/>
          <w:lang w:val="en-US" w:eastAsia="zh-CN"/>
        </w:rPr>
        <w:t>进行谈判磋商。采购人</w:t>
      </w:r>
      <w:r>
        <w:rPr>
          <w:rFonts w:hint="eastAsia" w:ascii="仿宋" w:hAnsi="仿宋" w:eastAsia="仿宋" w:cs="仿宋"/>
          <w:color w:val="333333"/>
          <w:sz w:val="28"/>
          <w:szCs w:val="28"/>
          <w:shd w:val="clear" w:color="auto" w:fill="FFFFFF"/>
        </w:rPr>
        <w:t>根据</w:t>
      </w:r>
      <w:r>
        <w:rPr>
          <w:rFonts w:hint="eastAsia" w:ascii="仿宋" w:hAnsi="仿宋" w:eastAsia="仿宋" w:cs="仿宋"/>
          <w:color w:val="333333"/>
          <w:sz w:val="28"/>
          <w:szCs w:val="28"/>
          <w:shd w:val="clear" w:color="auto" w:fill="FFFFFF"/>
          <w:lang w:val="en-US" w:eastAsia="zh-CN"/>
        </w:rPr>
        <w:t>谈判磋商</w:t>
      </w:r>
      <w:r>
        <w:rPr>
          <w:rFonts w:hint="eastAsia" w:ascii="仿宋" w:hAnsi="仿宋" w:eastAsia="仿宋" w:cs="仿宋"/>
          <w:color w:val="333333"/>
          <w:sz w:val="28"/>
          <w:szCs w:val="28"/>
          <w:shd w:val="clear" w:color="auto" w:fill="FFFFFF"/>
        </w:rPr>
        <w:t>结果</w:t>
      </w:r>
      <w:r>
        <w:rPr>
          <w:rFonts w:hint="eastAsia" w:ascii="仿宋" w:hAnsi="仿宋" w:eastAsia="仿宋" w:cs="仿宋"/>
          <w:color w:val="333333"/>
          <w:sz w:val="28"/>
          <w:szCs w:val="28"/>
          <w:shd w:val="clear" w:color="auto" w:fill="FFFFFF"/>
          <w:lang w:val="en-US" w:eastAsia="zh-CN"/>
        </w:rPr>
        <w:t>确定1-3家中选</w:t>
      </w:r>
      <w:r>
        <w:rPr>
          <w:rFonts w:hint="eastAsia" w:ascii="仿宋" w:hAnsi="仿宋" w:eastAsia="仿宋" w:cs="仿宋"/>
          <w:color w:val="333333"/>
          <w:sz w:val="28"/>
          <w:szCs w:val="28"/>
          <w:shd w:val="clear" w:color="auto" w:fill="FFFFFF"/>
        </w:rPr>
        <w:t>供应商。</w:t>
      </w:r>
      <w:r>
        <w:rPr>
          <w:rFonts w:hint="eastAsia" w:ascii="仿宋" w:hAnsi="仿宋" w:eastAsia="仿宋" w:cs="仿宋"/>
          <w:color w:val="333333"/>
          <w:sz w:val="28"/>
          <w:szCs w:val="28"/>
          <w:shd w:val="clear" w:color="auto" w:fill="FFFFFF"/>
          <w:lang w:val="en-US" w:eastAsia="zh-CN"/>
        </w:rPr>
        <w:t>凡具备相应的经营范围，遵守中国有关法律、法规，具有良好的服务信誉及服务能力的单位诚邀参加。</w:t>
      </w:r>
    </w:p>
    <w:p>
      <w:pPr>
        <w:numPr>
          <w:ilvl w:val="0"/>
          <w:numId w:val="2"/>
        </w:numPr>
        <w:spacing w:line="500" w:lineRule="exact"/>
        <w:jc w:val="both"/>
        <w:outlineLvl w:val="0"/>
        <w:rPr>
          <w:rFonts w:hint="eastAsia" w:ascii="仿宋" w:hAnsi="仿宋" w:eastAsia="仿宋" w:cs="仿宋"/>
          <w:color w:val="333333"/>
          <w:sz w:val="28"/>
          <w:szCs w:val="28"/>
          <w:shd w:val="clear" w:color="auto" w:fill="FFFFFF"/>
          <w:lang w:val="en-US" w:eastAsia="zh-CN"/>
        </w:rPr>
      </w:pPr>
      <w:bookmarkStart w:id="3" w:name="_Toc28184"/>
      <w:r>
        <w:rPr>
          <w:rFonts w:hint="eastAsia" w:ascii="仿宋" w:hAnsi="仿宋" w:eastAsia="仿宋" w:cs="仿宋"/>
          <w:color w:val="333333"/>
          <w:sz w:val="28"/>
          <w:szCs w:val="28"/>
          <w:shd w:val="clear" w:color="auto" w:fill="FFFFFF"/>
          <w:lang w:val="en-US" w:eastAsia="zh-CN"/>
        </w:rPr>
        <w:t>项目名称：</w:t>
      </w:r>
      <w:bookmarkEnd w:id="3"/>
      <w:bookmarkStart w:id="4" w:name="_Toc8549"/>
      <w:r>
        <w:rPr>
          <w:rFonts w:hint="eastAsia" w:ascii="仿宋" w:hAnsi="仿宋" w:eastAsia="仿宋" w:cs="仿宋"/>
          <w:b w:val="0"/>
          <w:bCs w:val="0"/>
          <w:color w:val="333333"/>
          <w:sz w:val="28"/>
          <w:szCs w:val="28"/>
          <w:u w:val="none"/>
          <w:shd w:val="clear" w:color="auto" w:fill="FFFFFF"/>
          <w:lang w:val="en-US" w:eastAsia="zh-CN"/>
        </w:rPr>
        <w:t>雅安市大兴片区地下综合管廊建设项目</w:t>
      </w:r>
    </w:p>
    <w:p>
      <w:pPr>
        <w:numPr>
          <w:ilvl w:val="0"/>
          <w:numId w:val="2"/>
        </w:numPr>
        <w:spacing w:line="500" w:lineRule="exact"/>
        <w:jc w:val="both"/>
        <w:outlineLvl w:val="0"/>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项目内容：</w:t>
      </w:r>
      <w:r>
        <w:rPr>
          <w:rFonts w:hint="eastAsia" w:ascii="仿宋" w:hAnsi="仿宋" w:eastAsia="仿宋" w:cs="仿宋"/>
          <w:b w:val="0"/>
          <w:bCs w:val="0"/>
          <w:color w:val="333333"/>
          <w:sz w:val="28"/>
          <w:szCs w:val="28"/>
          <w:u w:val="none"/>
          <w:shd w:val="clear" w:color="auto" w:fill="FFFFFF"/>
          <w:lang w:val="en-US" w:eastAsia="zh-CN"/>
        </w:rPr>
        <w:t>井圈</w:t>
      </w:r>
      <w:r>
        <w:rPr>
          <w:rFonts w:hint="eastAsia" w:ascii="仿宋" w:hAnsi="仿宋" w:eastAsia="仿宋" w:cs="仿宋"/>
          <w:color w:val="333333"/>
          <w:sz w:val="28"/>
          <w:szCs w:val="28"/>
          <w:shd w:val="clear" w:color="auto" w:fill="FFFFFF"/>
          <w:lang w:val="en-US" w:eastAsia="zh-CN"/>
        </w:rPr>
        <w:t>井盖采购</w:t>
      </w:r>
      <w:bookmarkEnd w:id="4"/>
    </w:p>
    <w:p>
      <w:pPr>
        <w:numPr>
          <w:ilvl w:val="0"/>
          <w:numId w:val="2"/>
        </w:numPr>
        <w:spacing w:line="500" w:lineRule="exact"/>
        <w:jc w:val="both"/>
        <w:outlineLvl w:val="0"/>
        <w:rPr>
          <w:rFonts w:hint="eastAsia" w:ascii="仿宋" w:hAnsi="仿宋" w:eastAsia="仿宋" w:cs="仿宋"/>
          <w:color w:val="333333"/>
          <w:sz w:val="28"/>
          <w:szCs w:val="28"/>
          <w:shd w:val="clear" w:color="auto" w:fill="FFFFFF"/>
          <w:lang w:eastAsia="zh-CN"/>
        </w:rPr>
      </w:pPr>
      <w:bookmarkStart w:id="5" w:name="_Toc10100"/>
      <w:r>
        <w:rPr>
          <w:rFonts w:hint="eastAsia" w:ascii="仿宋" w:hAnsi="仿宋" w:eastAsia="仿宋" w:cs="仿宋"/>
          <w:color w:val="333333"/>
          <w:sz w:val="28"/>
          <w:szCs w:val="28"/>
          <w:shd w:val="clear" w:color="auto" w:fill="FFFFFF"/>
          <w:lang w:val="en-US" w:eastAsia="zh-CN"/>
        </w:rPr>
        <w:t>项目地址：</w:t>
      </w:r>
      <w:bookmarkEnd w:id="5"/>
      <w:r>
        <w:rPr>
          <w:rFonts w:hint="eastAsia" w:ascii="仿宋" w:hAnsi="仿宋" w:eastAsia="仿宋" w:cs="仿宋"/>
          <w:color w:val="333333"/>
          <w:sz w:val="28"/>
          <w:szCs w:val="28"/>
          <w:shd w:val="clear" w:color="auto" w:fill="FFFFFF"/>
          <w:lang w:val="en-US" w:eastAsia="zh-CN"/>
        </w:rPr>
        <w:t>雅安市雨城区。</w:t>
      </w:r>
    </w:p>
    <w:p>
      <w:pPr>
        <w:numPr>
          <w:ilvl w:val="0"/>
          <w:numId w:val="2"/>
        </w:numPr>
        <w:spacing w:line="500" w:lineRule="exact"/>
        <w:ind w:left="0" w:leftChars="0" w:firstLine="0" w:firstLineChars="0"/>
        <w:jc w:val="both"/>
        <w:outlineLvl w:val="0"/>
        <w:rPr>
          <w:rFonts w:hint="eastAsia" w:ascii="仿宋" w:hAnsi="仿宋" w:eastAsia="仿宋" w:cs="仿宋"/>
          <w:color w:val="333333"/>
          <w:sz w:val="28"/>
          <w:szCs w:val="28"/>
          <w:shd w:val="clear" w:color="auto" w:fill="FFFFFF"/>
          <w:lang w:eastAsia="zh-CN"/>
        </w:rPr>
      </w:pPr>
      <w:bookmarkStart w:id="6" w:name="_Toc24849"/>
      <w:r>
        <w:rPr>
          <w:rFonts w:hint="eastAsia" w:ascii="仿宋" w:hAnsi="仿宋" w:eastAsia="仿宋" w:cs="仿宋"/>
          <w:color w:val="333333"/>
          <w:sz w:val="28"/>
          <w:szCs w:val="28"/>
          <w:shd w:val="clear" w:color="auto" w:fill="FFFFFF"/>
          <w:lang w:val="en-US" w:eastAsia="zh-CN"/>
        </w:rPr>
        <w:t>采购数量</w:t>
      </w:r>
      <w:r>
        <w:rPr>
          <w:rFonts w:hint="eastAsia" w:ascii="仿宋" w:hAnsi="仿宋" w:eastAsia="仿宋" w:cs="仿宋"/>
          <w:color w:val="333333"/>
          <w:sz w:val="28"/>
          <w:szCs w:val="28"/>
          <w:shd w:val="clear" w:color="auto" w:fill="FFFFFF"/>
        </w:rPr>
        <w:t>：</w:t>
      </w:r>
      <w:r>
        <w:rPr>
          <w:rFonts w:hint="eastAsia" w:ascii="仿宋" w:hAnsi="仿宋" w:eastAsia="仿宋" w:cs="仿宋"/>
          <w:color w:val="333333"/>
          <w:sz w:val="28"/>
          <w:szCs w:val="28"/>
          <w:shd w:val="clear" w:color="auto" w:fill="FFFFFF"/>
          <w:lang w:val="en-US" w:eastAsia="zh-CN"/>
        </w:rPr>
        <w:t>详见报价表</w:t>
      </w:r>
      <w:r>
        <w:rPr>
          <w:rFonts w:hint="eastAsia" w:ascii="仿宋" w:hAnsi="仿宋" w:eastAsia="仿宋" w:cs="仿宋"/>
          <w:color w:val="333333"/>
          <w:sz w:val="28"/>
          <w:szCs w:val="28"/>
          <w:shd w:val="clear" w:color="auto" w:fill="FFFFFF"/>
          <w:lang w:eastAsia="zh-CN"/>
        </w:rPr>
        <w:t>。</w:t>
      </w:r>
      <w:bookmarkEnd w:id="6"/>
    </w:p>
    <w:p>
      <w:pPr>
        <w:numPr>
          <w:ilvl w:val="0"/>
          <w:numId w:val="2"/>
        </w:numPr>
        <w:spacing w:line="500" w:lineRule="exact"/>
        <w:ind w:left="0" w:leftChars="0" w:firstLine="0" w:firstLineChars="0"/>
        <w:jc w:val="both"/>
        <w:outlineLvl w:val="0"/>
        <w:rPr>
          <w:rFonts w:hint="eastAsia" w:ascii="仿宋" w:hAnsi="仿宋" w:eastAsia="仿宋" w:cs="仿宋"/>
          <w:color w:val="333333"/>
          <w:sz w:val="28"/>
          <w:szCs w:val="28"/>
          <w:shd w:val="clear" w:color="auto" w:fill="FFFFFF"/>
          <w:lang w:eastAsia="zh-CN"/>
        </w:rPr>
      </w:pPr>
      <w:bookmarkStart w:id="7" w:name="_Toc3530"/>
      <w:r>
        <w:rPr>
          <w:rFonts w:hint="eastAsia" w:ascii="仿宋" w:hAnsi="仿宋" w:eastAsia="仿宋" w:cs="仿宋"/>
          <w:color w:val="333333"/>
          <w:sz w:val="28"/>
          <w:szCs w:val="28"/>
          <w:shd w:val="clear" w:color="auto" w:fill="FFFFFF"/>
        </w:rPr>
        <w:t>采购周期：</w:t>
      </w:r>
      <w:r>
        <w:rPr>
          <w:rFonts w:hint="eastAsia" w:ascii="仿宋" w:hAnsi="仿宋" w:eastAsia="仿宋" w:cs="仿宋"/>
          <w:color w:val="333333"/>
          <w:sz w:val="28"/>
          <w:szCs w:val="28"/>
          <w:highlight w:val="none"/>
          <w:shd w:val="clear" w:color="auto" w:fill="FFFFFF"/>
          <w:lang w:val="en-US" w:eastAsia="zh-CN"/>
        </w:rPr>
        <w:t>6个月</w:t>
      </w:r>
      <w:r>
        <w:rPr>
          <w:rFonts w:hint="eastAsia" w:ascii="仿宋" w:hAnsi="仿宋" w:eastAsia="仿宋" w:cs="仿宋"/>
          <w:color w:val="333333"/>
          <w:sz w:val="28"/>
          <w:szCs w:val="28"/>
          <w:shd w:val="clear" w:color="auto" w:fill="FFFFFF"/>
          <w:lang w:val="en-US" w:eastAsia="zh-CN"/>
        </w:rPr>
        <w:t>。</w:t>
      </w:r>
      <w:r>
        <w:rPr>
          <w:rFonts w:hint="eastAsia" w:ascii="仿宋" w:hAnsi="仿宋" w:eastAsia="仿宋" w:cs="仿宋"/>
          <w:color w:val="333333"/>
          <w:sz w:val="28"/>
          <w:szCs w:val="28"/>
          <w:shd w:val="clear" w:color="auto" w:fill="FFFFFF"/>
          <w:lang w:eastAsia="zh-CN"/>
        </w:rPr>
        <w:t>以</w:t>
      </w:r>
      <w:r>
        <w:rPr>
          <w:rFonts w:hint="eastAsia" w:ascii="仿宋" w:hAnsi="仿宋" w:eastAsia="仿宋" w:cs="仿宋"/>
          <w:color w:val="333333"/>
          <w:sz w:val="28"/>
          <w:szCs w:val="28"/>
          <w:shd w:val="clear" w:color="auto" w:fill="FFFFFF"/>
          <w:lang w:val="en-US" w:eastAsia="zh-CN"/>
        </w:rPr>
        <w:t>采购人</w:t>
      </w:r>
      <w:r>
        <w:rPr>
          <w:rFonts w:hint="eastAsia" w:ascii="仿宋" w:hAnsi="仿宋" w:eastAsia="仿宋" w:cs="仿宋"/>
          <w:color w:val="333333"/>
          <w:sz w:val="28"/>
          <w:szCs w:val="28"/>
          <w:shd w:val="clear" w:color="auto" w:fill="FFFFFF"/>
          <w:lang w:eastAsia="zh-CN"/>
        </w:rPr>
        <w:t>通知时间为准(具体以项目实际进度为准)</w:t>
      </w:r>
      <w:bookmarkEnd w:id="7"/>
    </w:p>
    <w:p>
      <w:pPr>
        <w:numPr>
          <w:ilvl w:val="0"/>
          <w:numId w:val="2"/>
        </w:numPr>
        <w:spacing w:line="500" w:lineRule="exact"/>
        <w:ind w:left="0" w:leftChars="0" w:firstLine="0" w:firstLineChars="0"/>
        <w:jc w:val="both"/>
        <w:outlineLvl w:val="0"/>
        <w:rPr>
          <w:rFonts w:hint="eastAsia" w:ascii="仿宋" w:hAnsi="仿宋" w:eastAsia="仿宋" w:cs="仿宋"/>
          <w:color w:val="333333"/>
          <w:sz w:val="28"/>
          <w:szCs w:val="28"/>
          <w:shd w:val="clear" w:color="auto" w:fill="FFFFFF"/>
        </w:rPr>
      </w:pPr>
      <w:bookmarkStart w:id="8" w:name="_Toc1054"/>
      <w:r>
        <w:rPr>
          <w:rFonts w:hint="eastAsia" w:ascii="仿宋" w:hAnsi="仿宋" w:eastAsia="仿宋" w:cs="仿宋"/>
          <w:color w:val="333333"/>
          <w:sz w:val="28"/>
          <w:szCs w:val="28"/>
          <w:shd w:val="clear" w:color="auto" w:fill="FFFFFF"/>
        </w:rPr>
        <w:t>交货时间：接到</w:t>
      </w:r>
      <w:r>
        <w:rPr>
          <w:rFonts w:hint="eastAsia" w:ascii="仿宋" w:hAnsi="仿宋" w:eastAsia="仿宋" w:cs="仿宋"/>
          <w:color w:val="333333"/>
          <w:sz w:val="28"/>
          <w:szCs w:val="28"/>
          <w:shd w:val="clear" w:color="auto" w:fill="FFFFFF"/>
          <w:lang w:val="en-US" w:eastAsia="zh-CN"/>
        </w:rPr>
        <w:t>采购人</w:t>
      </w:r>
      <w:r>
        <w:rPr>
          <w:rFonts w:hint="eastAsia" w:ascii="仿宋" w:hAnsi="仿宋" w:eastAsia="仿宋" w:cs="仿宋"/>
          <w:color w:val="333333"/>
          <w:sz w:val="28"/>
          <w:szCs w:val="28"/>
          <w:shd w:val="clear" w:color="auto" w:fill="FFFFFF"/>
        </w:rPr>
        <w:t>书面发货单后按要求及时供货。</w:t>
      </w:r>
      <w:bookmarkEnd w:id="8"/>
    </w:p>
    <w:p>
      <w:pPr>
        <w:numPr>
          <w:ilvl w:val="0"/>
          <w:numId w:val="2"/>
        </w:numPr>
        <w:spacing w:line="500" w:lineRule="exact"/>
        <w:ind w:left="0" w:leftChars="0" w:firstLine="0" w:firstLineChars="0"/>
        <w:jc w:val="both"/>
        <w:outlineLvl w:val="0"/>
        <w:rPr>
          <w:rFonts w:hint="eastAsia" w:ascii="仿宋" w:hAnsi="仿宋" w:eastAsia="仿宋" w:cs="仿宋"/>
          <w:b/>
          <w:bCs/>
          <w:color w:val="333333"/>
          <w:sz w:val="28"/>
          <w:szCs w:val="28"/>
          <w:shd w:val="clear" w:color="auto" w:fill="FFFFFF"/>
          <w:lang w:val="en-US" w:eastAsia="zh-CN"/>
        </w:rPr>
      </w:pPr>
      <w:bookmarkStart w:id="9" w:name="_Toc20504"/>
      <w:r>
        <w:rPr>
          <w:rFonts w:hint="eastAsia" w:ascii="仿宋" w:hAnsi="仿宋" w:eastAsia="仿宋" w:cs="仿宋"/>
          <w:b/>
          <w:bCs/>
          <w:color w:val="333333"/>
          <w:sz w:val="28"/>
          <w:szCs w:val="28"/>
          <w:shd w:val="clear" w:color="auto" w:fill="FFFFFF"/>
        </w:rPr>
        <w:t>质量标准：</w:t>
      </w:r>
      <w:r>
        <w:rPr>
          <w:rFonts w:hint="eastAsia" w:ascii="仿宋" w:hAnsi="仿宋" w:eastAsia="仿宋" w:cs="仿宋"/>
          <w:b/>
          <w:bCs/>
          <w:sz w:val="28"/>
          <w:szCs w:val="28"/>
          <w:lang w:eastAsia="zh-CN"/>
        </w:rPr>
        <w:t>符合现行国家相关行业标准要求，并达到检验合格标准。</w:t>
      </w:r>
      <w:bookmarkEnd w:id="9"/>
    </w:p>
    <w:p>
      <w:pPr>
        <w:numPr>
          <w:ilvl w:val="0"/>
          <w:numId w:val="0"/>
        </w:numPr>
        <w:spacing w:line="500" w:lineRule="exact"/>
        <w:ind w:leftChars="0"/>
        <w:jc w:val="both"/>
        <w:outlineLvl w:val="0"/>
        <w:rPr>
          <w:rFonts w:hint="eastAsia" w:ascii="仿宋" w:hAnsi="仿宋" w:eastAsia="仿宋" w:cs="仿宋"/>
          <w:b/>
          <w:bCs/>
          <w:color w:val="333333"/>
          <w:sz w:val="28"/>
          <w:szCs w:val="28"/>
          <w:shd w:val="clear" w:color="auto" w:fill="FFFFFF"/>
          <w:lang w:val="en-US" w:eastAsia="zh-CN"/>
        </w:rPr>
      </w:pPr>
      <w:bookmarkStart w:id="10" w:name="_Toc12794"/>
      <w:r>
        <w:rPr>
          <w:rFonts w:hint="eastAsia" w:ascii="仿宋" w:hAnsi="仿宋" w:eastAsia="仿宋" w:cs="仿宋"/>
          <w:b/>
          <w:bCs/>
          <w:color w:val="333333"/>
          <w:sz w:val="40"/>
          <w:szCs w:val="40"/>
          <w:shd w:val="clear" w:color="auto" w:fill="FFFFFF"/>
          <w:lang w:val="en-US" w:eastAsia="zh-CN"/>
        </w:rPr>
        <w:t>★</w:t>
      </w:r>
      <w:r>
        <w:rPr>
          <w:rFonts w:hint="eastAsia" w:ascii="仿宋" w:hAnsi="仿宋" w:eastAsia="仿宋" w:cs="仿宋"/>
          <w:b/>
          <w:bCs/>
          <w:color w:val="333333"/>
          <w:sz w:val="28"/>
          <w:szCs w:val="28"/>
          <w:shd w:val="clear" w:color="auto" w:fill="FFFFFF"/>
          <w:lang w:val="en-US" w:eastAsia="zh-CN"/>
        </w:rPr>
        <w:t>8. 谈判申请人参加本次采购活动应具备下列要求</w:t>
      </w:r>
      <w:bookmarkEnd w:id="10"/>
    </w:p>
    <w:p>
      <w:pPr>
        <w:numPr>
          <w:ilvl w:val="0"/>
          <w:numId w:val="0"/>
        </w:numPr>
        <w:spacing w:line="500" w:lineRule="exact"/>
        <w:jc w:val="both"/>
        <w:outlineLvl w:val="0"/>
        <w:rPr>
          <w:rFonts w:hint="eastAsia" w:ascii="仿宋" w:hAnsi="仿宋" w:eastAsia="仿宋" w:cs="仿宋"/>
          <w:color w:val="333333"/>
          <w:sz w:val="28"/>
          <w:szCs w:val="28"/>
          <w:shd w:val="clear" w:color="auto" w:fill="FFFFFF"/>
        </w:rPr>
      </w:pPr>
      <w:bookmarkStart w:id="11" w:name="_Toc721"/>
      <w:r>
        <w:rPr>
          <w:rFonts w:hint="eastAsia" w:ascii="仿宋" w:hAnsi="仿宋" w:eastAsia="仿宋" w:cs="仿宋"/>
          <w:color w:val="333333"/>
          <w:sz w:val="28"/>
          <w:szCs w:val="28"/>
          <w:shd w:val="clear" w:color="auto" w:fill="FFFFFF"/>
          <w:lang w:val="en-US" w:eastAsia="zh-CN"/>
        </w:rPr>
        <w:t>8</w:t>
      </w:r>
      <w:r>
        <w:rPr>
          <w:rFonts w:hint="eastAsia" w:ascii="仿宋" w:hAnsi="仿宋" w:eastAsia="仿宋" w:cs="仿宋"/>
          <w:color w:val="333333"/>
          <w:sz w:val="28"/>
          <w:szCs w:val="28"/>
          <w:shd w:val="clear" w:color="auto" w:fill="FFFFFF"/>
        </w:rPr>
        <w:t>.1资质要求：</w:t>
      </w:r>
      <w:bookmarkEnd w:id="11"/>
    </w:p>
    <w:p>
      <w:pPr>
        <w:numPr>
          <w:ilvl w:val="0"/>
          <w:numId w:val="0"/>
        </w:numPr>
        <w:spacing w:line="500" w:lineRule="exact"/>
        <w:ind w:leftChars="0" w:firstLine="560" w:firstLineChars="200"/>
        <w:jc w:val="both"/>
        <w:outlineLvl w:val="0"/>
        <w:rPr>
          <w:rFonts w:hint="eastAsia" w:ascii="仿宋" w:hAnsi="仿宋" w:eastAsia="仿宋" w:cs="仿宋"/>
          <w:b/>
          <w:bCs/>
          <w:sz w:val="28"/>
          <w:szCs w:val="28"/>
        </w:rPr>
      </w:pPr>
      <w:bookmarkStart w:id="12" w:name="_Toc5385"/>
      <w:r>
        <w:rPr>
          <w:rFonts w:hint="eastAsia" w:ascii="仿宋" w:hAnsi="仿宋" w:eastAsia="仿宋" w:cs="仿宋"/>
          <w:color w:val="333333"/>
          <w:sz w:val="28"/>
          <w:szCs w:val="28"/>
          <w:shd w:val="clear" w:color="auto" w:fill="FFFFFF"/>
          <w:lang w:val="en-US" w:eastAsia="zh-CN"/>
        </w:rPr>
        <w:t>8.1.1</w:t>
      </w:r>
      <w:r>
        <w:rPr>
          <w:rFonts w:hint="eastAsia" w:ascii="仿宋" w:hAnsi="仿宋" w:eastAsia="仿宋" w:cs="仿宋"/>
          <w:color w:val="333333"/>
          <w:sz w:val="28"/>
          <w:szCs w:val="28"/>
          <w:shd w:val="clear" w:color="auto" w:fill="FFFFFF"/>
          <w:lang w:eastAsia="zh-CN"/>
        </w:rPr>
        <w:t>谈判申请人</w:t>
      </w:r>
      <w:r>
        <w:rPr>
          <w:rFonts w:hint="eastAsia" w:ascii="仿宋" w:hAnsi="仿宋" w:eastAsia="仿宋" w:cs="仿宋"/>
          <w:color w:val="333333"/>
          <w:sz w:val="28"/>
          <w:szCs w:val="28"/>
          <w:shd w:val="clear" w:color="auto" w:fill="FFFFFF"/>
        </w:rPr>
        <w:t>应是经国家工商行政管理部门登记注册，并具有完成本项目供货能力的具有独立的法人资格并持有合法有效的营业执照；</w:t>
      </w:r>
      <w:bookmarkEnd w:id="12"/>
      <w:bookmarkStart w:id="13" w:name="_Toc22431"/>
      <w:r>
        <w:rPr>
          <w:rFonts w:hint="eastAsia" w:ascii="仿宋" w:hAnsi="仿宋" w:eastAsia="仿宋" w:cs="仿宋"/>
          <w:b/>
          <w:bCs/>
          <w:color w:val="333333"/>
          <w:sz w:val="28"/>
          <w:szCs w:val="28"/>
          <w:shd w:val="clear" w:color="auto" w:fill="FFFFFF"/>
        </w:rPr>
        <w:t>经营范围包含建筑材料销售等</w:t>
      </w:r>
      <w:r>
        <w:rPr>
          <w:rFonts w:hint="eastAsia" w:ascii="仿宋" w:hAnsi="仿宋" w:eastAsia="仿宋" w:cs="仿宋"/>
          <w:b/>
          <w:bCs/>
          <w:color w:val="333333"/>
          <w:sz w:val="28"/>
          <w:szCs w:val="28"/>
          <w:shd w:val="clear" w:color="auto" w:fill="FFFFFF"/>
          <w:lang w:val="en-US" w:eastAsia="zh-CN"/>
        </w:rPr>
        <w:t>范围</w:t>
      </w:r>
      <w:r>
        <w:rPr>
          <w:rFonts w:hint="eastAsia" w:ascii="仿宋" w:hAnsi="仿宋" w:eastAsia="仿宋" w:cs="仿宋"/>
          <w:b/>
          <w:bCs/>
          <w:color w:val="333333"/>
          <w:sz w:val="28"/>
          <w:szCs w:val="28"/>
          <w:shd w:val="clear" w:color="auto" w:fill="FFFFFF"/>
        </w:rPr>
        <w:t>。</w:t>
      </w:r>
      <w:bookmarkEnd w:id="13"/>
      <w:r>
        <w:rPr>
          <w:rFonts w:hint="eastAsia" w:ascii="仿宋" w:hAnsi="仿宋" w:eastAsia="仿宋" w:cs="仿宋"/>
          <w:b/>
          <w:bCs/>
          <w:sz w:val="28"/>
          <w:szCs w:val="28"/>
        </w:rPr>
        <w:t xml:space="preserve"> </w:t>
      </w:r>
    </w:p>
    <w:p>
      <w:pPr>
        <w:numPr>
          <w:ilvl w:val="0"/>
          <w:numId w:val="0"/>
        </w:numPr>
        <w:spacing w:line="500" w:lineRule="exact"/>
        <w:jc w:val="both"/>
        <w:outlineLvl w:val="0"/>
        <w:rPr>
          <w:rFonts w:hint="eastAsia" w:ascii="仿宋" w:hAnsi="仿宋" w:eastAsia="仿宋" w:cs="仿宋"/>
          <w:color w:val="333333"/>
          <w:sz w:val="28"/>
          <w:szCs w:val="28"/>
          <w:shd w:val="clear" w:color="auto" w:fill="FFFFFF"/>
        </w:rPr>
      </w:pPr>
      <w:bookmarkStart w:id="14" w:name="_Toc19919"/>
      <w:r>
        <w:rPr>
          <w:rFonts w:hint="eastAsia" w:ascii="仿宋" w:hAnsi="仿宋" w:eastAsia="仿宋" w:cs="仿宋"/>
          <w:color w:val="333333"/>
          <w:sz w:val="28"/>
          <w:szCs w:val="28"/>
          <w:shd w:val="clear" w:color="auto" w:fill="FFFFFF"/>
          <w:lang w:val="en-US" w:eastAsia="zh-CN"/>
        </w:rPr>
        <w:t>8</w:t>
      </w:r>
      <w:r>
        <w:rPr>
          <w:rFonts w:hint="eastAsia" w:ascii="仿宋" w:hAnsi="仿宋" w:eastAsia="仿宋" w:cs="仿宋"/>
          <w:color w:val="333333"/>
          <w:sz w:val="28"/>
          <w:szCs w:val="28"/>
          <w:shd w:val="clear" w:color="auto" w:fill="FFFFFF"/>
        </w:rPr>
        <w:t>.2财务要求：</w:t>
      </w:r>
      <w:bookmarkEnd w:id="14"/>
    </w:p>
    <w:p>
      <w:pPr>
        <w:numPr>
          <w:ilvl w:val="0"/>
          <w:numId w:val="0"/>
        </w:numPr>
        <w:spacing w:line="500" w:lineRule="exact"/>
        <w:ind w:leftChars="0" w:firstLine="560" w:firstLineChars="200"/>
        <w:jc w:val="both"/>
        <w:outlineLvl w:val="0"/>
        <w:rPr>
          <w:rFonts w:hint="eastAsia" w:ascii="仿宋" w:hAnsi="仿宋" w:eastAsia="仿宋" w:cs="仿宋"/>
          <w:color w:val="333333"/>
          <w:sz w:val="28"/>
          <w:szCs w:val="28"/>
          <w:shd w:val="clear" w:color="auto" w:fill="FFFFFF"/>
          <w:lang w:val="en-US" w:eastAsia="zh-CN"/>
        </w:rPr>
      </w:pPr>
      <w:bookmarkStart w:id="15" w:name="_Toc29779"/>
      <w:r>
        <w:rPr>
          <w:rFonts w:hint="eastAsia" w:ascii="仿宋" w:hAnsi="仿宋" w:eastAsia="仿宋" w:cs="仿宋"/>
          <w:color w:val="333333"/>
          <w:sz w:val="28"/>
          <w:szCs w:val="28"/>
          <w:shd w:val="clear" w:color="auto" w:fill="FFFFFF"/>
          <w:lang w:eastAsia="zh-CN"/>
        </w:rPr>
        <w:t>谈判申请人</w:t>
      </w:r>
      <w:r>
        <w:rPr>
          <w:rFonts w:hint="eastAsia" w:ascii="仿宋" w:hAnsi="仿宋" w:eastAsia="仿宋" w:cs="仿宋"/>
          <w:color w:val="333333"/>
          <w:sz w:val="28"/>
          <w:szCs w:val="28"/>
          <w:shd w:val="clear" w:color="auto" w:fill="FFFFFF"/>
        </w:rPr>
        <w:t>应</w:t>
      </w:r>
      <w:r>
        <w:rPr>
          <w:rFonts w:hint="eastAsia" w:ascii="仿宋" w:hAnsi="仿宋" w:eastAsia="仿宋" w:cs="仿宋"/>
          <w:color w:val="000000"/>
          <w:sz w:val="28"/>
          <w:szCs w:val="28"/>
        </w:rPr>
        <w:t>有良好的商业信誉和健全的财务会计制度；</w:t>
      </w:r>
      <w:r>
        <w:rPr>
          <w:rFonts w:hint="eastAsia" w:ascii="仿宋" w:hAnsi="仿宋" w:eastAsia="仿宋" w:cs="仿宋"/>
          <w:color w:val="333333"/>
          <w:sz w:val="28"/>
          <w:szCs w:val="28"/>
          <w:shd w:val="clear" w:color="auto" w:fill="FFFFFF"/>
        </w:rPr>
        <w:t>提供相应承诺</w:t>
      </w:r>
      <w:r>
        <w:rPr>
          <w:rFonts w:hint="eastAsia" w:ascii="仿宋" w:hAnsi="仿宋" w:eastAsia="仿宋" w:cs="仿宋"/>
          <w:color w:val="333333"/>
          <w:sz w:val="28"/>
          <w:szCs w:val="28"/>
          <w:shd w:val="clear" w:color="auto" w:fill="FFFFFF"/>
          <w:lang w:val="en-US" w:eastAsia="zh-CN"/>
        </w:rPr>
        <w:t>函。</w:t>
      </w:r>
      <w:bookmarkEnd w:id="15"/>
    </w:p>
    <w:p>
      <w:pPr>
        <w:numPr>
          <w:ilvl w:val="0"/>
          <w:numId w:val="0"/>
        </w:numPr>
        <w:spacing w:line="500" w:lineRule="exact"/>
        <w:jc w:val="both"/>
        <w:outlineLvl w:val="0"/>
        <w:rPr>
          <w:rFonts w:hint="eastAsia" w:ascii="仿宋" w:hAnsi="仿宋" w:eastAsia="仿宋" w:cs="仿宋"/>
          <w:color w:val="333333"/>
          <w:sz w:val="28"/>
          <w:szCs w:val="28"/>
          <w:shd w:val="clear" w:color="auto" w:fill="FFFFFF"/>
        </w:rPr>
      </w:pPr>
      <w:bookmarkStart w:id="16" w:name="_Toc23741"/>
      <w:r>
        <w:rPr>
          <w:rFonts w:hint="eastAsia" w:ascii="仿宋" w:hAnsi="仿宋" w:eastAsia="仿宋" w:cs="仿宋"/>
          <w:color w:val="333333"/>
          <w:sz w:val="28"/>
          <w:szCs w:val="28"/>
          <w:shd w:val="clear" w:color="auto" w:fill="FFFFFF"/>
          <w:lang w:val="en-US" w:eastAsia="zh-CN"/>
        </w:rPr>
        <w:t>8</w:t>
      </w:r>
      <w:r>
        <w:rPr>
          <w:rFonts w:hint="eastAsia" w:ascii="仿宋" w:hAnsi="仿宋" w:eastAsia="仿宋" w:cs="仿宋"/>
          <w:color w:val="333333"/>
          <w:sz w:val="28"/>
          <w:szCs w:val="28"/>
          <w:shd w:val="clear" w:color="auto" w:fill="FFFFFF"/>
        </w:rPr>
        <w:t>.</w:t>
      </w:r>
      <w:r>
        <w:rPr>
          <w:rFonts w:hint="eastAsia" w:ascii="仿宋" w:hAnsi="仿宋" w:eastAsia="仿宋" w:cs="仿宋"/>
          <w:color w:val="333333"/>
          <w:sz w:val="28"/>
          <w:szCs w:val="28"/>
          <w:shd w:val="clear" w:color="auto" w:fill="FFFFFF"/>
          <w:lang w:val="en-US"/>
        </w:rPr>
        <w:t>3</w:t>
      </w:r>
      <w:r>
        <w:rPr>
          <w:rFonts w:hint="eastAsia" w:ascii="仿宋" w:hAnsi="仿宋" w:eastAsia="仿宋" w:cs="仿宋"/>
          <w:color w:val="333333"/>
          <w:sz w:val="28"/>
          <w:szCs w:val="28"/>
          <w:shd w:val="clear" w:color="auto" w:fill="FFFFFF"/>
        </w:rPr>
        <w:t>信誉要求：</w:t>
      </w:r>
      <w:bookmarkEnd w:id="16"/>
    </w:p>
    <w:p>
      <w:pPr>
        <w:numPr>
          <w:ilvl w:val="0"/>
          <w:numId w:val="0"/>
        </w:numPr>
        <w:spacing w:line="500" w:lineRule="exact"/>
        <w:ind w:firstLine="280" w:firstLineChars="100"/>
        <w:jc w:val="both"/>
        <w:outlineLvl w:val="0"/>
        <w:rPr>
          <w:rFonts w:hint="eastAsia" w:ascii="仿宋" w:hAnsi="仿宋" w:eastAsia="仿宋" w:cs="仿宋"/>
          <w:color w:val="333333"/>
          <w:sz w:val="28"/>
          <w:szCs w:val="28"/>
          <w:shd w:val="clear" w:color="auto" w:fill="FFFFFF"/>
        </w:rPr>
      </w:pPr>
      <w:bookmarkStart w:id="17" w:name="_Toc27155"/>
      <w:r>
        <w:rPr>
          <w:rFonts w:hint="eastAsia" w:ascii="仿宋" w:hAnsi="仿宋" w:eastAsia="仿宋" w:cs="仿宋"/>
          <w:color w:val="333333"/>
          <w:sz w:val="28"/>
          <w:szCs w:val="28"/>
          <w:shd w:val="clear" w:color="auto" w:fill="FFFFFF"/>
          <w:lang w:val="en-US" w:eastAsia="zh-CN"/>
        </w:rPr>
        <w:t>8.3.1</w:t>
      </w:r>
      <w:r>
        <w:rPr>
          <w:rFonts w:hint="eastAsia" w:ascii="仿宋" w:hAnsi="仿宋" w:eastAsia="仿宋" w:cs="仿宋"/>
          <w:color w:val="333333"/>
          <w:sz w:val="28"/>
          <w:szCs w:val="28"/>
          <w:shd w:val="clear" w:color="auto" w:fill="FFFFFF"/>
          <w:lang w:eastAsia="zh-CN"/>
        </w:rPr>
        <w:t>谈判申请人</w:t>
      </w:r>
      <w:r>
        <w:rPr>
          <w:rFonts w:hint="eastAsia" w:ascii="仿宋" w:hAnsi="仿宋" w:eastAsia="仿宋" w:cs="仿宋"/>
          <w:color w:val="333333"/>
          <w:sz w:val="28"/>
          <w:szCs w:val="28"/>
          <w:shd w:val="clear" w:color="auto" w:fill="FFFFFF"/>
        </w:rPr>
        <w:t>应有依法缴纳税收和社会保障资金的良好记录，参加本次</w:t>
      </w:r>
      <w:r>
        <w:rPr>
          <w:rFonts w:hint="eastAsia" w:ascii="仿宋" w:hAnsi="仿宋" w:eastAsia="仿宋" w:cs="仿宋"/>
          <w:color w:val="000000"/>
          <w:sz w:val="28"/>
          <w:szCs w:val="28"/>
          <w:lang w:val="en-US" w:eastAsia="zh-CN"/>
        </w:rPr>
        <w:t>谈判磋商</w:t>
      </w:r>
      <w:r>
        <w:rPr>
          <w:rFonts w:hint="eastAsia" w:ascii="仿宋" w:hAnsi="仿宋" w:eastAsia="仿宋" w:cs="仿宋"/>
          <w:color w:val="333333"/>
          <w:sz w:val="28"/>
          <w:szCs w:val="28"/>
          <w:shd w:val="clear" w:color="auto" w:fill="FFFFFF"/>
        </w:rPr>
        <w:t>前三年内，在经营活动中没有重大违法记录</w:t>
      </w:r>
      <w:r>
        <w:rPr>
          <w:rFonts w:hint="eastAsia" w:ascii="仿宋" w:hAnsi="仿宋" w:eastAsia="仿宋" w:cs="仿宋"/>
          <w:color w:val="333333"/>
          <w:sz w:val="28"/>
          <w:szCs w:val="28"/>
          <w:shd w:val="clear" w:color="auto" w:fill="FFFFFF"/>
          <w:lang w:eastAsia="zh-CN"/>
        </w:rPr>
        <w:t>。</w:t>
      </w:r>
      <w:r>
        <w:rPr>
          <w:rFonts w:hint="eastAsia" w:ascii="仿宋" w:hAnsi="仿宋" w:eastAsia="仿宋" w:cs="仿宋"/>
          <w:color w:val="333333"/>
          <w:sz w:val="28"/>
          <w:szCs w:val="28"/>
          <w:shd w:val="clear" w:color="auto" w:fill="FFFFFF"/>
        </w:rPr>
        <w:t>提供相应承诺</w:t>
      </w:r>
      <w:r>
        <w:rPr>
          <w:rFonts w:hint="eastAsia" w:ascii="仿宋" w:hAnsi="仿宋" w:eastAsia="仿宋" w:cs="仿宋"/>
          <w:color w:val="333333"/>
          <w:sz w:val="28"/>
          <w:szCs w:val="28"/>
          <w:shd w:val="clear" w:color="auto" w:fill="FFFFFF"/>
          <w:lang w:val="en-US" w:eastAsia="zh-CN"/>
        </w:rPr>
        <w:t>函</w:t>
      </w:r>
      <w:r>
        <w:rPr>
          <w:rFonts w:hint="eastAsia" w:ascii="仿宋" w:hAnsi="仿宋" w:eastAsia="仿宋" w:cs="仿宋"/>
          <w:color w:val="333333"/>
          <w:sz w:val="28"/>
          <w:szCs w:val="28"/>
          <w:shd w:val="clear" w:color="auto" w:fill="FFFFFF"/>
        </w:rPr>
        <w:t>。</w:t>
      </w:r>
      <w:bookmarkEnd w:id="17"/>
    </w:p>
    <w:p>
      <w:pPr>
        <w:pStyle w:val="2"/>
        <w:rPr>
          <w:rFonts w:hint="default" w:eastAsia="仿宋"/>
          <w:lang w:val="en-US" w:eastAsia="zh-CN"/>
        </w:rPr>
      </w:pPr>
      <w:r>
        <w:rPr>
          <w:rFonts w:hint="eastAsia" w:ascii="仿宋" w:hAnsi="仿宋" w:eastAsia="仿宋" w:cs="仿宋"/>
          <w:color w:val="333333"/>
          <w:sz w:val="28"/>
          <w:szCs w:val="28"/>
          <w:shd w:val="clear" w:color="auto" w:fill="FFFFFF"/>
          <w:lang w:val="en-US" w:eastAsia="zh-CN"/>
        </w:rPr>
        <w:t>8.3.2供应商投标文件中提供的各种声明和承诺应当真实有效，无效声明和承诺、虚假声明和承诺将由供应商自己承担由此带来的任何不利后果，虚假声明和承诺还将报告监管部门追究法律责任。</w:t>
      </w:r>
    </w:p>
    <w:p>
      <w:pPr>
        <w:pStyle w:val="8"/>
        <w:pageBreakBefore w:val="0"/>
        <w:widowControl/>
        <w:kinsoku/>
        <w:wordWrap w:val="0"/>
        <w:overflowPunct/>
        <w:topLinePunct w:val="0"/>
        <w:autoSpaceDE/>
        <w:autoSpaceDN/>
        <w:bidi w:val="0"/>
        <w:spacing w:line="560" w:lineRule="exact"/>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lang w:val="en-US" w:eastAsia="zh-CN"/>
        </w:rPr>
        <w:t>9.</w:t>
      </w:r>
      <w:r>
        <w:rPr>
          <w:rFonts w:hint="eastAsia" w:ascii="仿宋" w:hAnsi="仿宋" w:eastAsia="仿宋" w:cs="仿宋"/>
          <w:color w:val="333333"/>
          <w:sz w:val="28"/>
          <w:szCs w:val="28"/>
          <w:shd w:val="clear" w:color="auto" w:fill="FFFFFF"/>
        </w:rPr>
        <w:t>其他要求：</w:t>
      </w:r>
    </w:p>
    <w:p>
      <w:pPr>
        <w:pStyle w:val="8"/>
        <w:pageBreakBefore w:val="0"/>
        <w:widowControl/>
        <w:kinsoku/>
        <w:wordWrap w:val="0"/>
        <w:overflowPunct/>
        <w:topLinePunct w:val="0"/>
        <w:autoSpaceDE/>
        <w:autoSpaceDN/>
        <w:bidi w:val="0"/>
        <w:spacing w:line="560" w:lineRule="exact"/>
        <w:ind w:firstLine="560" w:firstLineChars="200"/>
        <w:rPr>
          <w:rFonts w:hint="eastAsia" w:ascii="仿宋" w:hAnsi="仿宋" w:eastAsia="仿宋" w:cs="仿宋"/>
          <w:kern w:val="2"/>
          <w:sz w:val="28"/>
          <w:szCs w:val="28"/>
        </w:rPr>
      </w:pPr>
      <w:r>
        <w:rPr>
          <w:rFonts w:hint="default" w:ascii="仿宋" w:hAnsi="仿宋" w:eastAsia="仿宋" w:cs="仿宋"/>
          <w:kern w:val="2"/>
          <w:sz w:val="28"/>
          <w:szCs w:val="28"/>
          <w:lang w:val="en-US"/>
        </w:rPr>
        <w:t>(</w:t>
      </w:r>
      <w:r>
        <w:rPr>
          <w:rFonts w:hint="eastAsia" w:ascii="仿宋" w:hAnsi="仿宋" w:eastAsia="仿宋" w:cs="仿宋"/>
          <w:kern w:val="2"/>
          <w:sz w:val="28"/>
          <w:szCs w:val="28"/>
        </w:rPr>
        <w:t>1）应该提交的其他资料（例如质量管理体系证书、产品合格证、环保节能证书、企业产品宣传册、企业图文介绍等）</w:t>
      </w:r>
    </w:p>
    <w:p>
      <w:pPr>
        <w:pStyle w:val="5"/>
        <w:spacing w:after="156" w:afterLines="50" w:line="420" w:lineRule="exact"/>
        <w:ind w:left="0" w:leftChars="0" w:firstLine="560" w:firstLineChars="200"/>
        <w:rPr>
          <w:rFonts w:hint="default"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(2)</w:t>
      </w:r>
      <w:r>
        <w:rPr>
          <w:rFonts w:hint="eastAsia" w:ascii="仿宋" w:hAnsi="仿宋" w:eastAsia="仿宋" w:cs="仿宋"/>
          <w:color w:val="333333"/>
          <w:sz w:val="28"/>
          <w:szCs w:val="28"/>
          <w:shd w:val="clear" w:color="auto" w:fill="FFFFFF"/>
          <w:lang w:val="en-US" w:eastAsia="zh-CN"/>
        </w:rPr>
        <w:t>本次采购不允许联合体参加。</w:t>
      </w:r>
    </w:p>
    <w:p>
      <w:pPr>
        <w:spacing w:line="500" w:lineRule="exact"/>
        <w:jc w:val="left"/>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10.领取谈判磋商文件方式：</w:t>
      </w:r>
    </w:p>
    <w:p>
      <w:pPr>
        <w:spacing w:line="500" w:lineRule="exact"/>
        <w:ind w:firstLine="562" w:firstLineChars="200"/>
        <w:jc w:val="left"/>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网上领取。采购文件在雅安城投公司官网</w:t>
      </w:r>
      <w:r>
        <w:rPr>
          <w:rFonts w:hint="eastAsia" w:ascii="仿宋" w:hAnsi="仿宋" w:eastAsia="仿宋" w:cs="仿宋"/>
          <w:b/>
          <w:bCs/>
          <w:kern w:val="2"/>
          <w:sz w:val="24"/>
          <w:szCs w:val="24"/>
          <w:lang w:val="en-US" w:eastAsia="zh-CN" w:bidi="ar"/>
        </w:rPr>
        <w:t>（http://www.yactgs.com）</w:t>
      </w:r>
      <w:r>
        <w:rPr>
          <w:rFonts w:hint="eastAsia" w:ascii="仿宋" w:hAnsi="仿宋" w:eastAsia="仿宋" w:cs="仿宋"/>
          <w:b/>
          <w:bCs/>
          <w:kern w:val="2"/>
          <w:sz w:val="28"/>
          <w:szCs w:val="28"/>
          <w:lang w:val="en-US" w:eastAsia="zh-CN" w:bidi="ar"/>
        </w:rPr>
        <w:t>及中招网</w:t>
      </w:r>
      <w:r>
        <w:rPr>
          <w:rFonts w:hint="eastAsia" w:ascii="仿宋" w:hAnsi="仿宋" w:eastAsia="仿宋" w:cs="仿宋"/>
          <w:b/>
          <w:bCs/>
          <w:kern w:val="2"/>
          <w:sz w:val="24"/>
          <w:szCs w:val="24"/>
          <w:lang w:val="en-US" w:eastAsia="zh-CN" w:bidi="ar"/>
        </w:rPr>
        <w:t>（http://www.chinabidding.cn）</w:t>
      </w:r>
      <w:r>
        <w:rPr>
          <w:rFonts w:hint="eastAsia" w:ascii="仿宋" w:hAnsi="仿宋" w:eastAsia="仿宋" w:cs="仿宋"/>
          <w:b/>
          <w:bCs/>
          <w:kern w:val="2"/>
          <w:sz w:val="28"/>
          <w:szCs w:val="28"/>
          <w:lang w:val="en-US" w:eastAsia="zh-CN" w:bidi="ar"/>
        </w:rPr>
        <w:t>上以公告形式发布，各供应商自行下载附件：谈判磋商文件。</w:t>
      </w:r>
    </w:p>
    <w:p>
      <w:pPr>
        <w:pStyle w:val="5"/>
        <w:spacing w:after="156" w:afterLines="50" w:line="420" w:lineRule="exact"/>
        <w:ind w:left="0" w:leftChars="0" w:firstLine="0" w:firstLineChars="0"/>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11.谈判磋商文件递交截止时间</w:t>
      </w:r>
      <w:r>
        <w:rPr>
          <w:rFonts w:hint="eastAsia" w:ascii="仿宋" w:hAnsi="仿宋" w:eastAsia="仿宋" w:cs="仿宋"/>
          <w:b w:val="0"/>
          <w:bCs w:val="0"/>
          <w:kern w:val="2"/>
          <w:sz w:val="28"/>
          <w:szCs w:val="28"/>
          <w:lang w:val="en-US" w:eastAsia="zh-CN" w:bidi="ar"/>
        </w:rPr>
        <w:t>：</w:t>
      </w:r>
      <w:r>
        <w:rPr>
          <w:rFonts w:hint="eastAsia" w:ascii="仿宋" w:hAnsi="仿宋" w:eastAsia="仿宋" w:cs="仿宋"/>
          <w:b/>
          <w:bCs/>
          <w:kern w:val="2"/>
          <w:sz w:val="28"/>
          <w:szCs w:val="28"/>
          <w:u w:val="single"/>
          <w:lang w:val="en-US" w:eastAsia="zh-CN" w:bidi="ar"/>
        </w:rPr>
        <w:t>2023</w:t>
      </w:r>
      <w:r>
        <w:rPr>
          <w:rFonts w:hint="eastAsia" w:ascii="仿宋" w:hAnsi="仿宋" w:eastAsia="仿宋" w:cs="仿宋"/>
          <w:b/>
          <w:bCs/>
          <w:kern w:val="2"/>
          <w:sz w:val="28"/>
          <w:szCs w:val="28"/>
          <w:lang w:val="en-US" w:eastAsia="zh-CN" w:bidi="ar"/>
        </w:rPr>
        <w:t>年</w:t>
      </w:r>
      <w:r>
        <w:rPr>
          <w:rFonts w:hint="eastAsia" w:ascii="仿宋" w:hAnsi="仿宋" w:eastAsia="仿宋" w:cs="仿宋"/>
          <w:b/>
          <w:bCs/>
          <w:kern w:val="2"/>
          <w:sz w:val="28"/>
          <w:szCs w:val="28"/>
          <w:u w:val="single"/>
          <w:lang w:val="en-US" w:eastAsia="zh-CN" w:bidi="ar"/>
        </w:rPr>
        <w:t xml:space="preserve"> 11</w:t>
      </w:r>
      <w:r>
        <w:rPr>
          <w:rFonts w:hint="eastAsia" w:ascii="仿宋" w:hAnsi="仿宋" w:eastAsia="仿宋" w:cs="仿宋"/>
          <w:b/>
          <w:bCs/>
          <w:kern w:val="2"/>
          <w:sz w:val="28"/>
          <w:szCs w:val="28"/>
          <w:lang w:val="en-US" w:eastAsia="zh-CN" w:bidi="ar"/>
        </w:rPr>
        <w:t>月</w:t>
      </w:r>
      <w:r>
        <w:rPr>
          <w:rFonts w:hint="eastAsia" w:ascii="仿宋" w:hAnsi="仿宋" w:eastAsia="仿宋" w:cs="仿宋"/>
          <w:b/>
          <w:bCs/>
          <w:kern w:val="2"/>
          <w:sz w:val="28"/>
          <w:szCs w:val="28"/>
          <w:u w:val="single"/>
          <w:lang w:val="en-US" w:eastAsia="zh-CN" w:bidi="ar"/>
        </w:rPr>
        <w:t>3</w:t>
      </w:r>
      <w:r>
        <w:rPr>
          <w:rFonts w:hint="eastAsia" w:ascii="仿宋" w:hAnsi="仿宋" w:eastAsia="仿宋" w:cs="仿宋"/>
          <w:b/>
          <w:bCs/>
          <w:kern w:val="2"/>
          <w:sz w:val="28"/>
          <w:szCs w:val="28"/>
          <w:lang w:val="en-US" w:eastAsia="zh-CN" w:bidi="ar"/>
        </w:rPr>
        <w:t>日下午</w:t>
      </w:r>
      <w:r>
        <w:rPr>
          <w:rFonts w:hint="eastAsia" w:ascii="仿宋" w:hAnsi="仿宋" w:eastAsia="仿宋" w:cs="仿宋"/>
          <w:b/>
          <w:bCs/>
          <w:kern w:val="2"/>
          <w:sz w:val="28"/>
          <w:szCs w:val="28"/>
          <w:u w:val="single"/>
          <w:lang w:val="en-US" w:eastAsia="zh-CN" w:bidi="ar"/>
        </w:rPr>
        <w:t>15：00时</w:t>
      </w:r>
      <w:r>
        <w:rPr>
          <w:rFonts w:hint="eastAsia" w:ascii="仿宋" w:hAnsi="仿宋" w:eastAsia="仿宋" w:cs="仿宋"/>
          <w:b/>
          <w:bCs/>
          <w:kern w:val="2"/>
          <w:sz w:val="28"/>
          <w:szCs w:val="28"/>
          <w:lang w:val="en-US" w:eastAsia="zh-CN" w:bidi="ar"/>
        </w:rPr>
        <w:t>（北京时间）。</w:t>
      </w:r>
    </w:p>
    <w:p>
      <w:pPr>
        <w:spacing w:line="500" w:lineRule="exact"/>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12.谈判磋商时间：</w:t>
      </w:r>
      <w:r>
        <w:rPr>
          <w:rFonts w:hint="eastAsia" w:ascii="仿宋" w:hAnsi="仿宋" w:eastAsia="仿宋" w:cs="仿宋"/>
          <w:b/>
          <w:bCs/>
          <w:kern w:val="2"/>
          <w:sz w:val="28"/>
          <w:szCs w:val="28"/>
          <w:u w:val="single"/>
          <w:lang w:val="en-US" w:eastAsia="zh-CN" w:bidi="ar"/>
        </w:rPr>
        <w:t>2023</w:t>
      </w:r>
      <w:r>
        <w:rPr>
          <w:rFonts w:hint="eastAsia" w:ascii="仿宋" w:hAnsi="仿宋" w:eastAsia="仿宋" w:cs="仿宋"/>
          <w:b/>
          <w:bCs/>
          <w:kern w:val="2"/>
          <w:sz w:val="28"/>
          <w:szCs w:val="28"/>
          <w:lang w:val="en-US" w:eastAsia="zh-CN" w:bidi="ar"/>
        </w:rPr>
        <w:t>年</w:t>
      </w:r>
      <w:r>
        <w:rPr>
          <w:rFonts w:hint="eastAsia" w:ascii="仿宋" w:hAnsi="仿宋" w:eastAsia="仿宋" w:cs="仿宋"/>
          <w:b/>
          <w:bCs/>
          <w:kern w:val="2"/>
          <w:sz w:val="28"/>
          <w:szCs w:val="28"/>
          <w:u w:val="single"/>
          <w:lang w:val="en-US" w:eastAsia="zh-CN" w:bidi="ar"/>
        </w:rPr>
        <w:t xml:space="preserve"> 11</w:t>
      </w:r>
      <w:r>
        <w:rPr>
          <w:rFonts w:hint="eastAsia" w:ascii="仿宋" w:hAnsi="仿宋" w:eastAsia="仿宋" w:cs="仿宋"/>
          <w:b/>
          <w:bCs/>
          <w:kern w:val="2"/>
          <w:sz w:val="28"/>
          <w:szCs w:val="28"/>
          <w:lang w:val="en-US" w:eastAsia="zh-CN" w:bidi="ar"/>
        </w:rPr>
        <w:t>月</w:t>
      </w:r>
      <w:r>
        <w:rPr>
          <w:rFonts w:hint="eastAsia" w:ascii="仿宋" w:hAnsi="仿宋" w:eastAsia="仿宋" w:cs="仿宋"/>
          <w:b/>
          <w:bCs/>
          <w:kern w:val="2"/>
          <w:sz w:val="28"/>
          <w:szCs w:val="28"/>
          <w:u w:val="single"/>
          <w:lang w:val="en-US" w:eastAsia="zh-CN" w:bidi="ar"/>
        </w:rPr>
        <w:t>3</w:t>
      </w:r>
      <w:bookmarkStart w:id="69" w:name="_GoBack"/>
      <w:bookmarkEnd w:id="69"/>
      <w:r>
        <w:rPr>
          <w:rFonts w:hint="eastAsia" w:ascii="仿宋" w:hAnsi="仿宋" w:eastAsia="仿宋" w:cs="仿宋"/>
          <w:b/>
          <w:bCs/>
          <w:kern w:val="2"/>
          <w:sz w:val="28"/>
          <w:szCs w:val="28"/>
          <w:lang w:val="en-US" w:eastAsia="zh-CN" w:bidi="ar"/>
        </w:rPr>
        <w:t>日下午</w:t>
      </w:r>
      <w:r>
        <w:rPr>
          <w:rFonts w:hint="eastAsia" w:ascii="仿宋" w:hAnsi="仿宋" w:eastAsia="仿宋" w:cs="仿宋"/>
          <w:b/>
          <w:bCs/>
          <w:kern w:val="2"/>
          <w:sz w:val="28"/>
          <w:szCs w:val="28"/>
          <w:u w:val="single"/>
          <w:lang w:val="en-US" w:eastAsia="zh-CN" w:bidi="ar"/>
        </w:rPr>
        <w:t>15：00时</w:t>
      </w:r>
      <w:r>
        <w:rPr>
          <w:rFonts w:hint="eastAsia" w:ascii="仿宋" w:hAnsi="仿宋" w:eastAsia="仿宋" w:cs="仿宋"/>
          <w:b/>
          <w:bCs/>
          <w:kern w:val="2"/>
          <w:sz w:val="28"/>
          <w:szCs w:val="28"/>
          <w:lang w:val="en-US" w:eastAsia="zh-CN" w:bidi="ar"/>
        </w:rPr>
        <w:t>（北京时间）。</w:t>
      </w:r>
    </w:p>
    <w:p>
      <w:pPr>
        <w:pStyle w:val="5"/>
        <w:spacing w:after="156" w:afterLines="50" w:line="420" w:lineRule="exact"/>
        <w:ind w:left="0" w:leftChars="0" w:firstLine="0" w:firstLineChars="0"/>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13.谈判磋商文件递交和磋商地点：雅安城市建设投资开发有限公司一楼开标室（地址：雅安市雨城区和兴街1号）。</w:t>
      </w:r>
    </w:p>
    <w:p>
      <w:pPr>
        <w:pStyle w:val="5"/>
        <w:spacing w:after="156" w:afterLines="50" w:line="420" w:lineRule="exact"/>
        <w:ind w:left="0" w:leftChars="0" w:firstLine="560" w:firstLineChars="200"/>
        <w:rPr>
          <w:rFonts w:hint="eastAsia" w:ascii="仿宋" w:hAnsi="仿宋" w:eastAsia="仿宋" w:cs="仿宋"/>
          <w:b/>
          <w:bCs/>
          <w:kern w:val="2"/>
          <w:sz w:val="28"/>
          <w:szCs w:val="28"/>
          <w:lang w:val="en-US" w:eastAsia="zh-CN" w:bidi="ar"/>
        </w:rPr>
      </w:pPr>
      <w:r>
        <w:rPr>
          <w:rFonts w:hint="eastAsia" w:ascii="仿宋" w:hAnsi="仿宋" w:eastAsia="仿宋" w:cs="仿宋"/>
          <w:b w:val="0"/>
          <w:bCs w:val="0"/>
          <w:kern w:val="2"/>
          <w:sz w:val="28"/>
          <w:szCs w:val="28"/>
          <w:lang w:val="en-US" w:eastAsia="zh-CN" w:bidi="ar"/>
        </w:rPr>
        <w:t>谈判磋商必须在谈判磋商递交截止时间前送达磋商地点。逾期送达或密封和标注不符合采购文件规定的谈判磋商文件恕不接受。本次招标不接受邮寄的谈判磋商文件。</w:t>
      </w:r>
    </w:p>
    <w:p>
      <w:pPr>
        <w:spacing w:line="500" w:lineRule="exact"/>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14.联系方式：</w:t>
      </w:r>
    </w:p>
    <w:p>
      <w:pPr>
        <w:spacing w:line="500" w:lineRule="exact"/>
        <w:ind w:firstLine="560" w:firstLineChars="200"/>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采购人：雅安城投供应链有限公司</w:t>
      </w:r>
    </w:p>
    <w:p>
      <w:pPr>
        <w:spacing w:line="500" w:lineRule="exact"/>
        <w:ind w:firstLine="560" w:firstLineChars="200"/>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联系人：任女士、郑先生</w:t>
      </w:r>
    </w:p>
    <w:p>
      <w:pPr>
        <w:spacing w:line="500" w:lineRule="exact"/>
        <w:ind w:firstLine="560" w:firstLineChars="200"/>
        <w:rPr>
          <w:rFonts w:hint="default"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电  话：</w:t>
      </w:r>
      <w:r>
        <w:rPr>
          <w:rFonts w:hint="eastAsia" w:ascii="仿宋" w:hAnsi="仿宋" w:eastAsia="仿宋" w:cs="仿宋"/>
          <w:sz w:val="28"/>
          <w:szCs w:val="28"/>
          <w:lang w:val="en-US" w:eastAsia="zh-CN"/>
        </w:rPr>
        <w:t>17380462650、</w:t>
      </w:r>
      <w:r>
        <w:rPr>
          <w:rFonts w:hint="eastAsia" w:ascii="仿宋" w:hAnsi="仿宋" w:eastAsia="仿宋" w:cs="仿宋"/>
          <w:kern w:val="2"/>
          <w:sz w:val="28"/>
          <w:szCs w:val="28"/>
          <w:lang w:val="en-US" w:eastAsia="zh-CN" w:bidi="ar"/>
        </w:rPr>
        <w:t>18708423583</w:t>
      </w:r>
    </w:p>
    <w:p>
      <w:pPr>
        <w:pageBreakBefore w:val="0"/>
        <w:kinsoku/>
        <w:overflowPunct/>
        <w:topLinePunct w:val="0"/>
        <w:autoSpaceDE/>
        <w:autoSpaceDN/>
        <w:bidi w:val="0"/>
        <w:spacing w:line="560" w:lineRule="exact"/>
        <w:jc w:val="both"/>
        <w:rPr>
          <w:rFonts w:hint="eastAsia" w:ascii="仿宋" w:hAnsi="仿宋" w:eastAsia="仿宋" w:cs="仿宋"/>
          <w:b/>
          <w:bCs/>
          <w:sz w:val="44"/>
          <w:szCs w:val="44"/>
        </w:rPr>
      </w:pPr>
    </w:p>
    <w:p>
      <w:pPr>
        <w:pageBreakBefore w:val="0"/>
        <w:kinsoku/>
        <w:overflowPunct/>
        <w:topLinePunct w:val="0"/>
        <w:autoSpaceDE/>
        <w:autoSpaceDN/>
        <w:bidi w:val="0"/>
        <w:spacing w:line="560" w:lineRule="exact"/>
        <w:jc w:val="center"/>
        <w:outlineLvl w:val="0"/>
        <w:rPr>
          <w:rFonts w:hint="eastAsia" w:ascii="仿宋" w:hAnsi="仿宋" w:eastAsia="仿宋" w:cs="仿宋"/>
          <w:sz w:val="28"/>
          <w:szCs w:val="28"/>
        </w:rPr>
      </w:pPr>
      <w:bookmarkStart w:id="18" w:name="_Toc7938"/>
      <w:r>
        <w:rPr>
          <w:rFonts w:hint="eastAsia" w:ascii="仿宋" w:hAnsi="仿宋" w:eastAsia="仿宋" w:cs="仿宋"/>
          <w:b/>
          <w:bCs/>
          <w:sz w:val="44"/>
          <w:szCs w:val="44"/>
        </w:rPr>
        <w:t>第</w:t>
      </w:r>
      <w:r>
        <w:rPr>
          <w:rFonts w:hint="eastAsia" w:ascii="仿宋" w:hAnsi="仿宋" w:eastAsia="仿宋" w:cs="仿宋"/>
          <w:b/>
          <w:bCs/>
          <w:sz w:val="44"/>
          <w:szCs w:val="44"/>
          <w:lang w:val="en-US" w:eastAsia="zh-CN"/>
        </w:rPr>
        <w:t>二</w:t>
      </w:r>
      <w:r>
        <w:rPr>
          <w:rFonts w:hint="eastAsia" w:ascii="仿宋" w:hAnsi="仿宋" w:eastAsia="仿宋" w:cs="仿宋"/>
          <w:b/>
          <w:bCs/>
          <w:sz w:val="44"/>
          <w:szCs w:val="44"/>
        </w:rPr>
        <w:t>章</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rPr>
        <w:t xml:space="preserve"> </w:t>
      </w:r>
      <w:r>
        <w:rPr>
          <w:rFonts w:hint="eastAsia" w:ascii="仿宋" w:hAnsi="仿宋" w:eastAsia="仿宋" w:cs="仿宋"/>
          <w:b/>
          <w:bCs/>
          <w:sz w:val="44"/>
          <w:szCs w:val="44"/>
          <w:lang w:val="en-US" w:eastAsia="zh-CN"/>
        </w:rPr>
        <w:t>谈判磋商</w:t>
      </w:r>
      <w:r>
        <w:rPr>
          <w:rFonts w:hint="eastAsia" w:ascii="仿宋" w:hAnsi="仿宋" w:eastAsia="仿宋" w:cs="仿宋"/>
          <w:b/>
          <w:bCs/>
          <w:sz w:val="44"/>
          <w:szCs w:val="44"/>
        </w:rPr>
        <w:t>须知</w:t>
      </w:r>
      <w:bookmarkEnd w:id="18"/>
    </w:p>
    <w:p>
      <w:pPr>
        <w:pageBreakBefore w:val="0"/>
        <w:kinsoku/>
        <w:overflowPunct/>
        <w:topLinePunct w:val="0"/>
        <w:autoSpaceDE/>
        <w:autoSpaceDN/>
        <w:bidi w:val="0"/>
        <w:spacing w:line="560" w:lineRule="exact"/>
        <w:rPr>
          <w:rFonts w:hint="eastAsia" w:ascii="仿宋" w:hAnsi="仿宋" w:eastAsia="仿宋" w:cs="仿宋"/>
          <w:sz w:val="28"/>
          <w:szCs w:val="28"/>
        </w:rPr>
      </w:pPr>
      <w:r>
        <w:rPr>
          <w:rFonts w:hint="eastAsia" w:ascii="仿宋" w:hAnsi="仿宋" w:eastAsia="仿宋" w:cs="仿宋"/>
          <w:b/>
          <w:bCs/>
          <w:sz w:val="28"/>
          <w:szCs w:val="28"/>
        </w:rPr>
        <w:t>1、费用承担：</w:t>
      </w:r>
      <w:r>
        <w:rPr>
          <w:rFonts w:hint="eastAsia" w:ascii="仿宋" w:hAnsi="仿宋" w:eastAsia="仿宋" w:cs="仿宋"/>
          <w:sz w:val="28"/>
          <w:szCs w:val="28"/>
          <w:lang w:eastAsia="zh-CN"/>
        </w:rPr>
        <w:t>谈判</w:t>
      </w:r>
      <w:r>
        <w:rPr>
          <w:rFonts w:hint="eastAsia" w:ascii="仿宋" w:hAnsi="仿宋" w:eastAsia="仿宋" w:cs="仿宋"/>
          <w:sz w:val="28"/>
          <w:szCs w:val="28"/>
        </w:rPr>
        <w:t>申请人准备和参加</w:t>
      </w:r>
      <w:r>
        <w:rPr>
          <w:rFonts w:hint="eastAsia" w:ascii="仿宋" w:hAnsi="仿宋" w:eastAsia="仿宋" w:cs="仿宋"/>
          <w:sz w:val="28"/>
          <w:szCs w:val="28"/>
          <w:lang w:eastAsia="zh-CN"/>
        </w:rPr>
        <w:t>谈判</w:t>
      </w:r>
      <w:r>
        <w:rPr>
          <w:rFonts w:hint="eastAsia" w:ascii="仿宋" w:hAnsi="仿宋" w:eastAsia="仿宋" w:cs="仿宋"/>
          <w:sz w:val="28"/>
          <w:szCs w:val="28"/>
          <w:lang w:val="en-US" w:eastAsia="zh-CN"/>
        </w:rPr>
        <w:t>磋商</w:t>
      </w:r>
      <w:r>
        <w:rPr>
          <w:rFonts w:hint="eastAsia" w:ascii="仿宋" w:hAnsi="仿宋" w:eastAsia="仿宋" w:cs="仿宋"/>
          <w:sz w:val="28"/>
          <w:szCs w:val="28"/>
        </w:rPr>
        <w:t>活动发生的费用自理。</w:t>
      </w:r>
    </w:p>
    <w:p>
      <w:pPr>
        <w:pageBreakBefore w:val="0"/>
        <w:kinsoku/>
        <w:overflowPunct/>
        <w:topLinePunct w:val="0"/>
        <w:autoSpaceDE/>
        <w:autoSpaceDN/>
        <w:bidi w:val="0"/>
        <w:spacing w:line="560" w:lineRule="exact"/>
        <w:rPr>
          <w:rFonts w:hint="eastAsia" w:ascii="仿宋" w:hAnsi="仿宋" w:eastAsia="仿宋" w:cs="仿宋"/>
          <w:sz w:val="28"/>
          <w:szCs w:val="28"/>
        </w:rPr>
      </w:pPr>
      <w:r>
        <w:rPr>
          <w:rFonts w:hint="eastAsia" w:ascii="仿宋" w:hAnsi="仿宋" w:eastAsia="仿宋" w:cs="仿宋"/>
          <w:b/>
          <w:bCs/>
          <w:sz w:val="28"/>
          <w:szCs w:val="28"/>
        </w:rPr>
        <w:t>2、保密：</w:t>
      </w:r>
      <w:r>
        <w:rPr>
          <w:rFonts w:hint="eastAsia" w:ascii="仿宋" w:hAnsi="仿宋" w:eastAsia="仿宋" w:cs="仿宋"/>
          <w:sz w:val="28"/>
          <w:szCs w:val="28"/>
        </w:rPr>
        <w:t>参与</w:t>
      </w:r>
      <w:r>
        <w:rPr>
          <w:rFonts w:hint="eastAsia" w:ascii="仿宋" w:hAnsi="仿宋" w:eastAsia="仿宋" w:cs="仿宋"/>
          <w:sz w:val="28"/>
          <w:szCs w:val="28"/>
          <w:lang w:val="en-US" w:eastAsia="zh-CN"/>
        </w:rPr>
        <w:t>谈判磋商</w:t>
      </w:r>
      <w:r>
        <w:rPr>
          <w:rFonts w:hint="eastAsia" w:ascii="仿宋" w:hAnsi="仿宋" w:eastAsia="仿宋" w:cs="仿宋"/>
          <w:sz w:val="28"/>
          <w:szCs w:val="28"/>
        </w:rPr>
        <w:t>活动的各方应对</w:t>
      </w:r>
      <w:r>
        <w:rPr>
          <w:rFonts w:hint="eastAsia" w:ascii="仿宋" w:hAnsi="仿宋" w:eastAsia="仿宋" w:cs="仿宋"/>
          <w:sz w:val="28"/>
          <w:szCs w:val="28"/>
          <w:lang w:val="en-US" w:eastAsia="zh-CN"/>
        </w:rPr>
        <w:t>谈判磋商</w:t>
      </w:r>
      <w:r>
        <w:rPr>
          <w:rFonts w:hint="eastAsia" w:ascii="仿宋" w:hAnsi="仿宋" w:eastAsia="仿宋" w:cs="仿宋"/>
          <w:sz w:val="28"/>
          <w:szCs w:val="28"/>
        </w:rPr>
        <w:t>文件和</w:t>
      </w:r>
      <w:r>
        <w:rPr>
          <w:rFonts w:hint="eastAsia" w:ascii="仿宋" w:hAnsi="仿宋" w:eastAsia="仿宋" w:cs="仿宋"/>
          <w:sz w:val="28"/>
          <w:szCs w:val="28"/>
          <w:lang w:val="en-US" w:eastAsia="zh-CN"/>
        </w:rPr>
        <w:t>谈判磋商</w:t>
      </w:r>
      <w:r>
        <w:rPr>
          <w:rFonts w:hint="eastAsia" w:ascii="仿宋" w:hAnsi="仿宋" w:eastAsia="仿宋" w:cs="仿宋"/>
          <w:sz w:val="28"/>
          <w:szCs w:val="28"/>
        </w:rPr>
        <w:t>过程保密。</w:t>
      </w:r>
    </w:p>
    <w:p>
      <w:pPr>
        <w:pageBreakBefore w:val="0"/>
        <w:kinsoku/>
        <w:overflowPunct/>
        <w:topLinePunct w:val="0"/>
        <w:autoSpaceDE/>
        <w:autoSpaceDN/>
        <w:bidi w:val="0"/>
        <w:spacing w:line="560" w:lineRule="exact"/>
        <w:rPr>
          <w:rFonts w:hint="eastAsia" w:ascii="仿宋" w:hAnsi="仿宋" w:eastAsia="仿宋" w:cs="仿宋"/>
          <w:sz w:val="28"/>
          <w:szCs w:val="28"/>
        </w:rPr>
      </w:pPr>
      <w:r>
        <w:rPr>
          <w:rFonts w:hint="eastAsia" w:ascii="仿宋" w:hAnsi="仿宋" w:eastAsia="仿宋" w:cs="仿宋"/>
          <w:b/>
          <w:bCs/>
          <w:sz w:val="28"/>
          <w:szCs w:val="28"/>
        </w:rPr>
        <w:t>3、语言文字</w:t>
      </w:r>
      <w:r>
        <w:rPr>
          <w:rFonts w:hint="eastAsia" w:ascii="仿宋" w:hAnsi="仿宋" w:eastAsia="仿宋" w:cs="仿宋"/>
          <w:sz w:val="28"/>
          <w:szCs w:val="28"/>
        </w:rPr>
        <w:t>：除专用术语外，与</w:t>
      </w:r>
      <w:r>
        <w:rPr>
          <w:rFonts w:hint="eastAsia" w:ascii="仿宋" w:hAnsi="仿宋" w:eastAsia="仿宋" w:cs="仿宋"/>
          <w:sz w:val="28"/>
          <w:szCs w:val="28"/>
          <w:lang w:val="en-US" w:eastAsia="zh-CN"/>
        </w:rPr>
        <w:t>谈判</w:t>
      </w:r>
      <w:r>
        <w:rPr>
          <w:rFonts w:hint="eastAsia" w:ascii="仿宋" w:hAnsi="仿宋" w:eastAsia="仿宋" w:cs="仿宋"/>
          <w:sz w:val="28"/>
          <w:szCs w:val="28"/>
        </w:rPr>
        <w:t>有关的语言均使用中文。必要时专用术语应附有中文注释。</w:t>
      </w:r>
    </w:p>
    <w:p>
      <w:pPr>
        <w:pageBreakBefore w:val="0"/>
        <w:kinsoku/>
        <w:overflowPunct/>
        <w:topLinePunct w:val="0"/>
        <w:autoSpaceDE/>
        <w:autoSpaceDN/>
        <w:bidi w:val="0"/>
        <w:spacing w:line="560" w:lineRule="exact"/>
        <w:rPr>
          <w:rFonts w:hint="eastAsia" w:ascii="仿宋" w:hAnsi="仿宋" w:eastAsia="仿宋" w:cs="仿宋"/>
          <w:sz w:val="28"/>
          <w:szCs w:val="28"/>
        </w:rPr>
      </w:pPr>
      <w:r>
        <w:rPr>
          <w:rFonts w:hint="eastAsia" w:ascii="仿宋" w:hAnsi="仿宋" w:eastAsia="仿宋" w:cs="仿宋"/>
          <w:b/>
          <w:bCs/>
          <w:sz w:val="28"/>
          <w:szCs w:val="28"/>
        </w:rPr>
        <w:t>4、计量单位</w:t>
      </w:r>
      <w:r>
        <w:rPr>
          <w:rFonts w:hint="eastAsia" w:ascii="仿宋" w:hAnsi="仿宋" w:eastAsia="仿宋" w:cs="仿宋"/>
          <w:sz w:val="28"/>
          <w:szCs w:val="28"/>
        </w:rPr>
        <w:t>；所有计量均采用中华人民共和国法定计量单位。</w:t>
      </w:r>
    </w:p>
    <w:p>
      <w:pPr>
        <w:pageBreakBefore w:val="0"/>
        <w:kinsoku/>
        <w:overflowPunct/>
        <w:topLinePunct w:val="0"/>
        <w:autoSpaceDE/>
        <w:autoSpaceDN/>
        <w:bidi w:val="0"/>
        <w:spacing w:line="560" w:lineRule="exact"/>
        <w:rPr>
          <w:rFonts w:hint="eastAsia" w:ascii="仿宋" w:hAnsi="仿宋" w:eastAsia="仿宋" w:cs="仿宋"/>
          <w:b/>
          <w:bCs/>
          <w:sz w:val="28"/>
          <w:szCs w:val="28"/>
        </w:rPr>
      </w:pPr>
      <w:r>
        <w:rPr>
          <w:rFonts w:hint="eastAsia" w:ascii="仿宋" w:hAnsi="仿宋" w:eastAsia="仿宋" w:cs="仿宋"/>
          <w:b/>
          <w:bCs/>
          <w:sz w:val="28"/>
          <w:szCs w:val="28"/>
        </w:rPr>
        <w:t>5、</w:t>
      </w:r>
      <w:r>
        <w:rPr>
          <w:rFonts w:hint="eastAsia" w:ascii="仿宋" w:hAnsi="仿宋" w:eastAsia="仿宋" w:cs="仿宋"/>
          <w:b/>
          <w:bCs/>
          <w:sz w:val="28"/>
          <w:szCs w:val="28"/>
          <w:lang w:val="en-US" w:eastAsia="zh-CN"/>
        </w:rPr>
        <w:t>采购</w:t>
      </w:r>
      <w:r>
        <w:rPr>
          <w:rFonts w:hint="eastAsia" w:ascii="仿宋" w:hAnsi="仿宋" w:eastAsia="仿宋" w:cs="仿宋"/>
          <w:b/>
          <w:bCs/>
          <w:sz w:val="28"/>
          <w:szCs w:val="28"/>
        </w:rPr>
        <w:t>文件的组成</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本采购文件包括：</w:t>
      </w:r>
    </w:p>
    <w:p>
      <w:pPr>
        <w:pageBreakBefore w:val="0"/>
        <w:kinsoku/>
        <w:overflowPunct/>
        <w:topLinePunct w:val="0"/>
        <w:autoSpaceDE/>
        <w:autoSpaceDN/>
        <w:bidi w:val="0"/>
        <w:spacing w:line="560" w:lineRule="exact"/>
        <w:ind w:firstLine="560" w:firstLineChars="200"/>
        <w:outlineLvl w:val="0"/>
        <w:rPr>
          <w:rFonts w:hint="eastAsia" w:ascii="仿宋" w:hAnsi="仿宋" w:eastAsia="仿宋" w:cs="仿宋"/>
          <w:sz w:val="28"/>
          <w:szCs w:val="28"/>
        </w:rPr>
      </w:pPr>
      <w:bookmarkStart w:id="19" w:name="_Toc5966"/>
      <w:r>
        <w:rPr>
          <w:rFonts w:hint="eastAsia" w:ascii="仿宋" w:hAnsi="仿宋" w:eastAsia="仿宋" w:cs="仿宋"/>
          <w:sz w:val="28"/>
          <w:szCs w:val="28"/>
        </w:rPr>
        <w:t>（1）</w:t>
      </w:r>
      <w:r>
        <w:rPr>
          <w:rFonts w:hint="eastAsia" w:ascii="仿宋" w:hAnsi="仿宋" w:eastAsia="仿宋" w:cs="仿宋"/>
          <w:sz w:val="28"/>
          <w:szCs w:val="28"/>
          <w:lang w:val="en-US" w:eastAsia="zh-CN"/>
        </w:rPr>
        <w:t>谈判磋商</w:t>
      </w:r>
      <w:r>
        <w:rPr>
          <w:rFonts w:hint="eastAsia" w:ascii="仿宋" w:hAnsi="仿宋" w:eastAsia="仿宋" w:cs="仿宋"/>
          <w:sz w:val="28"/>
          <w:szCs w:val="28"/>
        </w:rPr>
        <w:t>公告；</w:t>
      </w:r>
      <w:bookmarkEnd w:id="19"/>
      <w:r>
        <w:rPr>
          <w:rFonts w:hint="eastAsia" w:ascii="仿宋" w:hAnsi="仿宋" w:eastAsia="仿宋" w:cs="仿宋"/>
          <w:sz w:val="28"/>
          <w:szCs w:val="28"/>
        </w:rPr>
        <w:t xml:space="preserve"> </w:t>
      </w:r>
    </w:p>
    <w:p>
      <w:pPr>
        <w:pageBreakBefore w:val="0"/>
        <w:kinsoku/>
        <w:overflowPunct/>
        <w:topLinePunct w:val="0"/>
        <w:autoSpaceDE/>
        <w:autoSpaceDN/>
        <w:bidi w:val="0"/>
        <w:spacing w:line="560" w:lineRule="exact"/>
        <w:ind w:firstLine="560" w:firstLineChars="200"/>
        <w:outlineLvl w:val="0"/>
        <w:rPr>
          <w:rFonts w:hint="eastAsia" w:ascii="仿宋" w:hAnsi="仿宋" w:eastAsia="仿宋" w:cs="仿宋"/>
          <w:sz w:val="28"/>
          <w:szCs w:val="28"/>
        </w:rPr>
      </w:pPr>
      <w:bookmarkStart w:id="20" w:name="_Toc8017"/>
      <w:r>
        <w:rPr>
          <w:rFonts w:hint="eastAsia" w:ascii="仿宋" w:hAnsi="仿宋" w:eastAsia="仿宋" w:cs="仿宋"/>
          <w:sz w:val="28"/>
          <w:szCs w:val="28"/>
        </w:rPr>
        <w:t>（2）</w:t>
      </w:r>
      <w:r>
        <w:rPr>
          <w:rFonts w:hint="eastAsia" w:ascii="仿宋" w:hAnsi="仿宋" w:eastAsia="仿宋" w:cs="仿宋"/>
          <w:sz w:val="28"/>
          <w:szCs w:val="28"/>
          <w:lang w:val="en-US" w:eastAsia="zh-CN"/>
        </w:rPr>
        <w:t>谈判磋商</w:t>
      </w:r>
      <w:r>
        <w:rPr>
          <w:rFonts w:hint="eastAsia" w:ascii="仿宋" w:hAnsi="仿宋" w:eastAsia="仿宋" w:cs="仿宋"/>
          <w:sz w:val="28"/>
          <w:szCs w:val="28"/>
        </w:rPr>
        <w:t>须知；</w:t>
      </w:r>
      <w:bookmarkEnd w:id="20"/>
    </w:p>
    <w:p>
      <w:pPr>
        <w:pStyle w:val="4"/>
        <w:pageBreakBefore w:val="0"/>
        <w:kinsoku/>
        <w:overflowPunct/>
        <w:topLinePunct w:val="0"/>
        <w:autoSpaceDE/>
        <w:autoSpaceDN/>
        <w:bidi w:val="0"/>
        <w:spacing w:before="0" w:after="0" w:line="240" w:lineRule="auto"/>
        <w:ind w:firstLine="560" w:firstLineChars="200"/>
        <w:jc w:val="both"/>
        <w:rPr>
          <w:rFonts w:hint="eastAsia" w:ascii="仿宋" w:hAnsi="仿宋" w:eastAsia="仿宋" w:cs="仿宋"/>
          <w:b w:val="0"/>
          <w:bCs w:val="0"/>
          <w:kern w:val="2"/>
          <w:sz w:val="28"/>
          <w:szCs w:val="28"/>
          <w:lang w:val="en-US" w:eastAsia="zh-CN" w:bidi="ar-SA"/>
        </w:rPr>
      </w:pPr>
      <w:bookmarkStart w:id="21" w:name="_Toc20990"/>
      <w:r>
        <w:rPr>
          <w:rFonts w:hint="eastAsia" w:ascii="仿宋" w:hAnsi="仿宋" w:eastAsia="仿宋" w:cs="仿宋"/>
          <w:b w:val="0"/>
          <w:bCs w:val="0"/>
          <w:kern w:val="2"/>
          <w:sz w:val="28"/>
          <w:szCs w:val="28"/>
          <w:lang w:val="en-US" w:eastAsia="zh-CN" w:bidi="ar-SA"/>
        </w:rPr>
        <w:t>（3）谈判磋商文件；</w:t>
      </w:r>
      <w:bookmarkEnd w:id="21"/>
    </w:p>
    <w:p>
      <w:pPr>
        <w:pStyle w:val="4"/>
        <w:pageBreakBefore w:val="0"/>
        <w:kinsoku/>
        <w:overflowPunct/>
        <w:topLinePunct w:val="0"/>
        <w:autoSpaceDE/>
        <w:autoSpaceDN/>
        <w:bidi w:val="0"/>
        <w:spacing w:before="0" w:after="0" w:line="240" w:lineRule="auto"/>
        <w:ind w:firstLine="560" w:firstLineChars="200"/>
        <w:jc w:val="both"/>
        <w:rPr>
          <w:rFonts w:hint="eastAsia" w:ascii="仿宋" w:hAnsi="仿宋" w:eastAsia="仿宋" w:cs="仿宋"/>
          <w:b w:val="0"/>
          <w:bCs w:val="0"/>
          <w:kern w:val="2"/>
          <w:sz w:val="28"/>
          <w:szCs w:val="28"/>
          <w:lang w:val="en-US" w:eastAsia="zh-CN" w:bidi="ar-SA"/>
        </w:rPr>
      </w:pPr>
      <w:bookmarkStart w:id="22" w:name="_Toc16772"/>
      <w:r>
        <w:rPr>
          <w:rFonts w:hint="eastAsia" w:ascii="仿宋" w:hAnsi="仿宋" w:eastAsia="仿宋" w:cs="仿宋"/>
          <w:b w:val="0"/>
          <w:bCs w:val="0"/>
          <w:kern w:val="2"/>
          <w:sz w:val="28"/>
          <w:szCs w:val="28"/>
          <w:lang w:val="en-US" w:eastAsia="zh-CN" w:bidi="ar-SA"/>
        </w:rPr>
        <w:t>（4）谈判磋商文件（投标）格式要求</w:t>
      </w:r>
      <w:r>
        <w:rPr>
          <w:rFonts w:hint="eastAsia" w:ascii="仿宋" w:hAnsi="仿宋" w:eastAsia="仿宋" w:cs="仿宋"/>
          <w:sz w:val="28"/>
          <w:szCs w:val="28"/>
        </w:rPr>
        <w:t>；</w:t>
      </w:r>
      <w:bookmarkEnd w:id="22"/>
    </w:p>
    <w:p>
      <w:pPr>
        <w:pStyle w:val="4"/>
        <w:pageBreakBefore w:val="0"/>
        <w:kinsoku/>
        <w:overflowPunct/>
        <w:topLinePunct w:val="0"/>
        <w:autoSpaceDE/>
        <w:autoSpaceDN/>
        <w:bidi w:val="0"/>
        <w:spacing w:before="0" w:after="0" w:line="240" w:lineRule="auto"/>
        <w:ind w:firstLine="560" w:firstLineChars="200"/>
        <w:jc w:val="both"/>
        <w:rPr>
          <w:rFonts w:hint="eastAsia" w:ascii="仿宋" w:hAnsi="仿宋" w:eastAsia="仿宋" w:cs="仿宋"/>
          <w:b w:val="0"/>
          <w:bCs w:val="0"/>
          <w:kern w:val="2"/>
          <w:sz w:val="28"/>
          <w:szCs w:val="28"/>
          <w:lang w:val="en-US" w:eastAsia="zh-CN" w:bidi="ar-SA"/>
        </w:rPr>
      </w:pPr>
      <w:bookmarkStart w:id="23" w:name="_Toc25914"/>
      <w:r>
        <w:rPr>
          <w:rFonts w:hint="eastAsia" w:ascii="仿宋" w:hAnsi="仿宋" w:eastAsia="仿宋" w:cs="仿宋"/>
          <w:b w:val="0"/>
          <w:bCs w:val="0"/>
          <w:kern w:val="2"/>
          <w:sz w:val="28"/>
          <w:szCs w:val="28"/>
          <w:lang w:val="en-US" w:eastAsia="zh-CN" w:bidi="ar-SA"/>
        </w:rPr>
        <w:t>（5）其他材料。</w:t>
      </w:r>
      <w:bookmarkEnd w:id="23"/>
    </w:p>
    <w:p>
      <w:pPr>
        <w:pageBreakBefore w:val="0"/>
        <w:kinsoku/>
        <w:overflowPunct/>
        <w:topLinePunct w:val="0"/>
        <w:autoSpaceDE/>
        <w:autoSpaceDN/>
        <w:bidi w:val="0"/>
        <w:spacing w:line="560" w:lineRule="exact"/>
        <w:rPr>
          <w:rFonts w:hint="eastAsia" w:ascii="仿宋" w:hAnsi="仿宋" w:eastAsia="仿宋" w:cs="仿宋"/>
          <w:b/>
          <w:bCs/>
          <w:sz w:val="28"/>
          <w:szCs w:val="28"/>
        </w:rPr>
      </w:pPr>
      <w:r>
        <w:rPr>
          <w:rFonts w:hint="eastAsia" w:ascii="仿宋" w:hAnsi="仿宋" w:eastAsia="仿宋" w:cs="仿宋"/>
          <w:b/>
          <w:bCs/>
          <w:sz w:val="28"/>
          <w:szCs w:val="28"/>
          <w:lang w:val="en-US" w:eastAsia="zh-CN"/>
        </w:rPr>
        <w:t>6.谈判</w:t>
      </w:r>
      <w:r>
        <w:rPr>
          <w:rFonts w:hint="eastAsia" w:ascii="仿宋" w:hAnsi="仿宋" w:eastAsia="仿宋" w:cs="仿宋"/>
          <w:b/>
          <w:bCs/>
          <w:sz w:val="28"/>
          <w:szCs w:val="28"/>
        </w:rPr>
        <w:t>小组</w:t>
      </w:r>
    </w:p>
    <w:p>
      <w:pPr>
        <w:pageBreakBefore w:val="0"/>
        <w:numPr>
          <w:ilvl w:val="0"/>
          <w:numId w:val="3"/>
        </w:numPr>
        <w:kinsoku/>
        <w:overflowPunct/>
        <w:topLinePunct w:val="0"/>
        <w:autoSpaceDE/>
        <w:autoSpaceDN/>
        <w:bidi w:val="0"/>
        <w:spacing w:line="56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 xml:space="preserve">1 </w:t>
      </w:r>
      <w:r>
        <w:rPr>
          <w:rFonts w:hint="eastAsia" w:ascii="仿宋" w:hAnsi="仿宋" w:eastAsia="仿宋" w:cs="仿宋"/>
          <w:color w:val="auto"/>
          <w:sz w:val="28"/>
          <w:szCs w:val="28"/>
          <w:lang w:val="en-US" w:eastAsia="zh-CN"/>
        </w:rPr>
        <w:t>谈判</w:t>
      </w:r>
      <w:r>
        <w:rPr>
          <w:rFonts w:hint="eastAsia" w:ascii="仿宋" w:hAnsi="仿宋" w:eastAsia="仿宋" w:cs="仿宋"/>
          <w:color w:val="auto"/>
          <w:sz w:val="28"/>
          <w:szCs w:val="28"/>
        </w:rPr>
        <w:t>由</w:t>
      </w:r>
      <w:r>
        <w:rPr>
          <w:rFonts w:hint="eastAsia" w:ascii="仿宋" w:hAnsi="仿宋" w:eastAsia="仿宋" w:cs="仿宋"/>
          <w:color w:val="auto"/>
          <w:sz w:val="28"/>
          <w:szCs w:val="28"/>
          <w:lang w:val="en-US" w:eastAsia="zh-CN"/>
        </w:rPr>
        <w:t>雅安城投供应链</w:t>
      </w:r>
      <w:r>
        <w:rPr>
          <w:rFonts w:hint="eastAsia" w:ascii="仿宋" w:hAnsi="仿宋" w:eastAsia="仿宋" w:cs="仿宋"/>
          <w:color w:val="auto"/>
          <w:sz w:val="28"/>
          <w:szCs w:val="28"/>
        </w:rPr>
        <w:t>公司</w:t>
      </w: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rPr>
        <w:t>小组负责</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总公司审计部、风控合规部派驻监督。</w:t>
      </w:r>
    </w:p>
    <w:p>
      <w:pPr>
        <w:pageBreakBefore w:val="0"/>
        <w:numPr>
          <w:ilvl w:val="0"/>
          <w:numId w:val="0"/>
        </w:numPr>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 xml:space="preserve">. 2 </w:t>
      </w:r>
      <w:r>
        <w:rPr>
          <w:rFonts w:hint="eastAsia" w:ascii="仿宋" w:hAnsi="仿宋" w:eastAsia="仿宋" w:cs="仿宋"/>
          <w:sz w:val="28"/>
          <w:szCs w:val="28"/>
          <w:lang w:val="en-US" w:eastAsia="zh-CN"/>
        </w:rPr>
        <w:t>谈判</w:t>
      </w:r>
      <w:r>
        <w:rPr>
          <w:rFonts w:hint="eastAsia" w:ascii="仿宋" w:hAnsi="仿宋" w:eastAsia="仿宋" w:cs="仿宋"/>
          <w:sz w:val="28"/>
          <w:szCs w:val="28"/>
        </w:rPr>
        <w:t>小组成员有下列情形之一的，应当回避：</w:t>
      </w:r>
      <w:r>
        <w:rPr>
          <w:rFonts w:hint="eastAsia" w:ascii="仿宋" w:hAnsi="仿宋" w:eastAsia="仿宋" w:cs="仿宋"/>
          <w:sz w:val="28"/>
          <w:szCs w:val="28"/>
          <w:lang w:val="en-US" w:eastAsia="zh-CN"/>
        </w:rPr>
        <w:t>采购人</w:t>
      </w:r>
      <w:r>
        <w:rPr>
          <w:rFonts w:hint="eastAsia" w:ascii="仿宋" w:hAnsi="仿宋" w:eastAsia="仿宋" w:cs="仿宋"/>
          <w:sz w:val="28"/>
          <w:szCs w:val="28"/>
        </w:rPr>
        <w:t>或</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申请人的主要负责人的近亲属。</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 3</w:t>
      </w:r>
      <w:r>
        <w:rPr>
          <w:rFonts w:hint="eastAsia" w:ascii="仿宋" w:hAnsi="仿宋" w:eastAsia="仿宋" w:cs="仿宋"/>
          <w:sz w:val="28"/>
          <w:szCs w:val="28"/>
          <w:lang w:val="en-US" w:eastAsia="zh-CN"/>
        </w:rPr>
        <w:t>谈判</w:t>
      </w:r>
      <w:r>
        <w:rPr>
          <w:rFonts w:hint="eastAsia" w:ascii="仿宋" w:hAnsi="仿宋" w:eastAsia="仿宋" w:cs="仿宋"/>
          <w:sz w:val="28"/>
          <w:szCs w:val="28"/>
        </w:rPr>
        <w:t>原则;</w:t>
      </w:r>
      <w:r>
        <w:rPr>
          <w:rFonts w:hint="eastAsia" w:ascii="仿宋" w:hAnsi="仿宋" w:eastAsia="仿宋" w:cs="仿宋"/>
          <w:sz w:val="28"/>
          <w:szCs w:val="28"/>
          <w:lang w:val="en-US" w:eastAsia="zh-CN"/>
        </w:rPr>
        <w:t>谈判</w:t>
      </w:r>
      <w:r>
        <w:rPr>
          <w:rFonts w:hint="eastAsia" w:ascii="仿宋" w:hAnsi="仿宋" w:eastAsia="仿宋" w:cs="仿宋"/>
          <w:sz w:val="28"/>
          <w:szCs w:val="28"/>
        </w:rPr>
        <w:t>活动遵循公平、公正、科学和择优的原则。</w:t>
      </w:r>
    </w:p>
    <w:p>
      <w:pPr>
        <w:pageBreakBefore w:val="0"/>
        <w:kinsoku/>
        <w:overflowPunct/>
        <w:topLinePunct w:val="0"/>
        <w:autoSpaceDE/>
        <w:autoSpaceDN/>
        <w:bidi w:val="0"/>
        <w:spacing w:line="560" w:lineRule="exact"/>
        <w:rPr>
          <w:rFonts w:hint="eastAsia" w:ascii="仿宋" w:hAnsi="仿宋" w:eastAsia="仿宋" w:cs="仿宋"/>
          <w:b/>
          <w:bCs/>
          <w:sz w:val="28"/>
          <w:szCs w:val="28"/>
        </w:rPr>
      </w:pP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 纪律和监督</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.1 对</w:t>
      </w:r>
      <w:r>
        <w:rPr>
          <w:rFonts w:hint="eastAsia" w:ascii="仿宋" w:hAnsi="仿宋" w:eastAsia="仿宋" w:cs="仿宋"/>
          <w:sz w:val="28"/>
          <w:szCs w:val="28"/>
          <w:lang w:val="en-US" w:eastAsia="zh-CN"/>
        </w:rPr>
        <w:t>采购人</w:t>
      </w:r>
      <w:r>
        <w:rPr>
          <w:rFonts w:hint="eastAsia" w:ascii="仿宋" w:hAnsi="仿宋" w:eastAsia="仿宋" w:cs="仿宋"/>
          <w:sz w:val="28"/>
          <w:szCs w:val="28"/>
        </w:rPr>
        <w:t>的纪律要求</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采购人</w:t>
      </w:r>
      <w:r>
        <w:rPr>
          <w:rFonts w:hint="eastAsia" w:ascii="仿宋" w:hAnsi="仿宋" w:eastAsia="仿宋" w:cs="仿宋"/>
          <w:sz w:val="28"/>
          <w:szCs w:val="28"/>
        </w:rPr>
        <w:t>不得泄漏</w:t>
      </w:r>
      <w:r>
        <w:rPr>
          <w:rFonts w:hint="eastAsia" w:ascii="仿宋" w:hAnsi="仿宋" w:eastAsia="仿宋" w:cs="仿宋"/>
          <w:sz w:val="28"/>
          <w:szCs w:val="28"/>
          <w:lang w:val="en-US" w:eastAsia="zh-CN"/>
        </w:rPr>
        <w:t>谈判</w:t>
      </w:r>
      <w:r>
        <w:rPr>
          <w:rFonts w:hint="eastAsia" w:ascii="仿宋" w:hAnsi="仿宋" w:eastAsia="仿宋" w:cs="仿宋"/>
          <w:sz w:val="28"/>
          <w:szCs w:val="28"/>
        </w:rPr>
        <w:t>活动中应当保密的情况和资料，不得与</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申请人串通损害国家利益、社会公共利益或者他人合法权益。</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.2 对</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申请人的纪律要求</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谈判</w:t>
      </w:r>
      <w:r>
        <w:rPr>
          <w:rFonts w:hint="eastAsia" w:ascii="仿宋" w:hAnsi="仿宋" w:eastAsia="仿宋" w:cs="仿宋"/>
          <w:sz w:val="28"/>
          <w:szCs w:val="28"/>
        </w:rPr>
        <w:t>申请人不得相互串通或者与</w:t>
      </w:r>
      <w:r>
        <w:rPr>
          <w:rFonts w:hint="eastAsia" w:ascii="仿宋" w:hAnsi="仿宋" w:eastAsia="仿宋" w:cs="仿宋"/>
          <w:sz w:val="28"/>
          <w:szCs w:val="28"/>
          <w:lang w:val="en-US" w:eastAsia="zh-CN"/>
        </w:rPr>
        <w:t>采购人</w:t>
      </w:r>
      <w:r>
        <w:rPr>
          <w:rFonts w:hint="eastAsia" w:ascii="仿宋" w:hAnsi="仿宋" w:eastAsia="仿宋" w:cs="仿宋"/>
          <w:sz w:val="28"/>
          <w:szCs w:val="28"/>
        </w:rPr>
        <w:t>串通，不得向</w:t>
      </w:r>
      <w:r>
        <w:rPr>
          <w:rFonts w:hint="eastAsia" w:ascii="仿宋" w:hAnsi="仿宋" w:eastAsia="仿宋" w:cs="仿宋"/>
          <w:sz w:val="28"/>
          <w:szCs w:val="28"/>
          <w:lang w:val="en-US" w:eastAsia="zh-CN"/>
        </w:rPr>
        <w:t>采购人</w:t>
      </w:r>
      <w:r>
        <w:rPr>
          <w:rFonts w:hint="eastAsia" w:ascii="仿宋" w:hAnsi="仿宋" w:eastAsia="仿宋" w:cs="仿宋"/>
          <w:sz w:val="28"/>
          <w:szCs w:val="28"/>
        </w:rPr>
        <w:t>或者</w:t>
      </w:r>
      <w:r>
        <w:rPr>
          <w:rFonts w:hint="eastAsia" w:ascii="仿宋" w:hAnsi="仿宋" w:eastAsia="仿宋" w:cs="仿宋"/>
          <w:sz w:val="28"/>
          <w:szCs w:val="28"/>
          <w:lang w:eastAsia="zh-CN"/>
        </w:rPr>
        <w:t>谈判小组</w:t>
      </w:r>
      <w:r>
        <w:rPr>
          <w:rFonts w:hint="eastAsia" w:ascii="仿宋" w:hAnsi="仿宋" w:eastAsia="仿宋" w:cs="仿宋"/>
          <w:sz w:val="28"/>
          <w:szCs w:val="28"/>
        </w:rPr>
        <w:t>成员行贿谋取中选，不得以他人名义投参加或者以其他方式弄虚作假骗取中选；</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申请人不得以任何方式干扰、影响</w:t>
      </w:r>
      <w:r>
        <w:rPr>
          <w:rFonts w:hint="eastAsia" w:ascii="仿宋" w:hAnsi="仿宋" w:eastAsia="仿宋" w:cs="仿宋"/>
          <w:sz w:val="28"/>
          <w:szCs w:val="28"/>
          <w:lang w:eastAsia="zh-CN"/>
        </w:rPr>
        <w:t>谈判</w:t>
      </w:r>
      <w:r>
        <w:rPr>
          <w:rFonts w:hint="eastAsia" w:ascii="仿宋" w:hAnsi="仿宋" w:eastAsia="仿宋" w:cs="仿宋"/>
          <w:sz w:val="28"/>
          <w:szCs w:val="28"/>
        </w:rPr>
        <w:t>工作。</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.3 对</w:t>
      </w:r>
      <w:r>
        <w:rPr>
          <w:rFonts w:hint="eastAsia" w:ascii="仿宋" w:hAnsi="仿宋" w:eastAsia="仿宋" w:cs="仿宋"/>
          <w:sz w:val="28"/>
          <w:szCs w:val="28"/>
          <w:lang w:val="en-US" w:eastAsia="zh-CN"/>
        </w:rPr>
        <w:t>谈判</w:t>
      </w:r>
      <w:r>
        <w:rPr>
          <w:rFonts w:hint="eastAsia" w:ascii="仿宋" w:hAnsi="仿宋" w:eastAsia="仿宋" w:cs="仿宋"/>
          <w:sz w:val="28"/>
          <w:szCs w:val="28"/>
        </w:rPr>
        <w:t>小组成员的纪律要求</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谈判</w:t>
      </w:r>
      <w:r>
        <w:rPr>
          <w:rFonts w:hint="eastAsia" w:ascii="仿宋" w:hAnsi="仿宋" w:eastAsia="仿宋" w:cs="仿宋"/>
          <w:sz w:val="28"/>
          <w:szCs w:val="28"/>
        </w:rPr>
        <w:t>小组成员不得收受他人的财物或者其他好处，不得擅离职守，影响评审程序正常进行。</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.4 对与</w:t>
      </w:r>
      <w:r>
        <w:rPr>
          <w:rFonts w:hint="eastAsia" w:ascii="仿宋" w:hAnsi="仿宋" w:eastAsia="仿宋" w:cs="仿宋"/>
          <w:sz w:val="28"/>
          <w:szCs w:val="28"/>
          <w:lang w:val="en-US" w:eastAsia="zh-CN"/>
        </w:rPr>
        <w:t>谈判</w:t>
      </w:r>
      <w:r>
        <w:rPr>
          <w:rFonts w:hint="eastAsia" w:ascii="仿宋" w:hAnsi="仿宋" w:eastAsia="仿宋" w:cs="仿宋"/>
          <w:sz w:val="28"/>
          <w:szCs w:val="28"/>
        </w:rPr>
        <w:t>活动有关的工作人员的纪律要求</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与</w:t>
      </w:r>
      <w:r>
        <w:rPr>
          <w:rFonts w:hint="eastAsia" w:ascii="仿宋" w:hAnsi="仿宋" w:eastAsia="仿宋" w:cs="仿宋"/>
          <w:sz w:val="28"/>
          <w:szCs w:val="28"/>
          <w:lang w:val="en-US" w:eastAsia="zh-CN"/>
        </w:rPr>
        <w:t>谈判</w:t>
      </w:r>
      <w:r>
        <w:rPr>
          <w:rFonts w:hint="eastAsia" w:ascii="仿宋" w:hAnsi="仿宋" w:eastAsia="仿宋" w:cs="仿宋"/>
          <w:sz w:val="28"/>
          <w:szCs w:val="28"/>
        </w:rPr>
        <w:t>活动有关的工作人员不得收受他人的财物或者其他好处，不得擅离职守，影响</w:t>
      </w:r>
      <w:r>
        <w:rPr>
          <w:rFonts w:hint="eastAsia" w:ascii="仿宋" w:hAnsi="仿宋" w:eastAsia="仿宋" w:cs="仿宋"/>
          <w:sz w:val="28"/>
          <w:szCs w:val="28"/>
          <w:lang w:val="en-US" w:eastAsia="zh-CN"/>
        </w:rPr>
        <w:t>谈判</w:t>
      </w:r>
      <w:r>
        <w:rPr>
          <w:rFonts w:hint="eastAsia" w:ascii="仿宋" w:hAnsi="仿宋" w:eastAsia="仿宋" w:cs="仿宋"/>
          <w:sz w:val="28"/>
          <w:szCs w:val="28"/>
        </w:rPr>
        <w:t>程序正常进行。</w:t>
      </w:r>
    </w:p>
    <w:p>
      <w:pPr>
        <w:pageBreakBefore w:val="0"/>
        <w:kinsoku/>
        <w:overflowPunct/>
        <w:topLinePunct w:val="0"/>
        <w:autoSpaceDE/>
        <w:autoSpaceDN/>
        <w:bidi w:val="0"/>
        <w:spacing w:line="560" w:lineRule="exact"/>
        <w:rPr>
          <w:rFonts w:hint="eastAsia" w:ascii="仿宋" w:hAnsi="仿宋" w:eastAsia="仿宋" w:cs="仿宋"/>
          <w:b/>
          <w:bCs/>
          <w:sz w:val="28"/>
          <w:szCs w:val="28"/>
        </w:rPr>
      </w:pPr>
      <w:r>
        <w:rPr>
          <w:rFonts w:hint="eastAsia" w:ascii="仿宋" w:hAnsi="仿宋" w:eastAsia="仿宋" w:cs="仿宋"/>
          <w:b/>
          <w:bCs/>
          <w:sz w:val="28"/>
          <w:szCs w:val="28"/>
          <w:lang w:val="en-US" w:eastAsia="zh-CN"/>
        </w:rPr>
        <w:t>8.</w:t>
      </w:r>
      <w:r>
        <w:rPr>
          <w:rFonts w:hint="eastAsia" w:ascii="仿宋" w:hAnsi="仿宋" w:eastAsia="仿宋" w:cs="仿宋"/>
          <w:b/>
          <w:bCs/>
          <w:sz w:val="28"/>
          <w:szCs w:val="28"/>
        </w:rPr>
        <w:t>评审方法</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本项目</w:t>
      </w:r>
      <w:r>
        <w:rPr>
          <w:rFonts w:hint="eastAsia" w:ascii="仿宋" w:hAnsi="仿宋" w:eastAsia="仿宋" w:cs="仿宋"/>
          <w:sz w:val="28"/>
          <w:szCs w:val="28"/>
          <w:lang w:val="en-US" w:eastAsia="zh-CN"/>
        </w:rPr>
        <w:t>采用</w:t>
      </w:r>
      <w:r>
        <w:rPr>
          <w:rFonts w:hint="eastAsia" w:ascii="仿宋" w:hAnsi="仿宋" w:eastAsia="仿宋" w:cs="仿宋"/>
          <w:sz w:val="28"/>
          <w:szCs w:val="28"/>
        </w:rPr>
        <w:t>经评审的最低投标价法</w:t>
      </w:r>
      <w:r>
        <w:rPr>
          <w:rFonts w:hint="eastAsia" w:ascii="仿宋" w:hAnsi="仿宋" w:eastAsia="仿宋" w:cs="仿宋"/>
          <w:sz w:val="28"/>
          <w:szCs w:val="28"/>
          <w:lang w:eastAsia="zh-CN"/>
        </w:rPr>
        <w:t>。</w:t>
      </w:r>
      <w:r>
        <w:rPr>
          <w:rFonts w:hint="eastAsia" w:ascii="仿宋" w:hAnsi="仿宋" w:eastAsia="仿宋" w:cs="仿宋"/>
          <w:sz w:val="28"/>
          <w:szCs w:val="28"/>
        </w:rPr>
        <w:t>按供应商的报价进行评审，评审结果以合理经济性的原则，推荐不超过3名</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含3名</w:t>
      </w:r>
      <w:r>
        <w:rPr>
          <w:rFonts w:hint="eastAsia" w:ascii="仿宋" w:hAnsi="仿宋" w:eastAsia="仿宋" w:cs="仿宋"/>
          <w:sz w:val="28"/>
          <w:szCs w:val="28"/>
          <w:lang w:eastAsia="zh-CN"/>
        </w:rPr>
        <w:t>）</w:t>
      </w:r>
      <w:r>
        <w:rPr>
          <w:rFonts w:hint="eastAsia" w:ascii="仿宋" w:hAnsi="仿宋" w:eastAsia="仿宋" w:cs="仿宋"/>
          <w:sz w:val="28"/>
          <w:szCs w:val="28"/>
        </w:rPr>
        <w:t>的中选候选人并出具评审报告。采购人可在</w:t>
      </w:r>
      <w:r>
        <w:rPr>
          <w:rFonts w:hint="eastAsia" w:ascii="仿宋" w:hAnsi="仿宋" w:eastAsia="仿宋" w:cs="仿宋"/>
          <w:sz w:val="28"/>
          <w:szCs w:val="28"/>
          <w:lang w:val="en-US" w:eastAsia="zh-CN"/>
        </w:rPr>
        <w:t>谈判</w:t>
      </w:r>
      <w:r>
        <w:rPr>
          <w:rFonts w:hint="eastAsia" w:ascii="仿宋" w:hAnsi="仿宋" w:eastAsia="仿宋" w:cs="仿宋"/>
          <w:sz w:val="28"/>
          <w:szCs w:val="28"/>
        </w:rPr>
        <w:t>小组推荐的中选候选人名单中根据中选候选人报价、产品质量、</w:t>
      </w:r>
      <w:r>
        <w:rPr>
          <w:rFonts w:hint="eastAsia" w:ascii="仿宋" w:hAnsi="仿宋" w:eastAsia="仿宋" w:cs="仿宋"/>
          <w:sz w:val="28"/>
          <w:szCs w:val="28"/>
          <w:lang w:val="en-US" w:eastAsia="zh-CN"/>
        </w:rPr>
        <w:t>付款周期、付款比例、垫资金额、</w:t>
      </w:r>
      <w:r>
        <w:rPr>
          <w:rFonts w:hint="eastAsia" w:ascii="仿宋" w:hAnsi="仿宋" w:eastAsia="仿宋" w:cs="仿宋"/>
          <w:sz w:val="28"/>
          <w:szCs w:val="28"/>
        </w:rPr>
        <w:t>自身履约情况、项目实际采购需求等因素综合考量后，确定中选单位，达到优质采购的目的。当出现报价明显低于市场价，存在低价恶意竞争情况，</w:t>
      </w:r>
      <w:r>
        <w:rPr>
          <w:rFonts w:hint="eastAsia" w:ascii="仿宋" w:hAnsi="仿宋" w:eastAsia="仿宋" w:cs="仿宋"/>
          <w:sz w:val="28"/>
          <w:szCs w:val="28"/>
          <w:lang w:val="en-US" w:eastAsia="zh-CN"/>
        </w:rPr>
        <w:t>谈判</w:t>
      </w:r>
      <w:r>
        <w:rPr>
          <w:rFonts w:hint="eastAsia" w:ascii="仿宋" w:hAnsi="仿宋" w:eastAsia="仿宋" w:cs="仿宋"/>
          <w:sz w:val="28"/>
          <w:szCs w:val="28"/>
        </w:rPr>
        <w:t>小组成员可对其报价是否明显低于市场价进行核实，如确实明显低于市场价，</w:t>
      </w:r>
      <w:r>
        <w:rPr>
          <w:rFonts w:hint="eastAsia" w:ascii="仿宋" w:hAnsi="仿宋" w:eastAsia="仿宋" w:cs="仿宋"/>
          <w:sz w:val="28"/>
          <w:szCs w:val="28"/>
          <w:lang w:val="en-US" w:eastAsia="zh-CN"/>
        </w:rPr>
        <w:t>谈判</w:t>
      </w:r>
      <w:r>
        <w:rPr>
          <w:rFonts w:hint="eastAsia" w:ascii="仿宋" w:hAnsi="仿宋" w:eastAsia="仿宋" w:cs="仿宋"/>
          <w:sz w:val="28"/>
          <w:szCs w:val="28"/>
        </w:rPr>
        <w:t>小组成员可视为无效</w:t>
      </w:r>
      <w:r>
        <w:rPr>
          <w:rFonts w:hint="eastAsia" w:ascii="仿宋" w:hAnsi="仿宋" w:eastAsia="仿宋" w:cs="仿宋"/>
          <w:sz w:val="28"/>
          <w:szCs w:val="28"/>
          <w:lang w:eastAsia="zh-CN"/>
        </w:rPr>
        <w:t>谈判磋商</w:t>
      </w:r>
      <w:r>
        <w:rPr>
          <w:rFonts w:hint="eastAsia" w:ascii="仿宋" w:hAnsi="仿宋" w:eastAsia="仿宋" w:cs="仿宋"/>
          <w:sz w:val="28"/>
          <w:szCs w:val="28"/>
        </w:rPr>
        <w:t>文件，对其否定。当出现二次报价或报价下浮比例相同时，</w:t>
      </w:r>
      <w:r>
        <w:rPr>
          <w:rFonts w:hint="eastAsia" w:ascii="仿宋" w:hAnsi="仿宋" w:eastAsia="仿宋" w:cs="仿宋"/>
          <w:sz w:val="28"/>
          <w:szCs w:val="28"/>
          <w:lang w:val="en-US" w:eastAsia="zh-CN"/>
        </w:rPr>
        <w:t>谈判</w:t>
      </w:r>
      <w:r>
        <w:rPr>
          <w:rFonts w:hint="eastAsia" w:ascii="仿宋" w:hAnsi="仿宋" w:eastAsia="仿宋" w:cs="仿宋"/>
          <w:sz w:val="28"/>
          <w:szCs w:val="28"/>
        </w:rPr>
        <w:t>小组可根据供应商提供的业绩证明、提交的其他文件等进行评审。</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9.流标：</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本次采购活动中，出现下列情形之一的，予以</w:t>
      </w:r>
      <w:r>
        <w:rPr>
          <w:rFonts w:hint="eastAsia" w:ascii="仿宋" w:hAnsi="仿宋" w:eastAsia="仿宋" w:cs="仿宋"/>
          <w:sz w:val="28"/>
          <w:szCs w:val="28"/>
          <w:lang w:val="en-US" w:eastAsia="zh-CN"/>
        </w:rPr>
        <w:t>流标</w:t>
      </w:r>
      <w:r>
        <w:rPr>
          <w:rFonts w:hint="eastAsia" w:ascii="仿宋" w:hAnsi="仿宋" w:eastAsia="仿宋" w:cs="仿宋"/>
          <w:sz w:val="28"/>
          <w:szCs w:val="28"/>
        </w:rPr>
        <w:t>：</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9.1</w:t>
      </w:r>
      <w:r>
        <w:rPr>
          <w:rFonts w:hint="eastAsia" w:ascii="仿宋" w:hAnsi="仿宋" w:eastAsia="仿宋" w:cs="仿宋"/>
          <w:sz w:val="28"/>
          <w:szCs w:val="28"/>
        </w:rPr>
        <w:t>采购过程中，当供应商不足三家</w:t>
      </w:r>
      <w:r>
        <w:rPr>
          <w:rFonts w:hint="eastAsia" w:ascii="仿宋" w:hAnsi="仿宋" w:eastAsia="仿宋" w:cs="仿宋"/>
          <w:sz w:val="28"/>
          <w:szCs w:val="28"/>
          <w:lang w:val="en-US" w:eastAsia="zh-CN"/>
        </w:rPr>
        <w:t>时</w:t>
      </w:r>
      <w:r>
        <w:rPr>
          <w:rFonts w:hint="eastAsia" w:ascii="仿宋" w:hAnsi="仿宋" w:eastAsia="仿宋" w:cs="仿宋"/>
          <w:sz w:val="28"/>
          <w:szCs w:val="28"/>
        </w:rPr>
        <w:t>称为流标，采购人有权进行重新采购。</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9.2</w:t>
      </w:r>
      <w:r>
        <w:rPr>
          <w:rFonts w:hint="eastAsia" w:ascii="仿宋" w:hAnsi="仿宋" w:eastAsia="仿宋" w:cs="仿宋"/>
          <w:sz w:val="28"/>
          <w:szCs w:val="28"/>
        </w:rPr>
        <w:t>若通过实质性响应的供应商不足三家，</w:t>
      </w:r>
      <w:r>
        <w:rPr>
          <w:rFonts w:hint="eastAsia" w:ascii="仿宋" w:hAnsi="仿宋" w:eastAsia="仿宋" w:cs="仿宋"/>
          <w:sz w:val="28"/>
          <w:szCs w:val="28"/>
          <w:lang w:val="en-US" w:eastAsia="zh-CN"/>
        </w:rPr>
        <w:t>谈判</w:t>
      </w:r>
      <w:r>
        <w:rPr>
          <w:rFonts w:hint="eastAsia" w:ascii="仿宋" w:hAnsi="仿宋" w:eastAsia="仿宋" w:cs="仿宋"/>
          <w:sz w:val="28"/>
          <w:szCs w:val="28"/>
        </w:rPr>
        <w:t>小组将对剩余供应商的报价是否具有竞争性进行评定，如认为其报价不具备竞争性的，则不推荐中选候选人，即流标。</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9.3</w:t>
      </w:r>
      <w:r>
        <w:rPr>
          <w:rFonts w:hint="eastAsia" w:ascii="仿宋" w:hAnsi="仿宋" w:eastAsia="仿宋" w:cs="仿宋"/>
          <w:sz w:val="28"/>
          <w:szCs w:val="28"/>
        </w:rPr>
        <w:t>若</w:t>
      </w:r>
      <w:r>
        <w:rPr>
          <w:rFonts w:hint="eastAsia" w:ascii="仿宋" w:hAnsi="仿宋" w:eastAsia="仿宋" w:cs="仿宋"/>
          <w:sz w:val="28"/>
          <w:szCs w:val="28"/>
          <w:lang w:val="en-US" w:eastAsia="zh-CN"/>
        </w:rPr>
        <w:t>谈判</w:t>
      </w:r>
      <w:r>
        <w:rPr>
          <w:rFonts w:hint="eastAsia" w:ascii="仿宋" w:hAnsi="仿宋" w:eastAsia="仿宋" w:cs="仿宋"/>
          <w:sz w:val="28"/>
          <w:szCs w:val="28"/>
        </w:rPr>
        <w:t>小组认为剩余供应商具备竞争性的，则可按照正常开标、评审程序推荐中选候选人。</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10.废标：</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本次采购活动中，出现下列情形之一的，予以废标：</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10.1</w:t>
      </w:r>
      <w:r>
        <w:rPr>
          <w:rFonts w:hint="eastAsia" w:ascii="仿宋" w:hAnsi="仿宋" w:eastAsia="仿宋" w:cs="仿宋"/>
          <w:sz w:val="28"/>
          <w:szCs w:val="28"/>
        </w:rPr>
        <w:t>出现影响采购公正的违法、违规行为的；</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10.2</w:t>
      </w:r>
      <w:r>
        <w:rPr>
          <w:rFonts w:hint="eastAsia" w:ascii="仿宋" w:hAnsi="仿宋" w:eastAsia="仿宋" w:cs="仿宋"/>
          <w:sz w:val="28"/>
          <w:szCs w:val="28"/>
        </w:rPr>
        <w:t>因重大变故，采购任务取消的。</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11.定标：</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11.1定标原则：本项目根据谈判小组推荐的中标候选人名单，按顺序确定中标人。采购人根据中标候选人名单选择（1-3家）供应商签订采购合同并进行结算、付款。</w:t>
      </w:r>
    </w:p>
    <w:p>
      <w:pPr>
        <w:pageBreakBefore w:val="0"/>
        <w:kinsoku/>
        <w:overflowPunct/>
        <w:topLinePunct w:val="0"/>
        <w:autoSpaceDE/>
        <w:autoSpaceDN/>
        <w:bidi w:val="0"/>
        <w:spacing w:line="56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lang w:val="en-US" w:eastAsia="zh-CN"/>
        </w:rPr>
        <w:t>注意，采购人按照推荐的中标候选人顺序确定中标人，不能认为采购人只能确定第一中标候选人为中标人，采购人有正当理由的，可以确定后一顺序中标候选人为中标人，依次类推。也可以选</w:t>
      </w:r>
      <w:r>
        <w:rPr>
          <w:rFonts w:hint="eastAsia" w:ascii="仿宋" w:hAnsi="仿宋" w:eastAsia="仿宋" w:cs="仿宋"/>
          <w:color w:val="auto"/>
          <w:sz w:val="28"/>
          <w:szCs w:val="28"/>
          <w:highlight w:val="none"/>
          <w:lang w:val="en-US" w:eastAsia="zh-CN"/>
        </w:rPr>
        <w:t>择重新招标。</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12.采购人无需对评审过程及未中选原因做出解释。</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13.采购人确定中标人过程中，发现中标候选人有下列情形之一的，应当不予确定其为中标人：</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（1）发现中标候选人存在禁止参加本项目采购活动的违法行为的；</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（2）中标候选人因不可抗力，不能继续参加采购活动；</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（3）中标候选人无偿赠与或者低于成本价竞争；</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（4）中标候选人提供虚假材料；</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（5）中标候选人恶意串通。</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14．中标通知书</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14.1 中标通知书为签订采购合同的依据，是合同的有效组成部分。</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14.2 中标通知书对采购人和中标人均具有法律效力。中标通知书发出后，采购人改变中标结果，或者中标人无正当理由放弃中标的，应当承担相应的法律责任。</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14.3中标通知书的领取</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中标结果在雅安城市建设投资开发有限公司官网（http://www.yactgs.com）公示，公示期不得少于3日。公示期结束且无异议后。请中标供应商与采购人联系。</w:t>
      </w:r>
    </w:p>
    <w:p>
      <w:pPr>
        <w:spacing w:line="500" w:lineRule="exact"/>
        <w:ind w:firstLine="560" w:firstLineChars="200"/>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联系人：任女士、郑先生</w:t>
      </w:r>
    </w:p>
    <w:p>
      <w:pPr>
        <w:spacing w:line="500" w:lineRule="exact"/>
        <w:ind w:firstLine="560" w:firstLineChars="200"/>
        <w:rPr>
          <w:rFonts w:hint="default"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电  话：</w:t>
      </w:r>
      <w:r>
        <w:rPr>
          <w:rFonts w:hint="eastAsia" w:ascii="仿宋" w:hAnsi="仿宋" w:eastAsia="仿宋" w:cs="仿宋"/>
          <w:sz w:val="28"/>
          <w:szCs w:val="28"/>
          <w:lang w:val="en-US" w:eastAsia="zh-CN"/>
        </w:rPr>
        <w:t>17380462650、</w:t>
      </w:r>
      <w:r>
        <w:rPr>
          <w:rFonts w:hint="eastAsia" w:ascii="仿宋" w:hAnsi="仿宋" w:eastAsia="仿宋" w:cs="仿宋"/>
          <w:kern w:val="2"/>
          <w:sz w:val="28"/>
          <w:szCs w:val="28"/>
          <w:lang w:val="en-US" w:eastAsia="zh-CN" w:bidi="ar"/>
        </w:rPr>
        <w:t>18708423583</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15.签订及履行合同</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15.1 中标人在收到采购人发出的《中标通知书》后，应在规定的时间内与采购人签订采购合同。由于中标人的原因逾期未与采购人签订采购合同的，将视为放弃中标，取消其中标资格并将按相关规定进行处理。</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15.2 采购人不得向中标人提出任何不合理的要求，作为签订合同的条件，不得与中标人私下订立背离合同实质性内容的任何协议，所签订的合同不得对采购文件和中标人投标文件作实质性修改。</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15.3 中标人因不可抗力原因不能履行采购合同或放弃中标的，采购人可以与排在中标人之后第一位的中标候选人签订采购合同，以此类推。</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16.采购人增加合同标的权利</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合同履行过程中，采购人需要追加与合同标的相同的货物或者服务的，在不改变合同其他条款的前提下，可以与中标供应商协商签订补充合同，但所有补充合同的采购金额不得超过原合同采购金额的百分之二十。该补充合同应当在原采购合同履行过程中，不得在采购合同履行结束后，且采购货物、工程和服务的名称、价格、履约方式、验收标准等必须与原采购合同一致。</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17.履行合同</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17.1 中标人与采购人签订合同后，合同双方应严格执行合同条款，履行合同规定的义务，保证合同的顺利完成。</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17.2 在合同履行过程中，如发生合同纠纷，合同双方应按照《民法典》的有关规定进行处理。</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p>
    <w:p>
      <w:pPr>
        <w:pageBreakBefore w:val="0"/>
        <w:kinsoku/>
        <w:overflowPunct/>
        <w:topLinePunct w:val="0"/>
        <w:autoSpaceDE/>
        <w:autoSpaceDN/>
        <w:bidi w:val="0"/>
        <w:spacing w:line="560" w:lineRule="exact"/>
        <w:jc w:val="both"/>
        <w:rPr>
          <w:rFonts w:hint="eastAsia" w:ascii="仿宋" w:hAnsi="仿宋" w:eastAsia="仿宋" w:cs="仿宋"/>
          <w:b/>
          <w:sz w:val="44"/>
          <w:szCs w:val="44"/>
          <w:lang w:val="en-US" w:eastAsia="zh-CN"/>
        </w:rPr>
      </w:pPr>
    </w:p>
    <w:p>
      <w:pPr>
        <w:pStyle w:val="2"/>
        <w:rPr>
          <w:rFonts w:hint="eastAsia" w:ascii="仿宋" w:hAnsi="仿宋" w:eastAsia="仿宋" w:cs="仿宋"/>
          <w:b/>
          <w:sz w:val="44"/>
          <w:szCs w:val="44"/>
          <w:lang w:val="en-US" w:eastAsia="zh-CN"/>
        </w:rPr>
      </w:pPr>
    </w:p>
    <w:p>
      <w:pPr>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ascii="仿宋" w:hAnsi="仿宋" w:eastAsia="仿宋" w:cs="仿宋"/>
          <w:b/>
          <w:sz w:val="44"/>
          <w:szCs w:val="44"/>
        </w:rPr>
      </w:pPr>
    </w:p>
    <w:p>
      <w:pPr>
        <w:pageBreakBefore w:val="0"/>
        <w:kinsoku/>
        <w:overflowPunct/>
        <w:topLinePunct w:val="0"/>
        <w:autoSpaceDE/>
        <w:autoSpaceDN/>
        <w:bidi w:val="0"/>
        <w:spacing w:line="560" w:lineRule="exact"/>
        <w:jc w:val="center"/>
        <w:outlineLvl w:val="0"/>
        <w:rPr>
          <w:rFonts w:hint="eastAsia" w:ascii="仿宋" w:hAnsi="仿宋" w:eastAsia="仿宋" w:cs="仿宋"/>
          <w:lang w:val="zh-CN"/>
        </w:rPr>
      </w:pPr>
      <w:bookmarkStart w:id="24" w:name="_Toc18546"/>
      <w:r>
        <w:rPr>
          <w:rFonts w:hint="eastAsia" w:ascii="仿宋" w:hAnsi="仿宋" w:eastAsia="仿宋" w:cs="仿宋"/>
          <w:b/>
          <w:bCs/>
          <w:sz w:val="44"/>
          <w:szCs w:val="44"/>
          <w:lang w:val="en-US" w:eastAsia="zh-CN"/>
        </w:rPr>
        <w:t>第三章  谈判磋商</w:t>
      </w:r>
      <w:r>
        <w:rPr>
          <w:rFonts w:hint="eastAsia" w:ascii="仿宋" w:hAnsi="仿宋" w:eastAsia="仿宋" w:cs="仿宋"/>
          <w:b/>
          <w:bCs/>
          <w:sz w:val="44"/>
          <w:szCs w:val="44"/>
        </w:rPr>
        <w:t>文</w:t>
      </w:r>
      <w:r>
        <w:rPr>
          <w:rFonts w:hint="eastAsia" w:ascii="仿宋" w:hAnsi="仿宋" w:eastAsia="仿宋" w:cs="仿宋"/>
          <w:b/>
          <w:bCs w:val="0"/>
          <w:sz w:val="44"/>
          <w:szCs w:val="44"/>
        </w:rPr>
        <w:t>件</w:t>
      </w:r>
      <w:bookmarkEnd w:id="24"/>
    </w:p>
    <w:p>
      <w:pPr>
        <w:pStyle w:val="16"/>
        <w:spacing w:before="0" w:after="0"/>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适用范围</w:t>
      </w:r>
    </w:p>
    <w:p>
      <w:pPr>
        <w:pStyle w:val="17"/>
        <w:numPr>
          <w:ilvl w:val="0"/>
          <w:numId w:val="0"/>
        </w:numPr>
        <w:tabs>
          <w:tab w:val="left" w:pos="851"/>
          <w:tab w:val="clear" w:pos="842"/>
          <w:tab w:val="clear" w:pos="1180"/>
        </w:tabs>
        <w:rPr>
          <w:rFonts w:hint="eastAsia" w:ascii="仿宋" w:hAnsi="仿宋" w:eastAsia="仿宋" w:cs="仿宋"/>
          <w:b w:val="0"/>
          <w:color w:val="000000"/>
          <w:kern w:val="0"/>
          <w:sz w:val="28"/>
          <w:szCs w:val="28"/>
          <w:lang w:val="en-US" w:eastAsia="zh-CN" w:bidi="ar"/>
        </w:rPr>
      </w:pPr>
      <w:r>
        <w:rPr>
          <w:rFonts w:hint="eastAsia" w:ascii="仿宋" w:hAnsi="仿宋" w:eastAsia="仿宋" w:cs="仿宋"/>
          <w:b w:val="0"/>
          <w:color w:val="000000"/>
          <w:kern w:val="0"/>
          <w:sz w:val="28"/>
          <w:szCs w:val="28"/>
          <w:lang w:val="en-US" w:eastAsia="zh-CN" w:bidi="ar"/>
        </w:rPr>
        <w:t>1.1本谈判磋商文件仅适用于本次“谈判磋商公告”中所叙述的项目。</w:t>
      </w:r>
    </w:p>
    <w:p>
      <w:pPr>
        <w:pStyle w:val="17"/>
        <w:numPr>
          <w:ilvl w:val="0"/>
          <w:numId w:val="0"/>
        </w:numPr>
        <w:tabs>
          <w:tab w:val="left" w:pos="851"/>
          <w:tab w:val="clear" w:pos="842"/>
          <w:tab w:val="clear" w:pos="1180"/>
        </w:tabs>
        <w:rPr>
          <w:rFonts w:hint="eastAsia" w:ascii="仿宋" w:hAnsi="仿宋" w:eastAsia="仿宋" w:cs="仿宋"/>
          <w:b w:val="0"/>
          <w:color w:val="000000"/>
          <w:kern w:val="0"/>
          <w:sz w:val="28"/>
          <w:szCs w:val="28"/>
          <w:lang w:val="en-US" w:eastAsia="zh-CN" w:bidi="ar"/>
        </w:rPr>
      </w:pPr>
      <w:r>
        <w:rPr>
          <w:rFonts w:hint="eastAsia" w:ascii="仿宋" w:hAnsi="仿宋" w:eastAsia="仿宋" w:cs="仿宋"/>
          <w:b w:val="0"/>
          <w:color w:val="000000"/>
          <w:kern w:val="0"/>
          <w:sz w:val="28"/>
          <w:szCs w:val="28"/>
          <w:lang w:val="en-US" w:eastAsia="zh-CN" w:bidi="ar"/>
        </w:rPr>
        <w:t>1.2本谈判磋商文件解释权属雅安城投供应链有限公司。</w:t>
      </w:r>
    </w:p>
    <w:p>
      <w:pPr>
        <w:pStyle w:val="17"/>
        <w:numPr>
          <w:ilvl w:val="0"/>
          <w:numId w:val="0"/>
        </w:numPr>
        <w:tabs>
          <w:tab w:val="left" w:pos="851"/>
          <w:tab w:val="clear" w:pos="842"/>
          <w:tab w:val="clear" w:pos="1180"/>
        </w:tabs>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2.</w:t>
      </w:r>
      <w:bookmarkStart w:id="25" w:name="_Toc132111860"/>
      <w:bookmarkStart w:id="26" w:name="_Toc132523426"/>
      <w:bookmarkStart w:id="27" w:name="_Toc282613248"/>
      <w:bookmarkStart w:id="28" w:name="_Toc132265211"/>
      <w:bookmarkStart w:id="29" w:name="_Toc132523697"/>
      <w:r>
        <w:rPr>
          <w:rFonts w:hint="eastAsia" w:ascii="仿宋" w:hAnsi="仿宋" w:eastAsia="仿宋" w:cs="仿宋"/>
          <w:b/>
          <w:bCs/>
          <w:color w:val="000000"/>
          <w:kern w:val="0"/>
          <w:sz w:val="28"/>
          <w:szCs w:val="28"/>
          <w:lang w:val="en-US" w:eastAsia="zh-CN" w:bidi="ar"/>
        </w:rPr>
        <w:t>项目名称</w:t>
      </w:r>
      <w:bookmarkEnd w:id="25"/>
      <w:bookmarkEnd w:id="26"/>
      <w:bookmarkEnd w:id="27"/>
      <w:bookmarkEnd w:id="28"/>
      <w:bookmarkEnd w:id="29"/>
      <w:r>
        <w:rPr>
          <w:rFonts w:hint="eastAsia" w:ascii="仿宋" w:hAnsi="仿宋" w:eastAsia="仿宋" w:cs="仿宋"/>
          <w:b/>
          <w:bCs/>
          <w:color w:val="000000"/>
          <w:kern w:val="0"/>
          <w:sz w:val="28"/>
          <w:szCs w:val="28"/>
          <w:lang w:val="en-US" w:eastAsia="zh-CN" w:bidi="ar"/>
        </w:rPr>
        <w:t>、内容、地址</w:t>
      </w:r>
    </w:p>
    <w:p>
      <w:pPr>
        <w:numPr>
          <w:ilvl w:val="0"/>
          <w:numId w:val="0"/>
        </w:numPr>
        <w:spacing w:line="500" w:lineRule="exact"/>
        <w:jc w:val="both"/>
        <w:outlineLvl w:val="0"/>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b w:val="0"/>
          <w:color w:val="000000"/>
          <w:kern w:val="0"/>
          <w:sz w:val="28"/>
          <w:szCs w:val="28"/>
          <w:lang w:val="en-US" w:eastAsia="zh-CN" w:bidi="ar"/>
        </w:rPr>
        <w:t>2.1项目名称：</w:t>
      </w:r>
      <w:r>
        <w:rPr>
          <w:rFonts w:hint="eastAsia" w:ascii="仿宋" w:hAnsi="仿宋" w:eastAsia="仿宋" w:cs="仿宋"/>
          <w:b w:val="0"/>
          <w:bCs w:val="0"/>
          <w:color w:val="333333"/>
          <w:sz w:val="28"/>
          <w:szCs w:val="28"/>
          <w:u w:val="none"/>
          <w:shd w:val="clear" w:color="auto" w:fill="FFFFFF"/>
          <w:lang w:val="en-US" w:eastAsia="zh-CN"/>
        </w:rPr>
        <w:t>雅安市大兴片区地下综合管廊建设项目</w:t>
      </w:r>
    </w:p>
    <w:p>
      <w:pPr>
        <w:pStyle w:val="17"/>
        <w:numPr>
          <w:ilvl w:val="0"/>
          <w:numId w:val="0"/>
        </w:numPr>
        <w:tabs>
          <w:tab w:val="left" w:pos="851"/>
          <w:tab w:val="clear" w:pos="842"/>
          <w:tab w:val="clear" w:pos="1180"/>
        </w:tabs>
        <w:rPr>
          <w:rFonts w:hint="eastAsia" w:ascii="仿宋" w:hAnsi="仿宋" w:eastAsia="仿宋" w:cs="仿宋"/>
          <w:b w:val="0"/>
          <w:color w:val="000000"/>
          <w:kern w:val="0"/>
          <w:sz w:val="28"/>
          <w:szCs w:val="28"/>
          <w:lang w:val="en-US" w:eastAsia="zh-CN" w:bidi="ar"/>
        </w:rPr>
      </w:pPr>
      <w:r>
        <w:rPr>
          <w:rFonts w:hint="eastAsia" w:ascii="仿宋" w:hAnsi="仿宋" w:eastAsia="仿宋" w:cs="仿宋"/>
          <w:b w:val="0"/>
          <w:color w:val="000000"/>
          <w:kern w:val="0"/>
          <w:sz w:val="28"/>
          <w:szCs w:val="28"/>
          <w:lang w:val="en-US" w:eastAsia="zh-CN" w:bidi="ar"/>
        </w:rPr>
        <w:t>2.2项目内容：井圈井盖采购</w:t>
      </w:r>
    </w:p>
    <w:p>
      <w:pPr>
        <w:numPr>
          <w:ilvl w:val="0"/>
          <w:numId w:val="0"/>
        </w:numPr>
        <w:spacing w:line="500" w:lineRule="exact"/>
        <w:ind w:leftChars="0"/>
        <w:jc w:val="both"/>
        <w:outlineLvl w:val="0"/>
        <w:rPr>
          <w:rFonts w:hint="default" w:ascii="仿宋" w:hAnsi="仿宋" w:eastAsia="仿宋" w:cs="仿宋"/>
          <w:b w:val="0"/>
          <w:color w:val="000000"/>
          <w:kern w:val="0"/>
          <w:sz w:val="28"/>
          <w:szCs w:val="28"/>
          <w:lang w:val="en-US" w:eastAsia="zh-CN" w:bidi="ar"/>
        </w:rPr>
      </w:pPr>
      <w:bookmarkStart w:id="30" w:name="_Toc1069"/>
      <w:r>
        <w:rPr>
          <w:rFonts w:hint="eastAsia" w:ascii="仿宋" w:hAnsi="仿宋" w:eastAsia="仿宋" w:cs="仿宋"/>
          <w:b w:val="0"/>
          <w:color w:val="000000"/>
          <w:kern w:val="0"/>
          <w:sz w:val="28"/>
          <w:szCs w:val="28"/>
          <w:lang w:val="en-US" w:eastAsia="zh-CN" w:bidi="ar"/>
        </w:rPr>
        <w:t>2.3项目地址：</w:t>
      </w:r>
      <w:bookmarkEnd w:id="30"/>
      <w:bookmarkStart w:id="31" w:name="_Toc28545"/>
      <w:r>
        <w:rPr>
          <w:rFonts w:hint="eastAsia" w:ascii="仿宋" w:hAnsi="仿宋" w:eastAsia="仿宋" w:cs="仿宋"/>
          <w:color w:val="333333"/>
          <w:sz w:val="28"/>
          <w:szCs w:val="28"/>
          <w:shd w:val="clear" w:color="auto" w:fill="FFFFFF"/>
          <w:lang w:val="en-US" w:eastAsia="zh-CN"/>
        </w:rPr>
        <w:t>雅安市雨城区</w:t>
      </w:r>
    </w:p>
    <w:p>
      <w:pPr>
        <w:numPr>
          <w:ilvl w:val="0"/>
          <w:numId w:val="0"/>
        </w:numPr>
        <w:spacing w:line="500" w:lineRule="exact"/>
        <w:ind w:leftChars="0"/>
        <w:jc w:val="both"/>
        <w:outlineLvl w:val="0"/>
        <w:rPr>
          <w:rFonts w:hint="eastAsia" w:ascii="仿宋" w:hAnsi="仿宋" w:eastAsia="仿宋" w:cs="仿宋"/>
          <w:color w:val="333333"/>
          <w:sz w:val="28"/>
          <w:szCs w:val="28"/>
          <w:shd w:val="clear" w:color="auto" w:fill="FFFFFF"/>
          <w:lang w:eastAsia="zh-CN"/>
        </w:rPr>
      </w:pPr>
      <w:r>
        <w:rPr>
          <w:rFonts w:hint="eastAsia" w:ascii="仿宋" w:hAnsi="仿宋" w:eastAsia="仿宋" w:cs="仿宋"/>
          <w:color w:val="333333"/>
          <w:sz w:val="28"/>
          <w:szCs w:val="28"/>
          <w:shd w:val="clear" w:color="auto" w:fill="FFFFFF"/>
          <w:lang w:val="en-US" w:eastAsia="zh-CN"/>
        </w:rPr>
        <w:t>3.采购数量</w:t>
      </w:r>
      <w:r>
        <w:rPr>
          <w:rFonts w:hint="eastAsia" w:ascii="仿宋" w:hAnsi="仿宋" w:eastAsia="仿宋" w:cs="仿宋"/>
          <w:color w:val="333333"/>
          <w:sz w:val="28"/>
          <w:szCs w:val="28"/>
          <w:shd w:val="clear" w:color="auto" w:fill="FFFFFF"/>
        </w:rPr>
        <w:t>：</w:t>
      </w:r>
      <w:r>
        <w:rPr>
          <w:rFonts w:hint="eastAsia" w:ascii="仿宋" w:hAnsi="仿宋" w:eastAsia="仿宋" w:cs="仿宋"/>
          <w:color w:val="333333"/>
          <w:sz w:val="28"/>
          <w:szCs w:val="28"/>
          <w:shd w:val="clear" w:color="auto" w:fill="FFFFFF"/>
          <w:lang w:val="en-US" w:eastAsia="zh-CN"/>
        </w:rPr>
        <w:t>详见报价表</w:t>
      </w:r>
      <w:r>
        <w:rPr>
          <w:rFonts w:hint="eastAsia" w:ascii="仿宋" w:hAnsi="仿宋" w:eastAsia="仿宋" w:cs="仿宋"/>
          <w:color w:val="333333"/>
          <w:sz w:val="28"/>
          <w:szCs w:val="28"/>
          <w:shd w:val="clear" w:color="auto" w:fill="FFFFFF"/>
          <w:lang w:eastAsia="zh-CN"/>
        </w:rPr>
        <w:t>。</w:t>
      </w:r>
      <w:bookmarkEnd w:id="31"/>
    </w:p>
    <w:p>
      <w:pPr>
        <w:numPr>
          <w:ilvl w:val="0"/>
          <w:numId w:val="0"/>
        </w:numPr>
        <w:spacing w:line="500" w:lineRule="exact"/>
        <w:ind w:leftChars="0"/>
        <w:jc w:val="both"/>
        <w:outlineLvl w:val="0"/>
        <w:rPr>
          <w:rFonts w:hint="eastAsia" w:ascii="仿宋" w:hAnsi="仿宋" w:eastAsia="仿宋" w:cs="仿宋"/>
          <w:color w:val="333333"/>
          <w:sz w:val="28"/>
          <w:szCs w:val="28"/>
          <w:shd w:val="clear" w:color="auto" w:fill="FFFFFF"/>
          <w:lang w:eastAsia="zh-CN"/>
        </w:rPr>
      </w:pPr>
      <w:bookmarkStart w:id="32" w:name="_Toc9706"/>
      <w:r>
        <w:rPr>
          <w:rFonts w:hint="eastAsia" w:ascii="仿宋" w:hAnsi="仿宋" w:eastAsia="仿宋" w:cs="仿宋"/>
          <w:color w:val="333333"/>
          <w:sz w:val="28"/>
          <w:szCs w:val="28"/>
          <w:shd w:val="clear" w:color="auto" w:fill="FFFFFF"/>
          <w:lang w:val="en-US" w:eastAsia="zh-CN"/>
        </w:rPr>
        <w:t>4.</w:t>
      </w:r>
      <w:r>
        <w:rPr>
          <w:rFonts w:hint="eastAsia" w:ascii="仿宋" w:hAnsi="仿宋" w:eastAsia="仿宋" w:cs="仿宋"/>
          <w:color w:val="333333"/>
          <w:sz w:val="28"/>
          <w:szCs w:val="28"/>
          <w:shd w:val="clear" w:color="auto" w:fill="FFFFFF"/>
        </w:rPr>
        <w:t>采购周期</w:t>
      </w:r>
      <w:r>
        <w:rPr>
          <w:rFonts w:hint="eastAsia" w:ascii="仿宋" w:hAnsi="仿宋" w:eastAsia="仿宋" w:cs="仿宋"/>
          <w:color w:val="333333"/>
          <w:sz w:val="28"/>
          <w:szCs w:val="28"/>
          <w:highlight w:val="none"/>
          <w:shd w:val="clear" w:color="auto" w:fill="FFFFFF"/>
        </w:rPr>
        <w:t>：</w:t>
      </w:r>
      <w:r>
        <w:rPr>
          <w:rFonts w:hint="eastAsia" w:ascii="仿宋" w:hAnsi="仿宋" w:eastAsia="仿宋" w:cs="仿宋"/>
          <w:color w:val="333333"/>
          <w:sz w:val="28"/>
          <w:szCs w:val="28"/>
          <w:highlight w:val="none"/>
          <w:shd w:val="clear" w:color="auto" w:fill="FFFFFF"/>
          <w:lang w:val="en-US" w:eastAsia="zh-CN"/>
        </w:rPr>
        <w:t>6个月</w:t>
      </w:r>
      <w:r>
        <w:rPr>
          <w:rFonts w:hint="eastAsia" w:ascii="仿宋" w:hAnsi="仿宋" w:eastAsia="仿宋" w:cs="仿宋"/>
          <w:color w:val="333333"/>
          <w:sz w:val="28"/>
          <w:szCs w:val="28"/>
          <w:shd w:val="clear" w:color="auto" w:fill="FFFFFF"/>
          <w:lang w:val="en-US" w:eastAsia="zh-CN"/>
        </w:rPr>
        <w:t>。</w:t>
      </w:r>
      <w:r>
        <w:rPr>
          <w:rFonts w:hint="eastAsia" w:ascii="仿宋" w:hAnsi="仿宋" w:eastAsia="仿宋" w:cs="仿宋"/>
          <w:color w:val="333333"/>
          <w:sz w:val="28"/>
          <w:szCs w:val="28"/>
          <w:shd w:val="clear" w:color="auto" w:fill="FFFFFF"/>
          <w:lang w:eastAsia="zh-CN"/>
        </w:rPr>
        <w:t>以</w:t>
      </w:r>
      <w:r>
        <w:rPr>
          <w:rFonts w:hint="eastAsia" w:ascii="仿宋" w:hAnsi="仿宋" w:eastAsia="仿宋" w:cs="仿宋"/>
          <w:color w:val="333333"/>
          <w:sz w:val="28"/>
          <w:szCs w:val="28"/>
          <w:shd w:val="clear" w:color="auto" w:fill="FFFFFF"/>
          <w:lang w:val="en-US" w:eastAsia="zh-CN"/>
        </w:rPr>
        <w:t>采购人</w:t>
      </w:r>
      <w:r>
        <w:rPr>
          <w:rFonts w:hint="eastAsia" w:ascii="仿宋" w:hAnsi="仿宋" w:eastAsia="仿宋" w:cs="仿宋"/>
          <w:color w:val="333333"/>
          <w:sz w:val="28"/>
          <w:szCs w:val="28"/>
          <w:shd w:val="clear" w:color="auto" w:fill="FFFFFF"/>
          <w:lang w:eastAsia="zh-CN"/>
        </w:rPr>
        <w:t>通知时间为准(具体以项目实际进度为准)</w:t>
      </w:r>
      <w:bookmarkEnd w:id="32"/>
    </w:p>
    <w:p>
      <w:pPr>
        <w:numPr>
          <w:ilvl w:val="0"/>
          <w:numId w:val="0"/>
        </w:numPr>
        <w:spacing w:line="500" w:lineRule="exact"/>
        <w:ind w:leftChars="0"/>
        <w:jc w:val="both"/>
        <w:outlineLvl w:val="0"/>
        <w:rPr>
          <w:rFonts w:hint="eastAsia" w:ascii="仿宋" w:hAnsi="仿宋" w:eastAsia="仿宋" w:cs="仿宋"/>
          <w:color w:val="333333"/>
          <w:sz w:val="28"/>
          <w:szCs w:val="28"/>
          <w:shd w:val="clear" w:color="auto" w:fill="FFFFFF"/>
        </w:rPr>
      </w:pPr>
      <w:bookmarkStart w:id="33" w:name="_Toc23988"/>
      <w:r>
        <w:rPr>
          <w:rFonts w:hint="eastAsia" w:ascii="仿宋" w:hAnsi="仿宋" w:eastAsia="仿宋" w:cs="仿宋"/>
          <w:color w:val="333333"/>
          <w:sz w:val="28"/>
          <w:szCs w:val="28"/>
          <w:shd w:val="clear" w:color="auto" w:fill="FFFFFF"/>
          <w:lang w:val="en-US" w:eastAsia="zh-CN"/>
        </w:rPr>
        <w:t>5.</w:t>
      </w:r>
      <w:r>
        <w:rPr>
          <w:rFonts w:hint="eastAsia" w:ascii="仿宋" w:hAnsi="仿宋" w:eastAsia="仿宋" w:cs="仿宋"/>
          <w:color w:val="333333"/>
          <w:sz w:val="28"/>
          <w:szCs w:val="28"/>
          <w:shd w:val="clear" w:color="auto" w:fill="FFFFFF"/>
        </w:rPr>
        <w:t>交货时间：接到</w:t>
      </w:r>
      <w:r>
        <w:rPr>
          <w:rFonts w:hint="eastAsia" w:ascii="仿宋" w:hAnsi="仿宋" w:eastAsia="仿宋" w:cs="仿宋"/>
          <w:color w:val="333333"/>
          <w:sz w:val="28"/>
          <w:szCs w:val="28"/>
          <w:shd w:val="clear" w:color="auto" w:fill="FFFFFF"/>
          <w:lang w:val="en-US" w:eastAsia="zh-CN"/>
        </w:rPr>
        <w:t>采购人</w:t>
      </w:r>
      <w:r>
        <w:rPr>
          <w:rFonts w:hint="eastAsia" w:ascii="仿宋" w:hAnsi="仿宋" w:eastAsia="仿宋" w:cs="仿宋"/>
          <w:color w:val="333333"/>
          <w:sz w:val="28"/>
          <w:szCs w:val="28"/>
          <w:shd w:val="clear" w:color="auto" w:fill="FFFFFF"/>
        </w:rPr>
        <w:t>书面发货单后按要求及时供货。</w:t>
      </w:r>
      <w:bookmarkEnd w:id="33"/>
    </w:p>
    <w:p>
      <w:pPr>
        <w:numPr>
          <w:ilvl w:val="0"/>
          <w:numId w:val="0"/>
        </w:numPr>
        <w:spacing w:line="500" w:lineRule="exact"/>
        <w:jc w:val="both"/>
        <w:outlineLvl w:val="0"/>
        <w:rPr>
          <w:rFonts w:hint="eastAsia" w:ascii="仿宋" w:hAnsi="仿宋" w:eastAsia="仿宋" w:cs="仿宋"/>
          <w:b/>
          <w:bCs/>
          <w:color w:val="000000"/>
          <w:kern w:val="0"/>
          <w:sz w:val="28"/>
          <w:szCs w:val="28"/>
          <w:lang w:val="en-US" w:eastAsia="zh-CN" w:bidi="ar"/>
        </w:rPr>
      </w:pPr>
      <w:bookmarkStart w:id="34" w:name="_Toc6324"/>
      <w:r>
        <w:rPr>
          <w:rFonts w:hint="eastAsia" w:ascii="仿宋" w:hAnsi="仿宋" w:eastAsia="仿宋" w:cs="仿宋"/>
          <w:b/>
          <w:bCs/>
          <w:color w:val="000000"/>
          <w:kern w:val="0"/>
          <w:sz w:val="28"/>
          <w:szCs w:val="28"/>
          <w:lang w:val="en-US" w:eastAsia="zh-CN" w:bidi="ar"/>
        </w:rPr>
        <w:t>6.质量标准：符合现行国家相关行业标准要求，并达到检验合格标准。</w:t>
      </w:r>
      <w:bookmarkEnd w:id="34"/>
    </w:p>
    <w:p>
      <w:pPr>
        <w:numPr>
          <w:ilvl w:val="0"/>
          <w:numId w:val="0"/>
        </w:numPr>
        <w:spacing w:line="500" w:lineRule="exact"/>
        <w:jc w:val="both"/>
        <w:outlineLvl w:val="0"/>
        <w:rPr>
          <w:rFonts w:hint="eastAsia" w:ascii="仿宋" w:hAnsi="仿宋" w:eastAsia="仿宋" w:cs="仿宋"/>
          <w:b/>
          <w:bCs/>
          <w:color w:val="000000"/>
          <w:kern w:val="0"/>
          <w:sz w:val="28"/>
          <w:szCs w:val="28"/>
          <w:lang w:val="en-US" w:eastAsia="zh-CN" w:bidi="ar"/>
        </w:rPr>
      </w:pPr>
      <w:bookmarkStart w:id="35" w:name="_Toc9802"/>
      <w:r>
        <w:rPr>
          <w:rFonts w:hint="eastAsia" w:ascii="仿宋" w:hAnsi="仿宋" w:eastAsia="仿宋" w:cs="仿宋"/>
          <w:b/>
          <w:bCs/>
          <w:color w:val="000000"/>
          <w:kern w:val="0"/>
          <w:sz w:val="28"/>
          <w:szCs w:val="28"/>
          <w:lang w:val="en-US" w:eastAsia="zh-CN" w:bidi="ar"/>
        </w:rPr>
        <w:t>★7. 谈判申请人参加本次采购活动应具备下列资格要求</w:t>
      </w:r>
      <w:bookmarkEnd w:id="35"/>
    </w:p>
    <w:p>
      <w:pPr>
        <w:numPr>
          <w:ilvl w:val="0"/>
          <w:numId w:val="0"/>
        </w:numPr>
        <w:spacing w:line="500" w:lineRule="exact"/>
        <w:jc w:val="both"/>
        <w:outlineLvl w:val="0"/>
        <w:rPr>
          <w:rFonts w:hint="eastAsia" w:ascii="仿宋" w:hAnsi="仿宋" w:eastAsia="仿宋" w:cs="仿宋"/>
          <w:color w:val="333333"/>
          <w:sz w:val="28"/>
          <w:szCs w:val="28"/>
          <w:shd w:val="clear" w:color="auto" w:fill="FFFFFF"/>
        </w:rPr>
      </w:pPr>
      <w:bookmarkStart w:id="36" w:name="_Toc20660"/>
      <w:r>
        <w:rPr>
          <w:rFonts w:hint="eastAsia" w:ascii="仿宋" w:hAnsi="仿宋" w:eastAsia="仿宋" w:cs="仿宋"/>
          <w:color w:val="333333"/>
          <w:sz w:val="28"/>
          <w:szCs w:val="28"/>
          <w:shd w:val="clear" w:color="auto" w:fill="FFFFFF"/>
          <w:lang w:val="en-US" w:eastAsia="zh-CN"/>
        </w:rPr>
        <w:t>7</w:t>
      </w:r>
      <w:r>
        <w:rPr>
          <w:rFonts w:hint="eastAsia" w:ascii="仿宋" w:hAnsi="仿宋" w:eastAsia="仿宋" w:cs="仿宋"/>
          <w:color w:val="333333"/>
          <w:sz w:val="28"/>
          <w:szCs w:val="28"/>
          <w:shd w:val="clear" w:color="auto" w:fill="FFFFFF"/>
        </w:rPr>
        <w:t>.1资质要求：</w:t>
      </w:r>
      <w:bookmarkEnd w:id="36"/>
    </w:p>
    <w:p>
      <w:pPr>
        <w:numPr>
          <w:ilvl w:val="0"/>
          <w:numId w:val="0"/>
        </w:numPr>
        <w:spacing w:line="500" w:lineRule="exact"/>
        <w:ind w:leftChars="0" w:firstLine="560" w:firstLineChars="200"/>
        <w:jc w:val="both"/>
        <w:outlineLvl w:val="0"/>
        <w:rPr>
          <w:rFonts w:hint="eastAsia" w:ascii="仿宋" w:hAnsi="仿宋" w:eastAsia="仿宋" w:cs="仿宋"/>
          <w:b/>
          <w:bCs/>
          <w:sz w:val="28"/>
          <w:szCs w:val="28"/>
        </w:rPr>
      </w:pPr>
      <w:bookmarkStart w:id="37" w:name="_Toc6035"/>
      <w:r>
        <w:rPr>
          <w:rFonts w:hint="eastAsia" w:ascii="仿宋" w:hAnsi="仿宋" w:eastAsia="仿宋" w:cs="仿宋"/>
          <w:color w:val="333333"/>
          <w:sz w:val="28"/>
          <w:szCs w:val="28"/>
          <w:shd w:val="clear" w:color="auto" w:fill="FFFFFF"/>
          <w:lang w:val="en-US" w:eastAsia="zh-CN"/>
        </w:rPr>
        <w:t>7.1.1</w:t>
      </w:r>
      <w:r>
        <w:rPr>
          <w:rFonts w:hint="eastAsia" w:ascii="仿宋" w:hAnsi="仿宋" w:eastAsia="仿宋" w:cs="仿宋"/>
          <w:color w:val="333333"/>
          <w:sz w:val="28"/>
          <w:szCs w:val="28"/>
          <w:shd w:val="clear" w:color="auto" w:fill="FFFFFF"/>
          <w:lang w:eastAsia="zh-CN"/>
        </w:rPr>
        <w:t>谈判申请人</w:t>
      </w:r>
      <w:r>
        <w:rPr>
          <w:rFonts w:hint="eastAsia" w:ascii="仿宋" w:hAnsi="仿宋" w:eastAsia="仿宋" w:cs="仿宋"/>
          <w:color w:val="333333"/>
          <w:sz w:val="28"/>
          <w:szCs w:val="28"/>
          <w:shd w:val="clear" w:color="auto" w:fill="FFFFFF"/>
        </w:rPr>
        <w:t>应是经国家工商行政管理部门登记注册，并具有完成本项目供货能力的具有独立的法人资格并持有合法有效的营业执照；</w:t>
      </w:r>
      <w:r>
        <w:rPr>
          <w:rFonts w:hint="eastAsia" w:ascii="仿宋" w:hAnsi="仿宋" w:eastAsia="仿宋" w:cs="仿宋"/>
          <w:b/>
          <w:bCs/>
          <w:color w:val="333333"/>
          <w:sz w:val="28"/>
          <w:szCs w:val="28"/>
          <w:shd w:val="clear" w:color="auto" w:fill="FFFFFF"/>
        </w:rPr>
        <w:t>经营范围包含建筑材料销售等</w:t>
      </w:r>
      <w:r>
        <w:rPr>
          <w:rFonts w:hint="eastAsia" w:ascii="仿宋" w:hAnsi="仿宋" w:eastAsia="仿宋" w:cs="仿宋"/>
          <w:b/>
          <w:bCs/>
          <w:color w:val="333333"/>
          <w:sz w:val="28"/>
          <w:szCs w:val="28"/>
          <w:shd w:val="clear" w:color="auto" w:fill="FFFFFF"/>
          <w:lang w:val="en-US" w:eastAsia="zh-CN"/>
        </w:rPr>
        <w:t>范围</w:t>
      </w:r>
      <w:r>
        <w:rPr>
          <w:rFonts w:hint="eastAsia" w:ascii="仿宋" w:hAnsi="仿宋" w:eastAsia="仿宋" w:cs="仿宋"/>
          <w:b/>
          <w:bCs/>
          <w:color w:val="333333"/>
          <w:sz w:val="28"/>
          <w:szCs w:val="28"/>
          <w:shd w:val="clear" w:color="auto" w:fill="FFFFFF"/>
        </w:rPr>
        <w:t>。</w:t>
      </w:r>
      <w:r>
        <w:rPr>
          <w:rFonts w:hint="eastAsia" w:ascii="仿宋" w:hAnsi="仿宋" w:eastAsia="仿宋" w:cs="仿宋"/>
          <w:b/>
          <w:bCs/>
          <w:sz w:val="28"/>
          <w:szCs w:val="28"/>
        </w:rPr>
        <w:t xml:space="preserve"> </w:t>
      </w:r>
    </w:p>
    <w:p>
      <w:pPr>
        <w:numPr>
          <w:ilvl w:val="0"/>
          <w:numId w:val="0"/>
        </w:numPr>
        <w:spacing w:line="500" w:lineRule="exact"/>
        <w:jc w:val="both"/>
        <w:outlineLvl w:val="0"/>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lang w:val="en-US" w:eastAsia="zh-CN"/>
        </w:rPr>
        <w:t>7</w:t>
      </w:r>
      <w:r>
        <w:rPr>
          <w:rFonts w:hint="eastAsia" w:ascii="仿宋" w:hAnsi="仿宋" w:eastAsia="仿宋" w:cs="仿宋"/>
          <w:color w:val="333333"/>
          <w:sz w:val="28"/>
          <w:szCs w:val="28"/>
          <w:shd w:val="clear" w:color="auto" w:fill="FFFFFF"/>
        </w:rPr>
        <w:t>.2财务要求：</w:t>
      </w:r>
      <w:bookmarkEnd w:id="37"/>
    </w:p>
    <w:p>
      <w:pPr>
        <w:numPr>
          <w:ilvl w:val="0"/>
          <w:numId w:val="0"/>
        </w:numPr>
        <w:spacing w:line="500" w:lineRule="exact"/>
        <w:ind w:leftChars="0" w:firstLine="560" w:firstLineChars="200"/>
        <w:jc w:val="both"/>
        <w:outlineLvl w:val="0"/>
        <w:rPr>
          <w:rFonts w:hint="eastAsia" w:ascii="仿宋" w:hAnsi="仿宋" w:eastAsia="仿宋" w:cs="仿宋"/>
          <w:color w:val="333333"/>
          <w:sz w:val="28"/>
          <w:szCs w:val="28"/>
          <w:shd w:val="clear" w:color="auto" w:fill="FFFFFF"/>
          <w:lang w:val="en-US" w:eastAsia="zh-CN"/>
        </w:rPr>
      </w:pPr>
      <w:bookmarkStart w:id="38" w:name="_Toc2257"/>
      <w:r>
        <w:rPr>
          <w:rFonts w:hint="eastAsia" w:ascii="仿宋" w:hAnsi="仿宋" w:eastAsia="仿宋" w:cs="仿宋"/>
          <w:color w:val="333333"/>
          <w:sz w:val="28"/>
          <w:szCs w:val="28"/>
          <w:shd w:val="clear" w:color="auto" w:fill="FFFFFF"/>
          <w:lang w:eastAsia="zh-CN"/>
        </w:rPr>
        <w:t>谈判申请人</w:t>
      </w:r>
      <w:r>
        <w:rPr>
          <w:rFonts w:hint="eastAsia" w:ascii="仿宋" w:hAnsi="仿宋" w:eastAsia="仿宋" w:cs="仿宋"/>
          <w:color w:val="333333"/>
          <w:sz w:val="28"/>
          <w:szCs w:val="28"/>
          <w:shd w:val="clear" w:color="auto" w:fill="FFFFFF"/>
        </w:rPr>
        <w:t>应</w:t>
      </w:r>
      <w:r>
        <w:rPr>
          <w:rFonts w:hint="eastAsia" w:ascii="仿宋" w:hAnsi="仿宋" w:eastAsia="仿宋" w:cs="仿宋"/>
          <w:color w:val="000000"/>
          <w:sz w:val="28"/>
          <w:szCs w:val="28"/>
        </w:rPr>
        <w:t>有良好的商业信誉和健全的财务会计制度；</w:t>
      </w:r>
      <w:r>
        <w:rPr>
          <w:rFonts w:hint="eastAsia" w:ascii="仿宋" w:hAnsi="仿宋" w:eastAsia="仿宋" w:cs="仿宋"/>
          <w:color w:val="333333"/>
          <w:sz w:val="28"/>
          <w:szCs w:val="28"/>
          <w:shd w:val="clear" w:color="auto" w:fill="FFFFFF"/>
        </w:rPr>
        <w:t>提供相应承诺</w:t>
      </w:r>
      <w:r>
        <w:rPr>
          <w:rFonts w:hint="eastAsia" w:ascii="仿宋" w:hAnsi="仿宋" w:eastAsia="仿宋" w:cs="仿宋"/>
          <w:color w:val="333333"/>
          <w:sz w:val="28"/>
          <w:szCs w:val="28"/>
          <w:shd w:val="clear" w:color="auto" w:fill="FFFFFF"/>
          <w:lang w:val="en-US" w:eastAsia="zh-CN"/>
        </w:rPr>
        <w:t>函。</w:t>
      </w:r>
      <w:bookmarkEnd w:id="38"/>
    </w:p>
    <w:p>
      <w:pPr>
        <w:numPr>
          <w:ilvl w:val="0"/>
          <w:numId w:val="0"/>
        </w:numPr>
        <w:spacing w:line="500" w:lineRule="exact"/>
        <w:jc w:val="both"/>
        <w:outlineLvl w:val="0"/>
        <w:rPr>
          <w:rFonts w:hint="eastAsia" w:ascii="仿宋" w:hAnsi="仿宋" w:eastAsia="仿宋" w:cs="仿宋"/>
          <w:color w:val="333333"/>
          <w:sz w:val="28"/>
          <w:szCs w:val="28"/>
          <w:shd w:val="clear" w:color="auto" w:fill="FFFFFF"/>
        </w:rPr>
      </w:pPr>
      <w:bookmarkStart w:id="39" w:name="_Toc7721"/>
      <w:r>
        <w:rPr>
          <w:rFonts w:hint="eastAsia" w:ascii="仿宋" w:hAnsi="仿宋" w:eastAsia="仿宋" w:cs="仿宋"/>
          <w:color w:val="333333"/>
          <w:sz w:val="28"/>
          <w:szCs w:val="28"/>
          <w:shd w:val="clear" w:color="auto" w:fill="FFFFFF"/>
          <w:lang w:val="en-US" w:eastAsia="zh-CN"/>
        </w:rPr>
        <w:t>7</w:t>
      </w:r>
      <w:r>
        <w:rPr>
          <w:rFonts w:hint="eastAsia" w:ascii="仿宋" w:hAnsi="仿宋" w:eastAsia="仿宋" w:cs="仿宋"/>
          <w:color w:val="333333"/>
          <w:sz w:val="28"/>
          <w:szCs w:val="28"/>
          <w:shd w:val="clear" w:color="auto" w:fill="FFFFFF"/>
        </w:rPr>
        <w:t>.</w:t>
      </w:r>
      <w:r>
        <w:rPr>
          <w:rFonts w:hint="eastAsia" w:ascii="仿宋" w:hAnsi="仿宋" w:eastAsia="仿宋" w:cs="仿宋"/>
          <w:color w:val="333333"/>
          <w:sz w:val="28"/>
          <w:szCs w:val="28"/>
          <w:shd w:val="clear" w:color="auto" w:fill="FFFFFF"/>
          <w:lang w:val="en-US"/>
        </w:rPr>
        <w:t>3</w:t>
      </w:r>
      <w:r>
        <w:rPr>
          <w:rFonts w:hint="eastAsia" w:ascii="仿宋" w:hAnsi="仿宋" w:eastAsia="仿宋" w:cs="仿宋"/>
          <w:color w:val="333333"/>
          <w:sz w:val="28"/>
          <w:szCs w:val="28"/>
          <w:shd w:val="clear" w:color="auto" w:fill="FFFFFF"/>
        </w:rPr>
        <w:t>信誉要求：</w:t>
      </w:r>
      <w:bookmarkEnd w:id="39"/>
    </w:p>
    <w:p>
      <w:pPr>
        <w:numPr>
          <w:ilvl w:val="0"/>
          <w:numId w:val="0"/>
        </w:numPr>
        <w:spacing w:line="500" w:lineRule="exact"/>
        <w:ind w:leftChars="0" w:firstLine="560" w:firstLineChars="200"/>
        <w:jc w:val="both"/>
        <w:outlineLvl w:val="0"/>
        <w:rPr>
          <w:rFonts w:hint="eastAsia" w:ascii="仿宋" w:hAnsi="仿宋" w:eastAsia="仿宋" w:cs="仿宋"/>
          <w:b w:val="0"/>
          <w:color w:val="000000"/>
          <w:kern w:val="0"/>
          <w:sz w:val="28"/>
          <w:szCs w:val="28"/>
          <w:lang w:val="en-US" w:eastAsia="zh-CN" w:bidi="ar"/>
        </w:rPr>
      </w:pPr>
      <w:bookmarkStart w:id="40" w:name="_Toc11351"/>
      <w:r>
        <w:rPr>
          <w:rFonts w:hint="eastAsia" w:ascii="仿宋" w:hAnsi="仿宋" w:eastAsia="仿宋" w:cs="仿宋"/>
          <w:color w:val="333333"/>
          <w:sz w:val="28"/>
          <w:szCs w:val="28"/>
          <w:shd w:val="clear" w:color="auto" w:fill="FFFFFF"/>
          <w:lang w:eastAsia="zh-CN"/>
        </w:rPr>
        <w:t>谈判申请人</w:t>
      </w:r>
      <w:r>
        <w:rPr>
          <w:rFonts w:hint="eastAsia" w:ascii="仿宋" w:hAnsi="仿宋" w:eastAsia="仿宋" w:cs="仿宋"/>
          <w:color w:val="333333"/>
          <w:sz w:val="28"/>
          <w:szCs w:val="28"/>
          <w:shd w:val="clear" w:color="auto" w:fill="FFFFFF"/>
        </w:rPr>
        <w:t>应有依法缴纳税收和社会保障资金的良好记录，参加本次</w:t>
      </w:r>
      <w:r>
        <w:rPr>
          <w:rFonts w:hint="eastAsia" w:ascii="仿宋" w:hAnsi="仿宋" w:eastAsia="仿宋" w:cs="仿宋"/>
          <w:color w:val="000000"/>
          <w:sz w:val="28"/>
          <w:szCs w:val="28"/>
          <w:lang w:val="en-US" w:eastAsia="zh-CN"/>
        </w:rPr>
        <w:t>谈判磋商</w:t>
      </w:r>
      <w:r>
        <w:rPr>
          <w:rFonts w:hint="eastAsia" w:ascii="仿宋" w:hAnsi="仿宋" w:eastAsia="仿宋" w:cs="仿宋"/>
          <w:color w:val="333333"/>
          <w:sz w:val="28"/>
          <w:szCs w:val="28"/>
          <w:shd w:val="clear" w:color="auto" w:fill="FFFFFF"/>
        </w:rPr>
        <w:t>前三年内，在经营活动中没有重大违法记录</w:t>
      </w:r>
      <w:r>
        <w:rPr>
          <w:rFonts w:hint="eastAsia" w:ascii="仿宋" w:hAnsi="仿宋" w:eastAsia="仿宋" w:cs="仿宋"/>
          <w:color w:val="333333"/>
          <w:sz w:val="28"/>
          <w:szCs w:val="28"/>
          <w:shd w:val="clear" w:color="auto" w:fill="FFFFFF"/>
          <w:lang w:eastAsia="zh-CN"/>
        </w:rPr>
        <w:t>。</w:t>
      </w:r>
      <w:r>
        <w:rPr>
          <w:rFonts w:hint="eastAsia" w:ascii="仿宋" w:hAnsi="仿宋" w:eastAsia="仿宋" w:cs="仿宋"/>
          <w:color w:val="333333"/>
          <w:sz w:val="28"/>
          <w:szCs w:val="28"/>
          <w:shd w:val="clear" w:color="auto" w:fill="FFFFFF"/>
        </w:rPr>
        <w:t>提供相应承诺</w:t>
      </w:r>
      <w:r>
        <w:rPr>
          <w:rFonts w:hint="eastAsia" w:ascii="仿宋" w:hAnsi="仿宋" w:eastAsia="仿宋" w:cs="仿宋"/>
          <w:color w:val="333333"/>
          <w:sz w:val="28"/>
          <w:szCs w:val="28"/>
          <w:shd w:val="clear" w:color="auto" w:fill="FFFFFF"/>
          <w:lang w:val="en-US" w:eastAsia="zh-CN"/>
        </w:rPr>
        <w:t>函</w:t>
      </w:r>
      <w:r>
        <w:rPr>
          <w:rFonts w:hint="eastAsia" w:ascii="仿宋" w:hAnsi="仿宋" w:eastAsia="仿宋" w:cs="仿宋"/>
          <w:color w:val="333333"/>
          <w:sz w:val="28"/>
          <w:szCs w:val="28"/>
          <w:shd w:val="clear" w:color="auto" w:fill="FFFFFF"/>
        </w:rPr>
        <w:t>。</w:t>
      </w:r>
      <w:bookmarkEnd w:id="40"/>
    </w:p>
    <w:p>
      <w:pPr>
        <w:keepNext/>
        <w:keepLines/>
        <w:spacing w:before="260" w:after="260" w:line="400" w:lineRule="exact"/>
        <w:outlineLvl w:val="2"/>
        <w:rPr>
          <w:rFonts w:hint="eastAsia" w:ascii="仿宋" w:hAnsi="仿宋" w:eastAsia="仿宋" w:cs="仿宋"/>
          <w:b/>
          <w:bCs/>
          <w:color w:val="333333"/>
          <w:sz w:val="28"/>
          <w:szCs w:val="28"/>
          <w:shd w:val="clear" w:color="auto" w:fill="FFFFFF"/>
          <w:lang w:val="en-US" w:eastAsia="zh-CN"/>
        </w:rPr>
      </w:pPr>
      <w:r>
        <w:rPr>
          <w:rFonts w:hint="eastAsia" w:ascii="仿宋" w:hAnsi="仿宋" w:eastAsia="仿宋" w:cs="仿宋"/>
          <w:color w:val="000000"/>
          <w:sz w:val="28"/>
          <w:szCs w:val="28"/>
          <w:lang w:val="en-US" w:eastAsia="zh-CN"/>
        </w:rPr>
        <w:t>8.不接受列入雅安城投公司及子公司、控股公司黑名单的供应商投标。</w:t>
      </w:r>
    </w:p>
    <w:p>
      <w:pPr>
        <w:numPr>
          <w:ilvl w:val="0"/>
          <w:numId w:val="0"/>
        </w:numPr>
        <w:spacing w:line="500" w:lineRule="exact"/>
        <w:ind w:leftChars="0"/>
        <w:jc w:val="both"/>
        <w:outlineLvl w:val="0"/>
        <w:rPr>
          <w:rFonts w:hint="eastAsia" w:ascii="仿宋" w:hAnsi="仿宋" w:eastAsia="仿宋" w:cs="仿宋"/>
          <w:color w:val="333333"/>
          <w:sz w:val="28"/>
          <w:szCs w:val="28"/>
          <w:shd w:val="clear" w:color="auto" w:fill="FFFFFF"/>
        </w:rPr>
      </w:pPr>
      <w:bookmarkStart w:id="41" w:name="_Toc15070"/>
      <w:r>
        <w:rPr>
          <w:rFonts w:hint="eastAsia" w:ascii="仿宋" w:hAnsi="仿宋" w:eastAsia="仿宋" w:cs="仿宋"/>
          <w:color w:val="333333"/>
          <w:sz w:val="28"/>
          <w:szCs w:val="28"/>
          <w:shd w:val="clear" w:color="auto" w:fill="FFFFFF"/>
          <w:lang w:val="en-US" w:eastAsia="zh-CN"/>
        </w:rPr>
        <w:t>9.</w:t>
      </w:r>
      <w:r>
        <w:rPr>
          <w:rFonts w:hint="eastAsia" w:ascii="仿宋" w:hAnsi="仿宋" w:eastAsia="仿宋" w:cs="仿宋"/>
          <w:color w:val="333333"/>
          <w:sz w:val="28"/>
          <w:szCs w:val="28"/>
          <w:shd w:val="clear" w:color="auto" w:fill="FFFFFF"/>
        </w:rPr>
        <w:t>其他要求：</w:t>
      </w:r>
      <w:bookmarkEnd w:id="41"/>
    </w:p>
    <w:p>
      <w:pPr>
        <w:numPr>
          <w:ilvl w:val="0"/>
          <w:numId w:val="4"/>
        </w:numPr>
        <w:spacing w:line="500" w:lineRule="exact"/>
        <w:ind w:leftChars="0" w:firstLine="560" w:firstLineChars="200"/>
        <w:jc w:val="both"/>
        <w:outlineLvl w:val="0"/>
        <w:rPr>
          <w:rFonts w:hint="eastAsia" w:ascii="仿宋" w:hAnsi="仿宋" w:eastAsia="仿宋" w:cs="仿宋"/>
          <w:color w:val="000000"/>
          <w:kern w:val="2"/>
          <w:sz w:val="28"/>
          <w:szCs w:val="28"/>
        </w:rPr>
      </w:pPr>
      <w:bookmarkStart w:id="42" w:name="_Toc14598"/>
      <w:r>
        <w:rPr>
          <w:rFonts w:hint="eastAsia" w:ascii="仿宋" w:hAnsi="仿宋" w:eastAsia="仿宋" w:cs="仿宋"/>
          <w:kern w:val="2"/>
          <w:sz w:val="28"/>
          <w:szCs w:val="28"/>
        </w:rPr>
        <w:t>应该提交的其他资料（例如质量管理体系证书、产品合格证、环保节能证书、企业产品宣传册、企业图文介绍等）</w:t>
      </w:r>
      <w:bookmarkEnd w:id="42"/>
    </w:p>
    <w:p>
      <w:pPr>
        <w:numPr>
          <w:ilvl w:val="0"/>
          <w:numId w:val="4"/>
        </w:numPr>
        <w:spacing w:line="500" w:lineRule="exact"/>
        <w:ind w:leftChars="0" w:firstLine="560" w:firstLineChars="200"/>
        <w:jc w:val="both"/>
        <w:outlineLvl w:val="0"/>
        <w:rPr>
          <w:rFonts w:hint="eastAsia" w:ascii="仿宋" w:hAnsi="仿宋" w:eastAsia="仿宋" w:cs="仿宋"/>
          <w:color w:val="000000"/>
          <w:kern w:val="2"/>
          <w:sz w:val="28"/>
          <w:szCs w:val="28"/>
        </w:rPr>
      </w:pPr>
      <w:bookmarkStart w:id="43" w:name="_Toc642"/>
      <w:r>
        <w:rPr>
          <w:rFonts w:hint="eastAsia" w:ascii="仿宋" w:hAnsi="仿宋" w:eastAsia="仿宋" w:cs="仿宋"/>
          <w:kern w:val="2"/>
          <w:sz w:val="28"/>
          <w:szCs w:val="28"/>
        </w:rPr>
        <w:t>本次采购不允许联合体参加。</w:t>
      </w:r>
      <w:bookmarkEnd w:id="43"/>
    </w:p>
    <w:p>
      <w:pPr>
        <w:pStyle w:val="8"/>
        <w:pageBreakBefore w:val="0"/>
        <w:widowControl/>
        <w:numPr>
          <w:ilvl w:val="0"/>
          <w:numId w:val="0"/>
        </w:numPr>
        <w:kinsoku/>
        <w:wordWrap w:val="0"/>
        <w:overflowPunct/>
        <w:topLinePunct w:val="0"/>
        <w:autoSpaceDE/>
        <w:autoSpaceDN/>
        <w:bidi w:val="0"/>
        <w:spacing w:line="560" w:lineRule="exact"/>
        <w:ind w:leftChars="0" w:right="0" w:rightChars="0"/>
        <w:rPr>
          <w:rFonts w:hint="eastAsia" w:ascii="仿宋" w:hAnsi="仿宋" w:eastAsia="仿宋" w:cs="仿宋"/>
          <w:b/>
          <w:bCs/>
          <w:color w:val="000000"/>
          <w:kern w:val="2"/>
          <w:sz w:val="28"/>
          <w:szCs w:val="28"/>
          <w:lang w:val="en-US" w:eastAsia="zh-CN"/>
        </w:rPr>
      </w:pPr>
      <w:r>
        <w:rPr>
          <w:rFonts w:hint="eastAsia" w:ascii="仿宋" w:hAnsi="仿宋" w:eastAsia="仿宋" w:cs="仿宋"/>
          <w:b/>
          <w:bCs/>
          <w:color w:val="000000"/>
          <w:sz w:val="28"/>
          <w:szCs w:val="28"/>
          <w:lang w:val="en-US" w:eastAsia="zh-CN"/>
        </w:rPr>
        <w:t>10.</w:t>
      </w:r>
      <w:r>
        <w:rPr>
          <w:rFonts w:hint="eastAsia" w:ascii="仿宋" w:hAnsi="仿宋" w:eastAsia="仿宋" w:cs="仿宋"/>
          <w:b/>
          <w:bCs/>
          <w:color w:val="000000"/>
          <w:sz w:val="28"/>
          <w:szCs w:val="28"/>
        </w:rPr>
        <w:t>报价方式：</w:t>
      </w:r>
    </w:p>
    <w:p>
      <w:pPr>
        <w:pStyle w:val="8"/>
        <w:pageBreakBefore w:val="0"/>
        <w:widowControl/>
        <w:numPr>
          <w:ilvl w:val="0"/>
          <w:numId w:val="5"/>
        </w:numPr>
        <w:kinsoku/>
        <w:wordWrap w:val="0"/>
        <w:overflowPunct/>
        <w:topLinePunct w:val="0"/>
        <w:autoSpaceDE/>
        <w:autoSpaceDN/>
        <w:bidi w:val="0"/>
        <w:spacing w:line="560" w:lineRule="exact"/>
        <w:ind w:leftChars="0" w:right="0" w:rightChars="0" w:firstLine="560" w:firstLineChars="200"/>
        <w:rPr>
          <w:rFonts w:hint="eastAsia" w:ascii="仿宋" w:hAnsi="仿宋" w:eastAsia="仿宋" w:cs="仿宋"/>
          <w:b w:val="0"/>
          <w:bCs w:val="0"/>
          <w:color w:val="000000"/>
          <w:kern w:val="2"/>
          <w:sz w:val="28"/>
          <w:szCs w:val="28"/>
          <w:lang w:val="en-US" w:eastAsia="zh-CN"/>
        </w:rPr>
      </w:pPr>
      <w:r>
        <w:rPr>
          <w:rFonts w:hint="eastAsia" w:ascii="仿宋" w:hAnsi="仿宋" w:eastAsia="仿宋" w:cs="仿宋"/>
          <w:b w:val="0"/>
          <w:bCs w:val="0"/>
          <w:sz w:val="28"/>
          <w:szCs w:val="28"/>
          <w:lang w:eastAsia="zh-CN"/>
        </w:rPr>
        <w:t>谈判申请人</w:t>
      </w:r>
      <w:r>
        <w:rPr>
          <w:rFonts w:hint="eastAsia" w:ascii="仿宋" w:hAnsi="仿宋" w:eastAsia="仿宋" w:cs="仿宋"/>
          <w:b w:val="0"/>
          <w:bCs w:val="0"/>
          <w:color w:val="000000"/>
          <w:kern w:val="2"/>
          <w:sz w:val="28"/>
          <w:szCs w:val="28"/>
        </w:rPr>
        <w:t>根据自身情况综合考虑，填报</w:t>
      </w:r>
      <w:r>
        <w:rPr>
          <w:rFonts w:hint="eastAsia" w:ascii="仿宋" w:hAnsi="仿宋" w:eastAsia="仿宋" w:cs="仿宋"/>
          <w:b w:val="0"/>
          <w:bCs w:val="0"/>
          <w:color w:val="000000"/>
          <w:kern w:val="2"/>
          <w:sz w:val="28"/>
          <w:szCs w:val="28"/>
          <w:lang w:eastAsia="zh-CN"/>
        </w:rPr>
        <w:t>第一次</w:t>
      </w:r>
      <w:r>
        <w:rPr>
          <w:rFonts w:hint="eastAsia" w:ascii="仿宋" w:hAnsi="仿宋" w:eastAsia="仿宋" w:cs="仿宋"/>
          <w:b w:val="0"/>
          <w:bCs w:val="0"/>
          <w:color w:val="000000"/>
          <w:kern w:val="2"/>
          <w:sz w:val="28"/>
          <w:szCs w:val="28"/>
        </w:rPr>
        <w:t>报价表</w:t>
      </w:r>
      <w:r>
        <w:rPr>
          <w:rFonts w:hint="eastAsia" w:ascii="仿宋" w:hAnsi="仿宋" w:eastAsia="仿宋" w:cs="仿宋"/>
          <w:b w:val="0"/>
          <w:bCs w:val="0"/>
          <w:color w:val="000000"/>
          <w:kern w:val="2"/>
          <w:sz w:val="28"/>
          <w:szCs w:val="28"/>
          <w:lang w:eastAsia="zh-CN"/>
        </w:rPr>
        <w:t>（</w:t>
      </w:r>
      <w:r>
        <w:rPr>
          <w:rFonts w:hint="eastAsia" w:ascii="仿宋" w:hAnsi="仿宋" w:eastAsia="仿宋" w:cs="仿宋"/>
          <w:b w:val="0"/>
          <w:bCs w:val="0"/>
          <w:color w:val="000000"/>
          <w:sz w:val="28"/>
          <w:szCs w:val="28"/>
          <w:lang w:val="en-US" w:eastAsia="zh-CN"/>
        </w:rPr>
        <w:t>详见附件6</w:t>
      </w:r>
      <w:r>
        <w:rPr>
          <w:rFonts w:hint="eastAsia" w:ascii="仿宋" w:hAnsi="仿宋" w:eastAsia="仿宋" w:cs="仿宋"/>
          <w:b w:val="0"/>
          <w:bCs w:val="0"/>
          <w:color w:val="000000"/>
          <w:kern w:val="2"/>
          <w:sz w:val="28"/>
          <w:szCs w:val="28"/>
          <w:lang w:eastAsia="zh-CN"/>
        </w:rPr>
        <w:t>），</w:t>
      </w:r>
      <w:r>
        <w:rPr>
          <w:rFonts w:hint="eastAsia" w:ascii="仿宋" w:hAnsi="仿宋" w:eastAsia="仿宋" w:cs="仿宋"/>
          <w:b w:val="0"/>
          <w:bCs w:val="0"/>
          <w:color w:val="000000"/>
          <w:kern w:val="2"/>
          <w:sz w:val="28"/>
          <w:szCs w:val="28"/>
          <w:lang w:val="en-US" w:eastAsia="zh-CN"/>
        </w:rPr>
        <w:t>税率为13%。</w:t>
      </w:r>
    </w:p>
    <w:p>
      <w:pPr>
        <w:pStyle w:val="8"/>
        <w:pageBreakBefore w:val="0"/>
        <w:widowControl/>
        <w:numPr>
          <w:ilvl w:val="0"/>
          <w:numId w:val="0"/>
        </w:numPr>
        <w:kinsoku/>
        <w:wordWrap w:val="0"/>
        <w:overflowPunct/>
        <w:topLinePunct w:val="0"/>
        <w:autoSpaceDE/>
        <w:autoSpaceDN/>
        <w:bidi w:val="0"/>
        <w:spacing w:line="560" w:lineRule="exact"/>
        <w:ind w:right="0" w:rightChars="0" w:firstLine="560" w:firstLineChars="200"/>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color w:val="000000"/>
          <w:kern w:val="2"/>
          <w:sz w:val="28"/>
          <w:szCs w:val="28"/>
          <w:lang w:val="en-US" w:eastAsia="zh-CN"/>
        </w:rPr>
        <w:t>（2）报价时：小数点后须保留2位有效数字。</w:t>
      </w:r>
    </w:p>
    <w:p>
      <w:pPr>
        <w:spacing w:line="360" w:lineRule="auto"/>
        <w:ind w:firstLine="560" w:firstLineChars="200"/>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kern w:val="0"/>
          <w:sz w:val="28"/>
          <w:szCs w:val="28"/>
          <w:lang w:eastAsia="zh-CN"/>
        </w:rPr>
        <w:t>（</w:t>
      </w:r>
      <w:r>
        <w:rPr>
          <w:rFonts w:hint="eastAsia" w:ascii="仿宋" w:hAnsi="仿宋" w:eastAsia="仿宋" w:cs="仿宋"/>
          <w:b w:val="0"/>
          <w:bCs w:val="0"/>
          <w:color w:val="000000"/>
          <w:kern w:val="0"/>
          <w:sz w:val="28"/>
          <w:szCs w:val="28"/>
          <w:lang w:val="en-US" w:eastAsia="zh-CN"/>
        </w:rPr>
        <w:t>3</w:t>
      </w:r>
      <w:r>
        <w:rPr>
          <w:rFonts w:hint="eastAsia" w:ascii="仿宋" w:hAnsi="仿宋" w:eastAsia="仿宋" w:cs="仿宋"/>
          <w:b w:val="0"/>
          <w:bCs w:val="0"/>
          <w:color w:val="000000"/>
          <w:kern w:val="0"/>
          <w:sz w:val="28"/>
          <w:szCs w:val="28"/>
          <w:lang w:eastAsia="zh-CN"/>
        </w:rPr>
        <w:t>）</w:t>
      </w:r>
      <w:r>
        <w:rPr>
          <w:rFonts w:hint="eastAsia" w:ascii="仿宋" w:hAnsi="仿宋" w:eastAsia="仿宋" w:cs="仿宋"/>
          <w:b w:val="0"/>
          <w:bCs w:val="0"/>
          <w:color w:val="000000"/>
          <w:kern w:val="0"/>
          <w:sz w:val="28"/>
          <w:szCs w:val="28"/>
        </w:rPr>
        <w:t>接受第二次报价方式。</w:t>
      </w:r>
      <w:r>
        <w:rPr>
          <w:rFonts w:hint="eastAsia" w:ascii="仿宋" w:hAnsi="仿宋" w:eastAsia="仿宋" w:cs="仿宋"/>
          <w:b w:val="0"/>
          <w:bCs w:val="0"/>
          <w:color w:val="000000"/>
          <w:sz w:val="28"/>
          <w:szCs w:val="28"/>
          <w:lang w:val="en-US" w:eastAsia="zh-CN"/>
        </w:rPr>
        <w:t>第二次报价表根据实际情况现场填写（详见附件9）。</w:t>
      </w:r>
    </w:p>
    <w:p>
      <w:pPr>
        <w:pStyle w:val="2"/>
        <w:ind w:firstLine="562" w:firstLineChars="200"/>
        <w:rPr>
          <w:rFonts w:hint="default"/>
          <w:lang w:val="en-US" w:eastAsia="zh-CN"/>
        </w:rPr>
      </w:pPr>
      <w:r>
        <w:rPr>
          <w:rFonts w:hint="eastAsia" w:ascii="仿宋" w:hAnsi="仿宋" w:eastAsia="仿宋" w:cs="仿宋"/>
          <w:b/>
          <w:bCs/>
          <w:color w:val="000000"/>
          <w:sz w:val="28"/>
          <w:szCs w:val="28"/>
          <w:lang w:val="en-US" w:eastAsia="zh-CN"/>
        </w:rPr>
        <w:t>（4）含税控制总价（税率：13%）：847685 元，谈判申请人自主报价，报价不得超过含税控制总价。超过含税控制总价,其谈判磋商文件按无效处理。</w:t>
      </w:r>
    </w:p>
    <w:p>
      <w:pPr>
        <w:spacing w:line="400" w:lineRule="exact"/>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11.</w:t>
      </w:r>
      <w:r>
        <w:rPr>
          <w:rFonts w:hint="eastAsia" w:ascii="仿宋" w:hAnsi="仿宋" w:eastAsia="仿宋" w:cs="仿宋"/>
          <w:b/>
          <w:bCs/>
          <w:color w:val="000000"/>
          <w:sz w:val="28"/>
          <w:szCs w:val="28"/>
          <w:lang w:eastAsia="zh-CN"/>
        </w:rPr>
        <w:t>谈判磋商</w:t>
      </w:r>
      <w:r>
        <w:rPr>
          <w:rFonts w:hint="eastAsia" w:ascii="仿宋" w:hAnsi="仿宋" w:eastAsia="仿宋" w:cs="仿宋"/>
          <w:b/>
          <w:bCs/>
          <w:color w:val="000000"/>
          <w:sz w:val="28"/>
          <w:szCs w:val="28"/>
        </w:rPr>
        <w:t>文件中</w:t>
      </w:r>
      <w:r>
        <w:rPr>
          <w:rFonts w:hint="eastAsia" w:ascii="仿宋" w:hAnsi="仿宋" w:eastAsia="仿宋" w:cs="仿宋"/>
          <w:b/>
          <w:bCs/>
          <w:color w:val="000000"/>
          <w:sz w:val="28"/>
          <w:szCs w:val="28"/>
          <w:lang w:val="en-US" w:eastAsia="zh-CN"/>
        </w:rPr>
        <w:t>报价</w:t>
      </w:r>
      <w:r>
        <w:rPr>
          <w:rFonts w:hint="eastAsia" w:ascii="仿宋" w:hAnsi="仿宋" w:eastAsia="仿宋" w:cs="仿宋"/>
          <w:b/>
          <w:bCs/>
          <w:color w:val="000000"/>
          <w:sz w:val="28"/>
          <w:szCs w:val="28"/>
        </w:rPr>
        <w:t>如果出现计算上或累加上的算术错误，可按以下原则进行修改：</w:t>
      </w:r>
    </w:p>
    <w:p>
      <w:pPr>
        <w:spacing w:line="400" w:lineRule="exact"/>
        <w:ind w:firstLine="562" w:firstLineChars="200"/>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（1）用数字表示的金额和用文字表示的金额不一致，应以文字表示的金额为准。</w:t>
      </w:r>
    </w:p>
    <w:p>
      <w:pPr>
        <w:spacing w:line="400" w:lineRule="exact"/>
        <w:ind w:firstLine="562" w:firstLineChars="200"/>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（2）单价和数量的乘积与总价不一致时，以单价为准，并修正总价。</w:t>
      </w:r>
    </w:p>
    <w:p>
      <w:pPr>
        <w:spacing w:line="400" w:lineRule="exact"/>
        <w:ind w:firstLine="562" w:firstLineChars="200"/>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（3）单价金额小数点有明显错误的，以总价为准，修正单价。</w:t>
      </w:r>
    </w:p>
    <w:p>
      <w:pPr>
        <w:spacing w:line="400" w:lineRule="exact"/>
        <w:rPr>
          <w:rFonts w:hint="default"/>
          <w:lang w:val="en-US"/>
        </w:rPr>
      </w:pPr>
      <w:r>
        <w:rPr>
          <w:rFonts w:hint="eastAsia" w:ascii="仿宋" w:hAnsi="仿宋" w:eastAsia="仿宋" w:cs="仿宋"/>
          <w:b/>
          <w:bCs/>
          <w:color w:val="000000"/>
          <w:sz w:val="28"/>
          <w:szCs w:val="28"/>
          <w:lang w:val="en-US" w:eastAsia="zh-CN"/>
        </w:rPr>
        <w:t>按上述修正错误的方法调整的报价应对</w:t>
      </w:r>
      <w:r>
        <w:rPr>
          <w:rFonts w:hint="eastAsia" w:ascii="仿宋" w:hAnsi="仿宋" w:eastAsia="仿宋" w:cs="仿宋"/>
          <w:b/>
          <w:bCs/>
          <w:color w:val="000000"/>
          <w:sz w:val="28"/>
          <w:szCs w:val="28"/>
          <w:lang w:eastAsia="zh-CN"/>
        </w:rPr>
        <w:t>谈判申请人</w:t>
      </w:r>
      <w:r>
        <w:rPr>
          <w:rFonts w:hint="eastAsia" w:ascii="仿宋" w:hAnsi="仿宋" w:eastAsia="仿宋" w:cs="仿宋"/>
          <w:b/>
          <w:bCs/>
          <w:color w:val="000000"/>
          <w:sz w:val="28"/>
          <w:szCs w:val="28"/>
          <w:lang w:val="en-US" w:eastAsia="zh-CN"/>
        </w:rPr>
        <w:t>具有约束力。如果</w:t>
      </w:r>
      <w:r>
        <w:rPr>
          <w:rFonts w:hint="eastAsia" w:ascii="仿宋" w:hAnsi="仿宋" w:eastAsia="仿宋" w:cs="仿宋"/>
          <w:b/>
          <w:bCs/>
          <w:color w:val="000000"/>
          <w:sz w:val="28"/>
          <w:szCs w:val="28"/>
          <w:lang w:eastAsia="zh-CN"/>
        </w:rPr>
        <w:t>谈判申请人</w:t>
      </w:r>
      <w:r>
        <w:rPr>
          <w:rFonts w:hint="eastAsia" w:ascii="仿宋" w:hAnsi="仿宋" w:eastAsia="仿宋" w:cs="仿宋"/>
          <w:b/>
          <w:bCs/>
          <w:color w:val="000000"/>
          <w:sz w:val="28"/>
          <w:szCs w:val="28"/>
          <w:lang w:val="en-US" w:eastAsia="zh-CN"/>
        </w:rPr>
        <w:t>不接受修正后的价格，其投标将被拒绝。</w:t>
      </w:r>
    </w:p>
    <w:p>
      <w:pPr>
        <w:autoSpaceDE w:val="0"/>
        <w:autoSpaceDN w:val="0"/>
        <w:snapToGrid w:val="0"/>
        <w:spacing w:line="500" w:lineRule="exact"/>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12</w:t>
      </w:r>
      <w:r>
        <w:rPr>
          <w:rFonts w:hint="eastAsia" w:ascii="仿宋" w:hAnsi="仿宋" w:eastAsia="仿宋" w:cs="仿宋"/>
          <w:b/>
          <w:bCs/>
          <w:color w:val="000000"/>
          <w:sz w:val="28"/>
          <w:szCs w:val="28"/>
        </w:rPr>
        <w:t>.付款方式：</w:t>
      </w:r>
    </w:p>
    <w:p>
      <w:pPr>
        <w:autoSpaceDE w:val="0"/>
        <w:autoSpaceDN w:val="0"/>
        <w:snapToGrid w:val="0"/>
        <w:spacing w:line="500" w:lineRule="exact"/>
        <w:ind w:firstLine="562" w:firstLineChars="200"/>
        <w:rPr>
          <w:rFonts w:hint="eastAsia" w:ascii="仿宋" w:hAnsi="仿宋" w:eastAsia="仿宋" w:cs="仿宋"/>
          <w:b/>
          <w:bCs/>
          <w:color w:val="000000"/>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1</w:t>
      </w:r>
      <w:r>
        <w:rPr>
          <w:rFonts w:hint="eastAsia" w:ascii="仿宋" w:hAnsi="仿宋" w:eastAsia="仿宋" w:cs="仿宋"/>
          <w:b/>
          <w:bCs/>
          <w:sz w:val="28"/>
          <w:szCs w:val="28"/>
          <w:lang w:eastAsia="zh-CN"/>
        </w:rPr>
        <w:t>）谈判申请人</w:t>
      </w:r>
      <w:r>
        <w:rPr>
          <w:rFonts w:hint="eastAsia" w:ascii="仿宋" w:hAnsi="仿宋" w:eastAsia="仿宋" w:cs="仿宋"/>
          <w:b/>
          <w:bCs/>
          <w:color w:val="000000"/>
          <w:sz w:val="28"/>
          <w:szCs w:val="28"/>
        </w:rPr>
        <w:t>根据自身情况，自行选择付款方式（详见附件</w:t>
      </w:r>
      <w:r>
        <w:rPr>
          <w:rFonts w:hint="eastAsia" w:ascii="仿宋" w:hAnsi="仿宋" w:eastAsia="仿宋" w:cs="仿宋"/>
          <w:b/>
          <w:bCs/>
          <w:color w:val="000000"/>
          <w:sz w:val="28"/>
          <w:szCs w:val="28"/>
          <w:lang w:val="en-US" w:eastAsia="zh-CN"/>
        </w:rPr>
        <w:t>5</w:t>
      </w:r>
      <w:r>
        <w:rPr>
          <w:rFonts w:hint="eastAsia" w:ascii="仿宋" w:hAnsi="仿宋" w:eastAsia="仿宋" w:cs="仿宋"/>
          <w:b/>
          <w:bCs/>
          <w:color w:val="000000"/>
          <w:sz w:val="28"/>
          <w:szCs w:val="28"/>
        </w:rPr>
        <w:t>）</w:t>
      </w:r>
    </w:p>
    <w:p>
      <w:pPr>
        <w:keepNext/>
        <w:keepLines/>
        <w:spacing w:before="260" w:after="260" w:line="400" w:lineRule="exact"/>
        <w:outlineLvl w:val="2"/>
        <w:rPr>
          <w:rFonts w:hint="eastAsia" w:ascii="仿宋" w:hAnsi="仿宋" w:eastAsia="仿宋" w:cs="仿宋"/>
          <w:b/>
          <w:color w:val="auto"/>
          <w:sz w:val="28"/>
          <w:szCs w:val="28"/>
        </w:rPr>
      </w:pPr>
      <w:bookmarkStart w:id="44" w:name="_Toc217446047"/>
      <w:r>
        <w:rPr>
          <w:rFonts w:hint="eastAsia" w:ascii="仿宋" w:hAnsi="仿宋" w:eastAsia="仿宋" w:cs="仿宋"/>
          <w:b/>
          <w:color w:val="auto"/>
          <w:sz w:val="28"/>
          <w:szCs w:val="28"/>
          <w:lang w:val="en-US" w:eastAsia="zh-CN"/>
        </w:rPr>
        <w:t>13</w:t>
      </w:r>
      <w:r>
        <w:rPr>
          <w:rFonts w:hint="eastAsia" w:ascii="仿宋" w:hAnsi="仿宋" w:eastAsia="仿宋" w:cs="仿宋"/>
          <w:b/>
          <w:color w:val="auto"/>
          <w:sz w:val="28"/>
          <w:szCs w:val="28"/>
        </w:rPr>
        <w:t>.知识产权</w:t>
      </w:r>
      <w:bookmarkEnd w:id="44"/>
      <w:r>
        <w:rPr>
          <w:rFonts w:hint="eastAsia" w:ascii="仿宋" w:hAnsi="仿宋" w:eastAsia="仿宋" w:cs="仿宋"/>
          <w:b/>
          <w:color w:val="auto"/>
          <w:sz w:val="28"/>
          <w:szCs w:val="28"/>
        </w:rPr>
        <w:t>（实质性要求）</w:t>
      </w:r>
    </w:p>
    <w:p>
      <w:pPr>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eastAsia="zh-CN"/>
        </w:rPr>
        <w:t>谈判申请人</w:t>
      </w:r>
      <w:r>
        <w:rPr>
          <w:rFonts w:hint="eastAsia" w:ascii="仿宋" w:hAnsi="仿宋" w:eastAsia="仿宋" w:cs="仿宋"/>
          <w:color w:val="auto"/>
          <w:sz w:val="28"/>
          <w:szCs w:val="28"/>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仿宋" w:hAnsi="仿宋" w:eastAsia="仿宋" w:cs="仿宋"/>
          <w:color w:val="auto"/>
          <w:sz w:val="28"/>
          <w:szCs w:val="28"/>
          <w:lang w:eastAsia="zh-CN"/>
        </w:rPr>
        <w:t>谈判申请人</w:t>
      </w:r>
      <w:r>
        <w:rPr>
          <w:rFonts w:hint="eastAsia" w:ascii="仿宋" w:hAnsi="仿宋" w:eastAsia="仿宋" w:cs="仿宋"/>
          <w:color w:val="auto"/>
          <w:sz w:val="28"/>
          <w:szCs w:val="28"/>
        </w:rPr>
        <w:t>承担所有相关责任。</w:t>
      </w:r>
    </w:p>
    <w:p>
      <w:pPr>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采购人享有本项目实施过程中产生的知识成果及知识产权。</w:t>
      </w:r>
    </w:p>
    <w:p>
      <w:pPr>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谈判申请人</w:t>
      </w:r>
      <w:r>
        <w:rPr>
          <w:rFonts w:hint="eastAsia" w:ascii="仿宋" w:hAnsi="仿宋" w:eastAsia="仿宋" w:cs="仿宋"/>
          <w:color w:val="auto"/>
          <w:sz w:val="28"/>
          <w:szCs w:val="28"/>
        </w:rPr>
        <w:t>如欲在项目实施过程中采用自有知识成果，需在</w:t>
      </w:r>
      <w:r>
        <w:rPr>
          <w:rFonts w:hint="eastAsia" w:ascii="仿宋" w:hAnsi="仿宋" w:eastAsia="仿宋" w:cs="仿宋"/>
          <w:color w:val="auto"/>
          <w:sz w:val="28"/>
          <w:szCs w:val="28"/>
          <w:lang w:eastAsia="zh-CN"/>
        </w:rPr>
        <w:t>谈判磋商</w:t>
      </w:r>
      <w:r>
        <w:rPr>
          <w:rFonts w:hint="eastAsia" w:ascii="仿宋" w:hAnsi="仿宋" w:eastAsia="仿宋" w:cs="仿宋"/>
          <w:color w:val="auto"/>
          <w:sz w:val="28"/>
          <w:szCs w:val="28"/>
        </w:rPr>
        <w:t>文件中声明，并提供相关知识产权证明文件。使用该知识成果后，</w:t>
      </w:r>
      <w:r>
        <w:rPr>
          <w:rFonts w:hint="eastAsia" w:ascii="仿宋" w:hAnsi="仿宋" w:eastAsia="仿宋" w:cs="仿宋"/>
          <w:color w:val="auto"/>
          <w:sz w:val="28"/>
          <w:szCs w:val="28"/>
          <w:lang w:eastAsia="zh-CN"/>
        </w:rPr>
        <w:t>谈判申请人</w:t>
      </w:r>
      <w:r>
        <w:rPr>
          <w:rFonts w:hint="eastAsia" w:ascii="仿宋" w:hAnsi="仿宋" w:eastAsia="仿宋" w:cs="仿宋"/>
          <w:color w:val="auto"/>
          <w:sz w:val="28"/>
          <w:szCs w:val="28"/>
        </w:rPr>
        <w:t>需提供开发接口和开发手册等技术文档，并承诺提供无限期技术支持，采购人享有永久使用权（含采购人委托第三方在该项目后续开发的使用权）。</w:t>
      </w:r>
    </w:p>
    <w:p>
      <w:pPr>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如采用</w:t>
      </w:r>
      <w:r>
        <w:rPr>
          <w:rFonts w:hint="eastAsia" w:ascii="仿宋" w:hAnsi="仿宋" w:eastAsia="仿宋" w:cs="仿宋"/>
          <w:color w:val="auto"/>
          <w:sz w:val="28"/>
          <w:szCs w:val="28"/>
          <w:lang w:eastAsia="zh-CN"/>
        </w:rPr>
        <w:t>谈判申请人</w:t>
      </w:r>
      <w:r>
        <w:rPr>
          <w:rFonts w:hint="eastAsia" w:ascii="仿宋" w:hAnsi="仿宋" w:eastAsia="仿宋" w:cs="仿宋"/>
          <w:color w:val="auto"/>
          <w:sz w:val="28"/>
          <w:szCs w:val="28"/>
        </w:rPr>
        <w:t xml:space="preserve">所不拥有的知识产权，则在投标报价中必须包括合法获取该知识产权的相关费用。 </w:t>
      </w:r>
    </w:p>
    <w:p>
      <w:pPr>
        <w:spacing w:line="4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）谈判磋商</w:t>
      </w:r>
      <w:r>
        <w:rPr>
          <w:rFonts w:hint="eastAsia" w:ascii="仿宋" w:hAnsi="仿宋" w:eastAsia="仿宋" w:cs="仿宋"/>
          <w:color w:val="auto"/>
          <w:sz w:val="28"/>
          <w:szCs w:val="28"/>
        </w:rPr>
        <w:t>文件中未明确响应的视为默认。</w:t>
      </w:r>
    </w:p>
    <w:p>
      <w:pPr>
        <w:numPr>
          <w:ilvl w:val="0"/>
          <w:numId w:val="0"/>
        </w:numPr>
        <w:autoSpaceDE w:val="0"/>
        <w:autoSpaceDN w:val="0"/>
        <w:snapToGrid w:val="0"/>
        <w:spacing w:line="500" w:lineRule="exact"/>
        <w:ind w:leftChars="0"/>
        <w:rPr>
          <w:rFonts w:hint="eastAsia" w:ascii="仿宋" w:hAnsi="仿宋" w:eastAsia="仿宋" w:cs="仿宋"/>
          <w:b/>
          <w:bCs/>
          <w:color w:val="000000"/>
          <w:sz w:val="28"/>
          <w:szCs w:val="28"/>
        </w:rPr>
      </w:pPr>
      <w:r>
        <w:rPr>
          <w:rFonts w:hint="eastAsia" w:ascii="仿宋" w:hAnsi="仿宋" w:eastAsia="仿宋" w:cs="仿宋"/>
          <w:color w:val="333333"/>
          <w:sz w:val="40"/>
          <w:szCs w:val="40"/>
          <w:shd w:val="clear" w:color="auto" w:fill="FFFFFF"/>
        </w:rPr>
        <w:t>★</w:t>
      </w:r>
      <w:r>
        <w:rPr>
          <w:rFonts w:hint="eastAsia" w:ascii="仿宋" w:hAnsi="仿宋" w:eastAsia="仿宋" w:cs="仿宋"/>
          <w:b/>
          <w:bCs/>
          <w:color w:val="000000"/>
          <w:sz w:val="28"/>
          <w:szCs w:val="28"/>
          <w:lang w:val="en-US" w:eastAsia="zh-CN"/>
        </w:rPr>
        <w:t>14.</w:t>
      </w:r>
      <w:r>
        <w:rPr>
          <w:rFonts w:hint="eastAsia" w:ascii="仿宋" w:hAnsi="仿宋" w:eastAsia="仿宋" w:cs="仿宋"/>
          <w:b/>
          <w:bCs/>
          <w:color w:val="000000"/>
          <w:sz w:val="28"/>
          <w:szCs w:val="28"/>
          <w:lang w:eastAsia="zh-CN"/>
        </w:rPr>
        <w:t>谈判申请人</w:t>
      </w:r>
      <w:r>
        <w:rPr>
          <w:rFonts w:hint="eastAsia" w:ascii="仿宋" w:hAnsi="仿宋" w:eastAsia="仿宋" w:cs="仿宋"/>
          <w:b/>
          <w:bCs/>
          <w:color w:val="000000"/>
          <w:sz w:val="28"/>
          <w:szCs w:val="28"/>
        </w:rPr>
        <w:t>提供的</w:t>
      </w:r>
      <w:r>
        <w:rPr>
          <w:rFonts w:hint="eastAsia" w:ascii="仿宋" w:hAnsi="仿宋" w:eastAsia="仿宋" w:cs="仿宋"/>
          <w:b/>
          <w:bCs/>
          <w:color w:val="000000"/>
          <w:sz w:val="28"/>
          <w:szCs w:val="28"/>
          <w:lang w:eastAsia="zh-CN"/>
        </w:rPr>
        <w:t>谈判磋商</w:t>
      </w:r>
      <w:r>
        <w:rPr>
          <w:rFonts w:hint="eastAsia" w:ascii="仿宋" w:hAnsi="仿宋" w:eastAsia="仿宋" w:cs="仿宋"/>
          <w:b/>
          <w:bCs/>
          <w:color w:val="000000"/>
          <w:sz w:val="28"/>
          <w:szCs w:val="28"/>
        </w:rPr>
        <w:t>文件包括：</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（1）谈判磋商响应函</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（2）谈判磋商资格证明（营业执照等）</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（3）谈判磋商单位基本情况介绍</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（4）承诺函</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（5）法定代表人身份证明（法定代表人参与谈判磋商）</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（6）授权委托书（委托代理人参与谈判磋商）</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（7）付款响应表</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（8）报价表（第一次）</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（9）相关业绩证明（非实质性响应）</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（10）采购人认为应该提供的其他资料（非实质性响应）</w:t>
      </w:r>
    </w:p>
    <w:p>
      <w:pPr>
        <w:autoSpaceDE w:val="0"/>
        <w:autoSpaceDN w:val="0"/>
        <w:snapToGrid w:val="0"/>
        <w:spacing w:line="500" w:lineRule="exact"/>
        <w:rPr>
          <w:rFonts w:hint="eastAsia" w:ascii="仿宋" w:hAnsi="仿宋" w:eastAsia="仿宋" w:cs="仿宋"/>
          <w:b/>
          <w:bCs/>
          <w:color w:val="000000"/>
          <w:sz w:val="28"/>
          <w:szCs w:val="28"/>
        </w:rPr>
      </w:pPr>
      <w:r>
        <w:rPr>
          <w:rFonts w:hint="eastAsia" w:ascii="仿宋" w:hAnsi="仿宋" w:eastAsia="仿宋" w:cs="仿宋"/>
          <w:color w:val="333333"/>
          <w:sz w:val="40"/>
          <w:szCs w:val="40"/>
          <w:shd w:val="clear" w:color="auto" w:fill="FFFFFF"/>
          <w:lang w:eastAsia="zh-CN"/>
        </w:rPr>
        <w:t>★</w:t>
      </w:r>
      <w:r>
        <w:rPr>
          <w:rFonts w:hint="eastAsia" w:ascii="仿宋" w:hAnsi="仿宋" w:eastAsia="仿宋" w:cs="仿宋"/>
          <w:b/>
          <w:bCs/>
          <w:color w:val="000000"/>
          <w:sz w:val="28"/>
          <w:szCs w:val="28"/>
          <w:lang w:val="en-US" w:eastAsia="zh-CN"/>
        </w:rPr>
        <w:t>15</w:t>
      </w:r>
      <w:r>
        <w:rPr>
          <w:rFonts w:hint="eastAsia" w:ascii="仿宋" w:hAnsi="仿宋" w:eastAsia="仿宋" w:cs="仿宋"/>
          <w:b/>
          <w:bCs/>
          <w:color w:val="000000"/>
          <w:sz w:val="28"/>
          <w:szCs w:val="28"/>
          <w:lang w:eastAsia="zh-CN"/>
        </w:rPr>
        <w:t>.谈判磋商</w:t>
      </w:r>
      <w:r>
        <w:rPr>
          <w:rFonts w:hint="eastAsia" w:ascii="仿宋" w:hAnsi="仿宋" w:eastAsia="仿宋" w:cs="仿宋"/>
          <w:b/>
          <w:bCs/>
          <w:color w:val="000000"/>
          <w:sz w:val="28"/>
          <w:szCs w:val="28"/>
        </w:rPr>
        <w:t>文件的</w:t>
      </w:r>
      <w:bookmarkStart w:id="45" w:name="_Toc132000218"/>
      <w:bookmarkStart w:id="46" w:name="_Toc448067684"/>
      <w:bookmarkStart w:id="47" w:name="_Toc132111873"/>
      <w:bookmarkStart w:id="48" w:name="_Toc132265224"/>
      <w:bookmarkStart w:id="49" w:name="_Toc132523439"/>
      <w:bookmarkStart w:id="50" w:name="_Toc405253244"/>
      <w:bookmarkStart w:id="51" w:name="_Toc132523710"/>
      <w:bookmarkStart w:id="52" w:name="_Toc282613263"/>
      <w:r>
        <w:rPr>
          <w:rFonts w:hint="eastAsia" w:ascii="仿宋" w:hAnsi="仿宋" w:eastAsia="仿宋" w:cs="仿宋"/>
          <w:b/>
          <w:bCs/>
          <w:color w:val="000000"/>
          <w:sz w:val="28"/>
          <w:szCs w:val="28"/>
        </w:rPr>
        <w:t>印制</w:t>
      </w:r>
    </w:p>
    <w:p>
      <w:pPr>
        <w:numPr>
          <w:ilvl w:val="0"/>
          <w:numId w:val="6"/>
        </w:numPr>
        <w:tabs>
          <w:tab w:val="left" w:pos="1080"/>
        </w:tabs>
        <w:spacing w:line="400" w:lineRule="exact"/>
        <w:ind w:firstLine="540" w:firstLineChars="192"/>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谈判磋商</w:t>
      </w:r>
      <w:r>
        <w:rPr>
          <w:rFonts w:hint="eastAsia" w:ascii="仿宋" w:hAnsi="仿宋" w:eastAsia="仿宋" w:cs="仿宋"/>
          <w:b/>
          <w:bCs/>
          <w:sz w:val="28"/>
          <w:szCs w:val="28"/>
        </w:rPr>
        <w:t>文件</w:t>
      </w: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份</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正本1份、副本1份</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。正本、副本内容一致。</w:t>
      </w:r>
      <w:r>
        <w:rPr>
          <w:rFonts w:hint="eastAsia" w:ascii="仿宋" w:hAnsi="仿宋" w:eastAsia="仿宋" w:cs="仿宋"/>
          <w:b/>
          <w:bCs/>
          <w:sz w:val="28"/>
          <w:szCs w:val="28"/>
        </w:rPr>
        <w:t>并在其封面上清楚地标明</w:t>
      </w:r>
      <w:r>
        <w:rPr>
          <w:rFonts w:hint="eastAsia" w:ascii="仿宋" w:hAnsi="仿宋" w:eastAsia="仿宋" w:cs="仿宋"/>
          <w:b/>
          <w:bCs/>
          <w:sz w:val="28"/>
          <w:szCs w:val="28"/>
          <w:lang w:eastAsia="zh-CN"/>
        </w:rPr>
        <w:t>谈判磋商</w:t>
      </w:r>
      <w:r>
        <w:rPr>
          <w:rFonts w:hint="eastAsia" w:ascii="仿宋" w:hAnsi="仿宋" w:eastAsia="仿宋" w:cs="仿宋"/>
          <w:b/>
          <w:bCs/>
          <w:sz w:val="28"/>
          <w:szCs w:val="28"/>
        </w:rPr>
        <w:t>文件</w:t>
      </w:r>
      <w:r>
        <w:rPr>
          <w:rFonts w:hint="eastAsia" w:ascii="仿宋" w:hAnsi="仿宋" w:eastAsia="仿宋" w:cs="仿宋"/>
          <w:b/>
          <w:bCs/>
          <w:sz w:val="28"/>
          <w:szCs w:val="28"/>
          <w:lang w:eastAsia="zh-CN"/>
        </w:rPr>
        <w:t>“</w:t>
      </w:r>
      <w:r>
        <w:rPr>
          <w:rFonts w:hint="eastAsia" w:ascii="仿宋" w:hAnsi="仿宋" w:eastAsia="仿宋" w:cs="仿宋"/>
          <w:b/>
          <w:bCs/>
          <w:sz w:val="28"/>
          <w:szCs w:val="28"/>
        </w:rPr>
        <w:t>正本</w:t>
      </w:r>
      <w:r>
        <w:rPr>
          <w:rFonts w:hint="eastAsia" w:ascii="仿宋" w:hAnsi="仿宋" w:eastAsia="仿宋" w:cs="仿宋"/>
          <w:b/>
          <w:bCs/>
          <w:sz w:val="28"/>
          <w:szCs w:val="28"/>
          <w:lang w:eastAsia="zh-CN"/>
        </w:rPr>
        <w:t>”</w:t>
      </w:r>
      <w:r>
        <w:rPr>
          <w:rFonts w:hint="eastAsia" w:ascii="仿宋" w:hAnsi="仿宋" w:eastAsia="仿宋" w:cs="仿宋"/>
          <w:b/>
          <w:bCs/>
          <w:sz w:val="28"/>
          <w:szCs w:val="28"/>
        </w:rPr>
        <w:t>或“副本”字样、采购项目名称、</w:t>
      </w:r>
      <w:r>
        <w:rPr>
          <w:rFonts w:hint="eastAsia" w:ascii="仿宋" w:hAnsi="仿宋" w:eastAsia="仿宋" w:cs="仿宋"/>
          <w:b/>
          <w:bCs/>
          <w:sz w:val="28"/>
          <w:szCs w:val="28"/>
          <w:lang w:val="en-US" w:eastAsia="zh-CN"/>
        </w:rPr>
        <w:t>采购</w:t>
      </w:r>
      <w:r>
        <w:rPr>
          <w:rFonts w:hint="eastAsia" w:ascii="仿宋" w:hAnsi="仿宋" w:eastAsia="仿宋" w:cs="仿宋"/>
          <w:b/>
          <w:bCs/>
          <w:sz w:val="28"/>
          <w:szCs w:val="28"/>
        </w:rPr>
        <w:t>包号及名称（如有）、</w:t>
      </w:r>
      <w:r>
        <w:rPr>
          <w:rFonts w:hint="eastAsia" w:ascii="仿宋" w:hAnsi="仿宋" w:eastAsia="仿宋" w:cs="仿宋"/>
          <w:b/>
          <w:bCs/>
          <w:sz w:val="28"/>
          <w:szCs w:val="28"/>
          <w:lang w:eastAsia="zh-CN"/>
        </w:rPr>
        <w:t>谈判</w:t>
      </w:r>
      <w:r>
        <w:rPr>
          <w:rFonts w:hint="eastAsia" w:ascii="仿宋" w:hAnsi="仿宋" w:eastAsia="仿宋" w:cs="仿宋"/>
          <w:b/>
          <w:bCs/>
          <w:sz w:val="28"/>
          <w:szCs w:val="28"/>
          <w:lang w:val="en-US" w:eastAsia="zh-CN"/>
        </w:rPr>
        <w:t>申请</w:t>
      </w:r>
      <w:r>
        <w:rPr>
          <w:rFonts w:hint="eastAsia" w:ascii="仿宋" w:hAnsi="仿宋" w:eastAsia="仿宋" w:cs="仿宋"/>
          <w:b/>
          <w:bCs/>
          <w:sz w:val="28"/>
          <w:szCs w:val="28"/>
          <w:lang w:eastAsia="zh-CN"/>
        </w:rPr>
        <w:t>人</w:t>
      </w:r>
      <w:r>
        <w:rPr>
          <w:rFonts w:hint="eastAsia" w:ascii="仿宋" w:hAnsi="仿宋" w:eastAsia="仿宋" w:cs="仿宋"/>
          <w:b/>
          <w:bCs/>
          <w:sz w:val="28"/>
          <w:szCs w:val="28"/>
        </w:rPr>
        <w:t>名称。</w:t>
      </w:r>
      <w:r>
        <w:rPr>
          <w:rFonts w:hint="eastAsia" w:ascii="仿宋" w:hAnsi="仿宋" w:eastAsia="仿宋" w:cs="仿宋"/>
          <w:b/>
          <w:bCs/>
          <w:sz w:val="28"/>
          <w:szCs w:val="28"/>
          <w:lang w:val="en-US" w:eastAsia="zh-CN"/>
        </w:rPr>
        <w:t xml:space="preserve">          </w:t>
      </w:r>
    </w:p>
    <w:p>
      <w:pPr>
        <w:numPr>
          <w:ilvl w:val="0"/>
          <w:numId w:val="6"/>
        </w:numPr>
        <w:tabs>
          <w:tab w:val="left" w:pos="1080"/>
        </w:tabs>
        <w:spacing w:line="400" w:lineRule="exact"/>
        <w:ind w:left="0" w:leftChars="0" w:firstLine="540" w:firstLineChars="192"/>
        <w:rPr>
          <w:rFonts w:hint="default" w:ascii="仿宋" w:hAnsi="仿宋" w:eastAsia="仿宋" w:cs="仿宋"/>
          <w:b/>
          <w:bCs/>
          <w:sz w:val="28"/>
          <w:szCs w:val="28"/>
          <w:lang w:val="en-US" w:eastAsia="zh-CN"/>
        </w:rPr>
      </w:pPr>
      <w:r>
        <w:rPr>
          <w:rFonts w:hint="eastAsia" w:ascii="仿宋" w:hAnsi="仿宋" w:eastAsia="仿宋" w:cs="仿宋"/>
          <w:b/>
          <w:bCs/>
          <w:sz w:val="28"/>
          <w:szCs w:val="28"/>
        </w:rPr>
        <w:t>文件统一用A4幅面纸印制。</w:t>
      </w:r>
      <w:r>
        <w:rPr>
          <w:rFonts w:hint="eastAsia" w:ascii="仿宋" w:hAnsi="仿宋" w:eastAsia="仿宋" w:cs="仿宋"/>
          <w:b/>
          <w:bCs/>
          <w:sz w:val="28"/>
          <w:szCs w:val="28"/>
          <w:lang w:val="en-US" w:eastAsia="zh-CN"/>
        </w:rPr>
        <w:t xml:space="preserve"> </w:t>
      </w:r>
    </w:p>
    <w:p>
      <w:pPr>
        <w:autoSpaceDE w:val="0"/>
        <w:autoSpaceDN w:val="0"/>
        <w:snapToGrid w:val="0"/>
        <w:spacing w:line="500" w:lineRule="exact"/>
        <w:outlineLvl w:val="0"/>
        <w:rPr>
          <w:rFonts w:hint="eastAsia" w:ascii="仿宋" w:hAnsi="仿宋" w:eastAsia="仿宋" w:cs="仿宋"/>
          <w:b/>
          <w:bCs/>
          <w:color w:val="000000"/>
          <w:sz w:val="28"/>
          <w:szCs w:val="28"/>
        </w:rPr>
      </w:pPr>
      <w:bookmarkStart w:id="53" w:name="_Toc22179"/>
      <w:r>
        <w:rPr>
          <w:rFonts w:hint="eastAsia" w:ascii="仿宋" w:hAnsi="仿宋" w:eastAsia="仿宋" w:cs="仿宋"/>
          <w:color w:val="333333"/>
          <w:sz w:val="40"/>
          <w:szCs w:val="40"/>
          <w:shd w:val="clear" w:color="auto" w:fill="FFFFFF"/>
          <w:lang w:eastAsia="zh-CN"/>
        </w:rPr>
        <w:t>★</w:t>
      </w:r>
      <w:r>
        <w:rPr>
          <w:rFonts w:hint="eastAsia" w:ascii="仿宋" w:hAnsi="仿宋" w:eastAsia="仿宋" w:cs="仿宋"/>
          <w:b/>
          <w:bCs/>
          <w:color w:val="000000"/>
          <w:sz w:val="28"/>
          <w:szCs w:val="28"/>
          <w:lang w:val="en-US" w:eastAsia="zh-CN"/>
        </w:rPr>
        <w:t>16</w:t>
      </w:r>
      <w:r>
        <w:rPr>
          <w:rFonts w:hint="eastAsia" w:ascii="仿宋" w:hAnsi="仿宋" w:eastAsia="仿宋" w:cs="仿宋"/>
          <w:b/>
          <w:bCs/>
          <w:color w:val="000000"/>
          <w:sz w:val="28"/>
          <w:szCs w:val="28"/>
          <w:lang w:eastAsia="zh-CN"/>
        </w:rPr>
        <w:t>.谈判磋商</w:t>
      </w:r>
      <w:r>
        <w:rPr>
          <w:rFonts w:hint="eastAsia" w:ascii="仿宋" w:hAnsi="仿宋" w:eastAsia="仿宋" w:cs="仿宋"/>
          <w:b/>
          <w:bCs/>
          <w:color w:val="000000"/>
          <w:sz w:val="28"/>
          <w:szCs w:val="28"/>
        </w:rPr>
        <w:t>文件的密</w:t>
      </w:r>
      <w:r>
        <w:rPr>
          <w:rFonts w:hint="eastAsia" w:ascii="仿宋" w:hAnsi="仿宋" w:eastAsia="仿宋" w:cs="仿宋"/>
          <w:b/>
          <w:bCs/>
          <w:color w:val="000000"/>
          <w:sz w:val="28"/>
          <w:szCs w:val="28"/>
          <w:lang w:val="en-US" w:eastAsia="zh-CN"/>
        </w:rPr>
        <w:t>封和标注</w:t>
      </w:r>
      <w:bookmarkEnd w:id="53"/>
    </w:p>
    <w:p>
      <w:pPr>
        <w:pStyle w:val="17"/>
        <w:numPr>
          <w:ilvl w:val="0"/>
          <w:numId w:val="7"/>
        </w:numPr>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eastAsia="zh-CN"/>
        </w:rPr>
        <w:t>谈判磋商</w:t>
      </w:r>
      <w:r>
        <w:rPr>
          <w:rFonts w:hint="eastAsia" w:ascii="仿宋" w:hAnsi="仿宋" w:eastAsia="仿宋" w:cs="仿宋"/>
          <w:b/>
          <w:bCs/>
          <w:sz w:val="28"/>
          <w:szCs w:val="28"/>
        </w:rPr>
        <w:t>文件</w:t>
      </w:r>
      <w:r>
        <w:rPr>
          <w:rFonts w:hint="eastAsia" w:ascii="仿宋" w:hAnsi="仿宋" w:eastAsia="仿宋" w:cs="仿宋"/>
          <w:b/>
          <w:bCs/>
          <w:sz w:val="28"/>
          <w:szCs w:val="28"/>
          <w:lang w:eastAsia="zh-CN"/>
        </w:rPr>
        <w:t>必须胶装、</w:t>
      </w:r>
      <w:r>
        <w:rPr>
          <w:rFonts w:hint="eastAsia" w:ascii="仿宋" w:hAnsi="仿宋" w:eastAsia="仿宋" w:cs="仿宋"/>
          <w:b/>
          <w:bCs/>
          <w:sz w:val="28"/>
          <w:szCs w:val="28"/>
        </w:rPr>
        <w:t>装订成册，不得散装或者合页装订。</w:t>
      </w:r>
      <w:r>
        <w:rPr>
          <w:rFonts w:hint="eastAsia" w:ascii="仿宋" w:hAnsi="仿宋" w:eastAsia="仿宋" w:cs="仿宋"/>
          <w:b/>
          <w:bCs/>
          <w:sz w:val="28"/>
          <w:szCs w:val="28"/>
          <w:lang w:eastAsia="zh-CN"/>
        </w:rPr>
        <w:t>谈判磋商</w:t>
      </w:r>
      <w:r>
        <w:rPr>
          <w:rFonts w:hint="eastAsia" w:ascii="仿宋" w:hAnsi="仿宋" w:eastAsia="仿宋" w:cs="仿宋"/>
          <w:b/>
          <w:bCs/>
          <w:sz w:val="28"/>
          <w:szCs w:val="28"/>
        </w:rPr>
        <w:t>文件应根据</w:t>
      </w:r>
      <w:r>
        <w:rPr>
          <w:rFonts w:hint="eastAsia" w:ascii="仿宋" w:hAnsi="仿宋" w:eastAsia="仿宋" w:cs="仿宋"/>
          <w:b/>
          <w:bCs/>
          <w:sz w:val="28"/>
          <w:szCs w:val="28"/>
          <w:lang w:eastAsia="zh-CN"/>
        </w:rPr>
        <w:t>采购</w:t>
      </w:r>
      <w:r>
        <w:rPr>
          <w:rFonts w:hint="eastAsia" w:ascii="仿宋" w:hAnsi="仿宋" w:eastAsia="仿宋" w:cs="仿宋"/>
          <w:b/>
          <w:bCs/>
          <w:sz w:val="28"/>
          <w:szCs w:val="28"/>
        </w:rPr>
        <w:t>文件的要求制作，签署、盖章</w:t>
      </w:r>
      <w:r>
        <w:rPr>
          <w:rFonts w:hint="eastAsia" w:ascii="仿宋" w:hAnsi="仿宋" w:eastAsia="仿宋" w:cs="仿宋"/>
          <w:b/>
          <w:bCs/>
          <w:sz w:val="28"/>
          <w:szCs w:val="28"/>
          <w:lang w:eastAsia="zh-CN"/>
        </w:rPr>
        <w:t>（每一页必须加盖公章）</w:t>
      </w:r>
      <w:r>
        <w:rPr>
          <w:rFonts w:hint="eastAsia" w:ascii="仿宋" w:hAnsi="仿宋" w:eastAsia="仿宋" w:cs="仿宋"/>
          <w:b/>
          <w:bCs/>
          <w:sz w:val="28"/>
          <w:szCs w:val="28"/>
        </w:rPr>
        <w:t>，再行密封。</w:t>
      </w:r>
    </w:p>
    <w:p>
      <w:pPr>
        <w:pStyle w:val="17"/>
        <w:numPr>
          <w:ilvl w:val="0"/>
          <w:numId w:val="0"/>
        </w:numPr>
        <w:ind w:firstLine="843" w:firstLineChars="300"/>
        <w:rPr>
          <w:rFonts w:hint="eastAsia" w:ascii="仿宋" w:hAnsi="仿宋" w:eastAsia="仿宋" w:cs="仿宋"/>
          <w:b/>
          <w:bCs/>
          <w:sz w:val="44"/>
          <w:szCs w:val="44"/>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未按以上要求进行编制、签署的</w:t>
      </w:r>
      <w:r>
        <w:rPr>
          <w:rFonts w:hint="eastAsia" w:ascii="仿宋" w:hAnsi="仿宋" w:eastAsia="仿宋" w:cs="仿宋"/>
          <w:b/>
          <w:bCs/>
          <w:sz w:val="28"/>
          <w:szCs w:val="28"/>
          <w:lang w:eastAsia="zh-CN"/>
        </w:rPr>
        <w:t>谈判磋商</w:t>
      </w:r>
      <w:r>
        <w:rPr>
          <w:rFonts w:hint="eastAsia" w:ascii="仿宋" w:hAnsi="仿宋" w:eastAsia="仿宋" w:cs="仿宋"/>
          <w:b/>
          <w:bCs/>
          <w:sz w:val="28"/>
          <w:szCs w:val="28"/>
        </w:rPr>
        <w:t>文件，采购人将拒收</w:t>
      </w:r>
      <w:r>
        <w:rPr>
          <w:rFonts w:hint="eastAsia" w:ascii="仿宋" w:hAnsi="仿宋" w:eastAsia="仿宋" w:cs="仿宋"/>
          <w:b/>
          <w:bCs/>
          <w:sz w:val="28"/>
          <w:szCs w:val="28"/>
          <w:lang w:eastAsia="zh-CN"/>
        </w:rPr>
        <w:t>。</w:t>
      </w:r>
      <w:bookmarkEnd w:id="45"/>
      <w:bookmarkEnd w:id="46"/>
      <w:bookmarkEnd w:id="47"/>
      <w:bookmarkEnd w:id="48"/>
      <w:bookmarkEnd w:id="49"/>
      <w:bookmarkEnd w:id="50"/>
      <w:bookmarkEnd w:id="51"/>
      <w:bookmarkEnd w:id="52"/>
    </w:p>
    <w:p>
      <w:pPr>
        <w:pStyle w:val="2"/>
        <w:rPr>
          <w:rFonts w:hint="eastAsia"/>
        </w:rPr>
      </w:pPr>
    </w:p>
    <w:p>
      <w:pPr>
        <w:pStyle w:val="3"/>
        <w:rPr>
          <w:rFonts w:hint="eastAsia" w:ascii="仿宋" w:hAnsi="仿宋" w:eastAsia="仿宋" w:cs="仿宋"/>
          <w:lang w:eastAsia="zh-CN"/>
        </w:rPr>
      </w:pPr>
      <w:bookmarkStart w:id="54" w:name="_Toc41239765"/>
      <w:bookmarkStart w:id="55" w:name="_Toc22264"/>
    </w:p>
    <w:p>
      <w:pPr>
        <w:rPr>
          <w:rFonts w:hint="eastAsia" w:ascii="仿宋" w:hAnsi="仿宋" w:eastAsia="仿宋" w:cs="仿宋"/>
          <w:lang w:eastAsia="zh-CN"/>
        </w:rPr>
      </w:pPr>
    </w:p>
    <w:p>
      <w:pPr>
        <w:pStyle w:val="2"/>
        <w:rPr>
          <w:rFonts w:hint="eastAsia" w:ascii="仿宋" w:hAnsi="仿宋" w:eastAsia="仿宋" w:cs="仿宋"/>
          <w:lang w:eastAsia="zh-CN"/>
        </w:rPr>
      </w:pPr>
    </w:p>
    <w:p>
      <w:pPr>
        <w:pStyle w:val="3"/>
        <w:rPr>
          <w:rFonts w:hint="eastAsia" w:ascii="仿宋" w:hAnsi="仿宋" w:eastAsia="仿宋" w:cs="仿宋"/>
          <w:lang w:eastAsia="zh-CN"/>
        </w:rPr>
      </w:pPr>
    </w:p>
    <w:p>
      <w:pPr>
        <w:rPr>
          <w:rFonts w:hint="eastAsia" w:ascii="仿宋" w:hAnsi="仿宋" w:eastAsia="仿宋" w:cs="仿宋"/>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10"/>
        <w:ind w:left="0" w:leftChars="0" w:firstLine="0" w:firstLineChars="0"/>
        <w:rPr>
          <w:rFonts w:hint="eastAsia" w:ascii="仿宋" w:hAnsi="仿宋" w:eastAsia="仿宋" w:cs="仿宋"/>
        </w:rPr>
      </w:pPr>
    </w:p>
    <w:p>
      <w:pPr>
        <w:pStyle w:val="4"/>
        <w:pageBreakBefore w:val="0"/>
        <w:kinsoku/>
        <w:overflowPunct/>
        <w:topLinePunct w:val="0"/>
        <w:autoSpaceDE/>
        <w:autoSpaceDN/>
        <w:bidi w:val="0"/>
        <w:spacing w:before="0" w:after="0" w:line="240" w:lineRule="auto"/>
        <w:jc w:val="center"/>
        <w:rPr>
          <w:rFonts w:hint="eastAsia" w:ascii="仿宋" w:hAnsi="仿宋" w:eastAsia="仿宋" w:cs="仿宋"/>
          <w:kern w:val="2"/>
          <w:lang w:val="en-US" w:eastAsia="zh-CN"/>
        </w:rPr>
      </w:pPr>
      <w:bookmarkStart w:id="56" w:name="_Toc4919"/>
      <w:r>
        <w:rPr>
          <w:rFonts w:hint="eastAsia" w:ascii="仿宋" w:hAnsi="仿宋" w:eastAsia="仿宋" w:cs="仿宋"/>
        </w:rPr>
        <w:t>第</w:t>
      </w:r>
      <w:r>
        <w:rPr>
          <w:rFonts w:hint="eastAsia" w:ascii="仿宋" w:hAnsi="仿宋" w:eastAsia="仿宋" w:cs="仿宋"/>
          <w:lang w:val="en-US" w:eastAsia="zh-CN"/>
        </w:rPr>
        <w:t>四</w:t>
      </w:r>
      <w:r>
        <w:rPr>
          <w:rFonts w:hint="eastAsia" w:ascii="仿宋" w:hAnsi="仿宋" w:eastAsia="仿宋" w:cs="仿宋"/>
        </w:rPr>
        <w:t xml:space="preserve">章 </w:t>
      </w:r>
      <w:r>
        <w:rPr>
          <w:rFonts w:hint="eastAsia" w:ascii="仿宋" w:hAnsi="仿宋" w:eastAsia="仿宋" w:cs="仿宋"/>
          <w:lang w:val="en-US" w:eastAsia="zh-CN"/>
        </w:rPr>
        <w:t xml:space="preserve"> </w:t>
      </w:r>
      <w:r>
        <w:rPr>
          <w:rFonts w:hint="eastAsia" w:ascii="仿宋" w:hAnsi="仿宋" w:eastAsia="仿宋" w:cs="仿宋"/>
          <w:b/>
          <w:bCs/>
          <w:lang w:val="en-US" w:eastAsia="zh-CN"/>
        </w:rPr>
        <w:t>谈判磋商</w:t>
      </w:r>
      <w:r>
        <w:rPr>
          <w:rFonts w:hint="eastAsia" w:ascii="仿宋" w:hAnsi="仿宋" w:eastAsia="仿宋" w:cs="仿宋"/>
          <w:b/>
          <w:bCs/>
        </w:rPr>
        <w:t>文件（投标）格式</w:t>
      </w:r>
      <w:bookmarkEnd w:id="54"/>
      <w:bookmarkEnd w:id="55"/>
      <w:r>
        <w:rPr>
          <w:rFonts w:hint="eastAsia" w:ascii="仿宋" w:hAnsi="仿宋" w:eastAsia="仿宋" w:cs="仿宋"/>
          <w:b/>
          <w:bCs/>
          <w:lang w:val="en-US" w:eastAsia="zh-CN"/>
        </w:rPr>
        <w:t>要求</w:t>
      </w:r>
      <w:bookmarkEnd w:id="56"/>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注：(1)“</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（盖单位章）”的，下划线上填写单位全称（法定名称）。下划线后括号内的填写说明，如盖单位章、签字、项目名称、</w:t>
      </w:r>
      <w:r>
        <w:rPr>
          <w:rFonts w:hint="eastAsia" w:ascii="仿宋" w:hAnsi="仿宋" w:eastAsia="仿宋" w:cs="仿宋"/>
          <w:sz w:val="28"/>
          <w:szCs w:val="28"/>
          <w:lang w:val="en-US" w:eastAsia="zh-CN"/>
        </w:rPr>
        <w:t>采购人</w:t>
      </w:r>
      <w:r>
        <w:rPr>
          <w:rFonts w:hint="eastAsia" w:ascii="仿宋" w:hAnsi="仿宋" w:eastAsia="仿宋" w:cs="仿宋"/>
          <w:sz w:val="28"/>
          <w:szCs w:val="28"/>
        </w:rPr>
        <w:t>名称、姓名等。</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申请人参加</w:t>
      </w:r>
      <w:r>
        <w:rPr>
          <w:rFonts w:hint="eastAsia" w:ascii="仿宋" w:hAnsi="仿宋" w:eastAsia="仿宋" w:cs="仿宋"/>
          <w:sz w:val="28"/>
          <w:szCs w:val="28"/>
          <w:lang w:eastAsia="zh-CN"/>
        </w:rPr>
        <w:t>谈判</w:t>
      </w:r>
      <w:r>
        <w:rPr>
          <w:rFonts w:hint="eastAsia" w:ascii="仿宋" w:hAnsi="仿宋" w:eastAsia="仿宋" w:cs="仿宋"/>
          <w:sz w:val="28"/>
          <w:szCs w:val="28"/>
        </w:rPr>
        <w:t>，可以由法定代表人亲自进行，也可由其授权委托代理人进行。</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法定代表人亲自参加</w:t>
      </w:r>
      <w:r>
        <w:rPr>
          <w:rFonts w:hint="eastAsia" w:ascii="仿宋" w:hAnsi="仿宋" w:eastAsia="仿宋" w:cs="仿宋"/>
          <w:sz w:val="28"/>
          <w:szCs w:val="28"/>
          <w:lang w:val="en-US" w:eastAsia="zh-CN"/>
        </w:rPr>
        <w:t>谈判</w:t>
      </w:r>
      <w:r>
        <w:rPr>
          <w:rFonts w:hint="eastAsia" w:ascii="仿宋" w:hAnsi="仿宋" w:eastAsia="仿宋" w:cs="仿宋"/>
          <w:sz w:val="28"/>
          <w:szCs w:val="28"/>
        </w:rPr>
        <w:t>而不授权委托代理人</w:t>
      </w:r>
      <w:r>
        <w:rPr>
          <w:rFonts w:hint="eastAsia" w:ascii="仿宋" w:hAnsi="仿宋" w:eastAsia="仿宋" w:cs="仿宋"/>
          <w:sz w:val="28"/>
          <w:szCs w:val="28"/>
          <w:lang w:val="en-US" w:eastAsia="zh-CN"/>
        </w:rPr>
        <w:t>谈判</w:t>
      </w:r>
      <w:r>
        <w:rPr>
          <w:rFonts w:hint="eastAsia" w:ascii="仿宋" w:hAnsi="仿宋" w:eastAsia="仿宋" w:cs="仿宋"/>
          <w:sz w:val="28"/>
          <w:szCs w:val="28"/>
        </w:rPr>
        <w:t>的，应按“法定代表人身份证明”的格式和要求由</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申请人单位出具证明，</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申请人在编制</w:t>
      </w:r>
      <w:r>
        <w:rPr>
          <w:rFonts w:hint="eastAsia" w:ascii="仿宋" w:hAnsi="仿宋" w:eastAsia="仿宋" w:cs="仿宋"/>
          <w:sz w:val="28"/>
          <w:szCs w:val="28"/>
          <w:lang w:val="en-US" w:eastAsia="zh-CN"/>
        </w:rPr>
        <w:t>谈判磋商</w:t>
      </w:r>
      <w:r>
        <w:rPr>
          <w:rFonts w:hint="eastAsia" w:ascii="仿宋" w:hAnsi="仿宋" w:eastAsia="仿宋" w:cs="仿宋"/>
          <w:sz w:val="28"/>
          <w:szCs w:val="28"/>
        </w:rPr>
        <w:t>文件时，应删除</w:t>
      </w:r>
      <w:r>
        <w:rPr>
          <w:rFonts w:hint="eastAsia" w:ascii="仿宋" w:hAnsi="仿宋" w:eastAsia="仿宋" w:cs="仿宋"/>
          <w:sz w:val="28"/>
          <w:szCs w:val="28"/>
          <w:lang w:val="en-US" w:eastAsia="zh-CN"/>
        </w:rPr>
        <w:t>谈判磋商</w:t>
      </w:r>
      <w:r>
        <w:rPr>
          <w:rFonts w:hint="eastAsia" w:ascii="仿宋" w:hAnsi="仿宋" w:eastAsia="仿宋" w:cs="仿宋"/>
          <w:sz w:val="28"/>
          <w:szCs w:val="28"/>
        </w:rPr>
        <w:t>文件格式“法定代表人或其授权委托代理人：（签字）”中的“或其委托代理人”，由法定代表人签字。</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授权委托代理人</w:t>
      </w:r>
      <w:r>
        <w:rPr>
          <w:rFonts w:hint="eastAsia" w:ascii="仿宋" w:hAnsi="仿宋" w:eastAsia="仿宋" w:cs="仿宋"/>
          <w:sz w:val="28"/>
          <w:szCs w:val="28"/>
          <w:lang w:val="en-US" w:eastAsia="zh-CN"/>
        </w:rPr>
        <w:t>谈判</w:t>
      </w:r>
      <w:r>
        <w:rPr>
          <w:rFonts w:hint="eastAsia" w:ascii="仿宋" w:hAnsi="仿宋" w:eastAsia="仿宋" w:cs="仿宋"/>
          <w:sz w:val="28"/>
          <w:szCs w:val="28"/>
        </w:rPr>
        <w:t>的，应按“授权委托书”的格式和要求由法定代表人签署授权委托书并附有关证明，</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申请人在编制</w:t>
      </w:r>
      <w:r>
        <w:rPr>
          <w:rFonts w:hint="eastAsia" w:ascii="仿宋" w:hAnsi="仿宋" w:eastAsia="仿宋" w:cs="仿宋"/>
          <w:sz w:val="28"/>
          <w:szCs w:val="28"/>
          <w:lang w:val="en-US" w:eastAsia="zh-CN"/>
        </w:rPr>
        <w:t>谈判磋商</w:t>
      </w:r>
      <w:r>
        <w:rPr>
          <w:rFonts w:hint="eastAsia" w:ascii="仿宋" w:hAnsi="仿宋" w:eastAsia="仿宋" w:cs="仿宋"/>
          <w:sz w:val="28"/>
          <w:szCs w:val="28"/>
        </w:rPr>
        <w:t>文件时，应删除</w:t>
      </w:r>
      <w:r>
        <w:rPr>
          <w:rFonts w:hint="eastAsia" w:ascii="仿宋" w:hAnsi="仿宋" w:eastAsia="仿宋" w:cs="仿宋"/>
          <w:sz w:val="28"/>
          <w:szCs w:val="28"/>
          <w:lang w:val="en-US" w:eastAsia="zh-CN"/>
        </w:rPr>
        <w:t>谈判</w:t>
      </w:r>
      <w:r>
        <w:rPr>
          <w:rFonts w:hint="eastAsia" w:ascii="仿宋" w:hAnsi="仿宋" w:eastAsia="仿宋" w:cs="仿宋"/>
          <w:sz w:val="28"/>
          <w:szCs w:val="28"/>
        </w:rPr>
        <w:t>文件格式“法定代表人或其授权委托代理人：       （签字）”中的“法定代表人或其”，由授权委托代理人签字。</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(3)本章中与</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申请人有关的“注”</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申请人在编制</w:t>
      </w:r>
      <w:r>
        <w:rPr>
          <w:rFonts w:hint="eastAsia" w:ascii="仿宋" w:hAnsi="仿宋" w:eastAsia="仿宋" w:cs="仿宋"/>
          <w:sz w:val="28"/>
          <w:szCs w:val="28"/>
          <w:lang w:val="en-US" w:eastAsia="zh-CN"/>
        </w:rPr>
        <w:t>谈判磋商</w:t>
      </w:r>
      <w:r>
        <w:rPr>
          <w:rFonts w:hint="eastAsia" w:ascii="仿宋" w:hAnsi="仿宋" w:eastAsia="仿宋" w:cs="仿宋"/>
          <w:sz w:val="28"/>
          <w:szCs w:val="28"/>
        </w:rPr>
        <w:t>申请文件时，都应保留（已删除内容除外）。</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p>
    <w:p>
      <w:pPr>
        <w:pStyle w:val="10"/>
        <w:pageBreakBefore w:val="0"/>
        <w:kinsoku/>
        <w:overflowPunct/>
        <w:topLinePunct w:val="0"/>
        <w:autoSpaceDE/>
        <w:autoSpaceDN/>
        <w:bidi w:val="0"/>
        <w:spacing w:line="560" w:lineRule="exact"/>
        <w:ind w:left="0" w:leftChars="0" w:firstLine="0" w:firstLineChars="0"/>
        <w:rPr>
          <w:rFonts w:hint="eastAsia" w:ascii="仿宋" w:hAnsi="仿宋" w:eastAsia="仿宋" w:cs="仿宋"/>
          <w:color w:val="333333"/>
          <w:kern w:val="0"/>
          <w:sz w:val="28"/>
          <w:szCs w:val="28"/>
          <w:shd w:val="clear" w:color="auto" w:fill="FFFFFF"/>
          <w:lang w:bidi="ar"/>
        </w:rPr>
      </w:pPr>
    </w:p>
    <w:p>
      <w:pPr>
        <w:pStyle w:val="10"/>
        <w:pageBreakBefore w:val="0"/>
        <w:kinsoku/>
        <w:overflowPunct/>
        <w:topLinePunct w:val="0"/>
        <w:autoSpaceDE/>
        <w:autoSpaceDN/>
        <w:bidi w:val="0"/>
        <w:spacing w:line="560" w:lineRule="exact"/>
        <w:ind w:left="0" w:leftChars="0" w:firstLine="0" w:firstLineChars="0"/>
        <w:rPr>
          <w:rFonts w:hint="eastAsia" w:ascii="仿宋" w:hAnsi="仿宋" w:eastAsia="仿宋" w:cs="仿宋"/>
          <w:color w:val="333333"/>
          <w:kern w:val="0"/>
          <w:sz w:val="28"/>
          <w:szCs w:val="28"/>
          <w:shd w:val="clear" w:color="auto" w:fill="FFFFFF"/>
          <w:lang w:bidi="ar"/>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bookmarkStart w:id="57" w:name="_Toc182996297"/>
      <w:bookmarkStart w:id="58" w:name="_Toc282613284"/>
    </w:p>
    <w:p>
      <w:pPr>
        <w:pStyle w:val="10"/>
        <w:pageBreakBefore w:val="0"/>
        <w:kinsoku/>
        <w:overflowPunct/>
        <w:topLinePunct w:val="0"/>
        <w:autoSpaceDE/>
        <w:autoSpaceDN/>
        <w:bidi w:val="0"/>
        <w:spacing w:line="560" w:lineRule="exact"/>
        <w:rPr>
          <w:rFonts w:hint="eastAsia" w:ascii="仿宋" w:hAnsi="仿宋" w:eastAsia="仿宋" w:cs="仿宋"/>
        </w:rPr>
      </w:pPr>
    </w:p>
    <w:p>
      <w:pPr>
        <w:pStyle w:val="10"/>
        <w:pageBreakBefore w:val="0"/>
        <w:kinsoku/>
        <w:overflowPunct/>
        <w:topLinePunct w:val="0"/>
        <w:autoSpaceDE/>
        <w:autoSpaceDN/>
        <w:bidi w:val="0"/>
        <w:spacing w:line="560" w:lineRule="exact"/>
        <w:rPr>
          <w:rFonts w:hint="eastAsia" w:ascii="仿宋" w:hAnsi="仿宋" w:eastAsia="仿宋" w:cs="仿宋"/>
        </w:rPr>
      </w:pPr>
    </w:p>
    <w:p>
      <w:pPr>
        <w:spacing w:line="360" w:lineRule="auto"/>
        <w:jc w:val="right"/>
        <w:rPr>
          <w:rFonts w:hint="eastAsia" w:ascii="仿宋" w:hAnsi="仿宋" w:eastAsia="仿宋" w:cs="仿宋"/>
          <w:b/>
          <w:color w:val="auto"/>
          <w:sz w:val="36"/>
          <w:szCs w:val="24"/>
        </w:rPr>
      </w:pPr>
      <w:r>
        <w:rPr>
          <w:rFonts w:hint="eastAsia" w:ascii="仿宋" w:hAnsi="仿宋" w:eastAsia="仿宋" w:cs="仿宋"/>
          <w:b/>
          <w:color w:val="auto"/>
          <w:sz w:val="36"/>
          <w:szCs w:val="24"/>
        </w:rPr>
        <w:t>（正本/副本）</w:t>
      </w:r>
    </w:p>
    <w:p>
      <w:pPr>
        <w:pStyle w:val="10"/>
        <w:keepNext w:val="0"/>
        <w:keepLines w:val="0"/>
        <w:pageBreakBefore w:val="0"/>
        <w:widowControl w:val="0"/>
        <w:kinsoku/>
        <w:wordWrap/>
        <w:overflowPunct/>
        <w:topLinePunct w:val="0"/>
        <w:autoSpaceDE/>
        <w:autoSpaceDN/>
        <w:bidi w:val="0"/>
        <w:adjustRightInd/>
        <w:snapToGrid/>
        <w:spacing w:line="760" w:lineRule="exact"/>
        <w:ind w:left="0" w:leftChars="0" w:firstLine="1752"/>
        <w:textAlignment w:val="auto"/>
        <w:rPr>
          <w:rFonts w:hint="eastAsia" w:ascii="仿宋" w:hAnsi="仿宋" w:eastAsia="仿宋" w:cs="仿宋"/>
          <w:b/>
          <w:bCs/>
          <w:color w:val="000000"/>
          <w:spacing w:val="78"/>
          <w:sz w:val="72"/>
          <w:szCs w:val="72"/>
          <w:lang w:val="en-US" w:eastAsia="zh-CN"/>
        </w:rPr>
      </w:pPr>
    </w:p>
    <w:p>
      <w:pPr>
        <w:pStyle w:val="10"/>
        <w:keepNext w:val="0"/>
        <w:keepLines w:val="0"/>
        <w:pageBreakBefore w:val="0"/>
        <w:widowControl w:val="0"/>
        <w:kinsoku/>
        <w:wordWrap/>
        <w:overflowPunct/>
        <w:topLinePunct w:val="0"/>
        <w:autoSpaceDE/>
        <w:autoSpaceDN/>
        <w:bidi w:val="0"/>
        <w:adjustRightInd/>
        <w:snapToGrid/>
        <w:spacing w:line="760" w:lineRule="exact"/>
        <w:ind w:left="0" w:leftChars="0" w:firstLine="1752"/>
        <w:textAlignment w:val="auto"/>
        <w:rPr>
          <w:rFonts w:hint="eastAsia" w:ascii="仿宋" w:hAnsi="仿宋" w:eastAsia="仿宋" w:cs="仿宋"/>
          <w:b/>
          <w:bCs/>
          <w:color w:val="000000"/>
          <w:spacing w:val="78"/>
          <w:sz w:val="72"/>
          <w:szCs w:val="72"/>
        </w:rPr>
      </w:pPr>
      <w:r>
        <w:rPr>
          <w:rFonts w:hint="eastAsia" w:ascii="仿宋" w:hAnsi="仿宋" w:eastAsia="仿宋" w:cs="仿宋"/>
          <w:b/>
          <w:bCs/>
          <w:color w:val="000000"/>
          <w:spacing w:val="78"/>
          <w:sz w:val="72"/>
          <w:szCs w:val="72"/>
          <w:lang w:val="en-US" w:eastAsia="zh-CN"/>
        </w:rPr>
        <w:t>谈判磋商</w:t>
      </w:r>
      <w:r>
        <w:rPr>
          <w:rFonts w:hint="eastAsia" w:ascii="仿宋" w:hAnsi="仿宋" w:eastAsia="仿宋" w:cs="仿宋"/>
          <w:b/>
          <w:bCs/>
          <w:color w:val="000000"/>
          <w:spacing w:val="78"/>
          <w:sz w:val="72"/>
          <w:szCs w:val="72"/>
        </w:rPr>
        <w:t>文件</w:t>
      </w:r>
    </w:p>
    <w:p>
      <w:pPr>
        <w:pageBreakBefore w:val="0"/>
        <w:kinsoku/>
        <w:overflowPunct/>
        <w:topLinePunct w:val="0"/>
        <w:autoSpaceDE/>
        <w:autoSpaceDN/>
        <w:bidi w:val="0"/>
        <w:spacing w:line="560" w:lineRule="exact"/>
        <w:jc w:val="center"/>
        <w:rPr>
          <w:rFonts w:hint="eastAsia" w:ascii="仿宋" w:hAnsi="仿宋" w:eastAsia="仿宋" w:cs="仿宋"/>
          <w:b/>
          <w:bCs/>
          <w:color w:val="000000"/>
          <w:sz w:val="36"/>
        </w:rPr>
      </w:pPr>
      <w:r>
        <w:rPr>
          <w:rFonts w:hint="eastAsia" w:ascii="仿宋" w:hAnsi="仿宋" w:eastAsia="仿宋" w:cs="仿宋"/>
          <w:b/>
          <w:bCs/>
          <w:color w:val="000000"/>
          <w:sz w:val="36"/>
        </w:rPr>
        <w:t>（投标）</w:t>
      </w:r>
    </w:p>
    <w:p>
      <w:pPr>
        <w:pageBreakBefore w:val="0"/>
        <w:kinsoku/>
        <w:overflowPunct/>
        <w:topLinePunct w:val="0"/>
        <w:autoSpaceDE/>
        <w:autoSpaceDN/>
        <w:bidi w:val="0"/>
        <w:spacing w:line="560" w:lineRule="exact"/>
        <w:jc w:val="both"/>
        <w:rPr>
          <w:rFonts w:hint="eastAsia" w:ascii="仿宋" w:hAnsi="仿宋" w:eastAsia="仿宋" w:cs="仿宋"/>
          <w:b/>
          <w:bCs/>
          <w:color w:val="000000"/>
          <w:sz w:val="36"/>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sz w:val="36"/>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sz w:val="36"/>
        </w:rPr>
      </w:pPr>
    </w:p>
    <w:p>
      <w:pPr>
        <w:pageBreakBefore w:val="0"/>
        <w:kinsoku/>
        <w:overflowPunct/>
        <w:topLinePunct w:val="0"/>
        <w:autoSpaceDE/>
        <w:autoSpaceDN/>
        <w:bidi w:val="0"/>
        <w:spacing w:line="560" w:lineRule="exact"/>
        <w:ind w:left="1890" w:leftChars="900"/>
        <w:jc w:val="left"/>
        <w:rPr>
          <w:rFonts w:hint="eastAsia" w:ascii="仿宋" w:hAnsi="仿宋" w:eastAsia="仿宋" w:cs="仿宋"/>
          <w:b/>
          <w:bCs/>
          <w:color w:val="000000"/>
          <w:sz w:val="36"/>
          <w:u w:val="single"/>
        </w:rPr>
      </w:pPr>
      <w:r>
        <w:rPr>
          <w:rFonts w:hint="eastAsia" w:ascii="仿宋" w:hAnsi="仿宋" w:eastAsia="仿宋" w:cs="仿宋"/>
          <w:b/>
          <w:bCs/>
          <w:color w:val="000000"/>
          <w:sz w:val="36"/>
        </w:rPr>
        <w:t>项目名称：</w:t>
      </w:r>
      <w:r>
        <w:rPr>
          <w:rFonts w:hint="eastAsia" w:ascii="仿宋" w:hAnsi="仿宋" w:eastAsia="仿宋" w:cs="仿宋"/>
          <w:b/>
          <w:bCs/>
          <w:color w:val="000000"/>
          <w:sz w:val="36"/>
          <w:u w:val="single"/>
        </w:rPr>
        <w:t xml:space="preserve">                     </w:t>
      </w:r>
    </w:p>
    <w:p>
      <w:pPr>
        <w:pageBreakBefore w:val="0"/>
        <w:kinsoku/>
        <w:overflowPunct/>
        <w:topLinePunct w:val="0"/>
        <w:autoSpaceDE/>
        <w:autoSpaceDN/>
        <w:bidi w:val="0"/>
        <w:spacing w:line="560" w:lineRule="exact"/>
        <w:ind w:left="1890" w:leftChars="900"/>
        <w:jc w:val="left"/>
        <w:rPr>
          <w:rFonts w:hint="eastAsia" w:ascii="仿宋" w:hAnsi="仿宋" w:eastAsia="仿宋" w:cs="仿宋"/>
          <w:b/>
          <w:bCs/>
          <w:color w:val="000000"/>
          <w:sz w:val="36"/>
        </w:rPr>
      </w:pPr>
    </w:p>
    <w:p>
      <w:pPr>
        <w:pageBreakBefore w:val="0"/>
        <w:kinsoku/>
        <w:overflowPunct/>
        <w:topLinePunct w:val="0"/>
        <w:autoSpaceDE/>
        <w:autoSpaceDN/>
        <w:bidi w:val="0"/>
        <w:spacing w:line="560" w:lineRule="exact"/>
        <w:jc w:val="both"/>
        <w:rPr>
          <w:rFonts w:hint="eastAsia" w:ascii="仿宋" w:hAnsi="仿宋" w:eastAsia="仿宋" w:cs="仿宋"/>
          <w:b/>
          <w:bCs/>
          <w:color w:val="000000"/>
          <w:sz w:val="36"/>
        </w:rPr>
      </w:pPr>
    </w:p>
    <w:p>
      <w:pPr>
        <w:pageBreakBefore w:val="0"/>
        <w:kinsoku/>
        <w:overflowPunct/>
        <w:topLinePunct w:val="0"/>
        <w:autoSpaceDE/>
        <w:autoSpaceDN/>
        <w:bidi w:val="0"/>
        <w:spacing w:line="560" w:lineRule="exact"/>
        <w:ind w:left="1890" w:leftChars="900"/>
        <w:jc w:val="left"/>
        <w:rPr>
          <w:rFonts w:hint="default" w:ascii="仿宋" w:hAnsi="仿宋" w:eastAsia="仿宋" w:cs="仿宋"/>
          <w:b/>
          <w:bCs/>
          <w:color w:val="000000"/>
          <w:sz w:val="36"/>
          <w:u w:val="single"/>
          <w:lang w:val="en-US" w:eastAsia="zh-CN"/>
        </w:rPr>
      </w:pPr>
      <w:r>
        <w:rPr>
          <w:rFonts w:hint="eastAsia" w:ascii="仿宋" w:hAnsi="仿宋" w:eastAsia="仿宋" w:cs="仿宋"/>
          <w:b/>
          <w:bCs/>
          <w:color w:val="000000"/>
          <w:sz w:val="36"/>
          <w:lang w:eastAsia="zh-CN"/>
        </w:rPr>
        <w:t>谈判</w:t>
      </w:r>
      <w:r>
        <w:rPr>
          <w:rFonts w:hint="eastAsia" w:ascii="仿宋" w:hAnsi="仿宋" w:eastAsia="仿宋" w:cs="仿宋"/>
          <w:b/>
          <w:bCs/>
          <w:color w:val="000000"/>
          <w:sz w:val="36"/>
          <w:lang w:val="en-US" w:eastAsia="zh-CN"/>
        </w:rPr>
        <w:t>申请</w:t>
      </w:r>
      <w:r>
        <w:rPr>
          <w:rFonts w:hint="eastAsia" w:ascii="仿宋" w:hAnsi="仿宋" w:eastAsia="仿宋" w:cs="仿宋"/>
          <w:b/>
          <w:bCs/>
          <w:color w:val="000000"/>
          <w:sz w:val="36"/>
          <w:lang w:eastAsia="zh-CN"/>
        </w:rPr>
        <w:t>人</w:t>
      </w:r>
      <w:r>
        <w:rPr>
          <w:rFonts w:hint="eastAsia" w:ascii="仿宋" w:hAnsi="仿宋" w:eastAsia="仿宋" w:cs="仿宋"/>
          <w:b/>
          <w:bCs/>
          <w:color w:val="000000"/>
          <w:sz w:val="36"/>
        </w:rPr>
        <w:t>：</w:t>
      </w:r>
      <w:r>
        <w:rPr>
          <w:rFonts w:hint="eastAsia" w:ascii="仿宋" w:hAnsi="仿宋" w:eastAsia="仿宋" w:cs="仿宋"/>
          <w:b/>
          <w:bCs/>
          <w:color w:val="000000"/>
          <w:sz w:val="36"/>
          <w:u w:val="single"/>
          <w:lang w:val="en-US" w:eastAsia="zh-CN"/>
        </w:rPr>
        <w:t xml:space="preserve">     </w:t>
      </w:r>
      <w:r>
        <w:rPr>
          <w:rFonts w:hint="eastAsia" w:ascii="仿宋" w:hAnsi="仿宋" w:eastAsia="仿宋" w:cs="仿宋"/>
          <w:b/>
          <w:bCs/>
          <w:color w:val="000000"/>
          <w:sz w:val="36"/>
          <w:u w:val="single"/>
        </w:rPr>
        <w:t xml:space="preserve">          </w:t>
      </w:r>
      <w:r>
        <w:rPr>
          <w:rFonts w:hint="eastAsia" w:ascii="仿宋" w:hAnsi="仿宋" w:eastAsia="仿宋" w:cs="仿宋"/>
          <w:b/>
          <w:bCs/>
          <w:color w:val="000000"/>
          <w:sz w:val="36"/>
          <w:u w:val="single"/>
          <w:lang w:val="en-US" w:eastAsia="zh-CN"/>
        </w:rPr>
        <w:t xml:space="preserve">    </w:t>
      </w:r>
    </w:p>
    <w:p>
      <w:pPr>
        <w:pageBreakBefore w:val="0"/>
        <w:kinsoku/>
        <w:overflowPunct/>
        <w:topLinePunct w:val="0"/>
        <w:autoSpaceDE/>
        <w:autoSpaceDN/>
        <w:bidi w:val="0"/>
        <w:spacing w:line="560" w:lineRule="exact"/>
        <w:ind w:left="1890" w:leftChars="900"/>
        <w:jc w:val="left"/>
        <w:rPr>
          <w:rFonts w:hint="eastAsia" w:ascii="仿宋" w:hAnsi="仿宋" w:eastAsia="仿宋" w:cs="仿宋"/>
          <w:b/>
          <w:bCs/>
          <w:color w:val="000000"/>
          <w:sz w:val="36"/>
        </w:rPr>
      </w:pPr>
    </w:p>
    <w:p>
      <w:pPr>
        <w:pageBreakBefore w:val="0"/>
        <w:kinsoku/>
        <w:overflowPunct/>
        <w:topLinePunct w:val="0"/>
        <w:autoSpaceDE/>
        <w:autoSpaceDN/>
        <w:bidi w:val="0"/>
        <w:spacing w:line="560" w:lineRule="exact"/>
        <w:ind w:left="1890" w:leftChars="900"/>
        <w:jc w:val="left"/>
        <w:rPr>
          <w:rFonts w:hint="eastAsia" w:ascii="仿宋" w:hAnsi="仿宋" w:eastAsia="仿宋" w:cs="仿宋"/>
          <w:b/>
          <w:bCs/>
          <w:color w:val="000000"/>
          <w:spacing w:val="-40"/>
          <w:sz w:val="36"/>
        </w:rPr>
      </w:pPr>
      <w:r>
        <w:rPr>
          <w:rFonts w:hint="eastAsia" w:ascii="仿宋" w:hAnsi="仿宋" w:eastAsia="仿宋" w:cs="仿宋"/>
          <w:b/>
          <w:bCs/>
          <w:color w:val="000000"/>
          <w:spacing w:val="-24"/>
          <w:sz w:val="36"/>
        </w:rPr>
        <w:t>法定代表人或其委托代理人签字</w:t>
      </w:r>
      <w:r>
        <w:rPr>
          <w:rFonts w:hint="eastAsia" w:ascii="仿宋" w:hAnsi="仿宋" w:eastAsia="仿宋" w:cs="仿宋"/>
          <w:b/>
          <w:bCs/>
          <w:color w:val="000000"/>
          <w:spacing w:val="-40"/>
          <w:sz w:val="36"/>
        </w:rPr>
        <w:t>：</w:t>
      </w:r>
      <w:r>
        <w:rPr>
          <w:rFonts w:hint="eastAsia" w:ascii="仿宋" w:hAnsi="仿宋" w:eastAsia="仿宋" w:cs="仿宋"/>
          <w:b/>
          <w:bCs/>
          <w:color w:val="000000"/>
          <w:spacing w:val="-40"/>
          <w:sz w:val="36"/>
          <w:u w:val="single"/>
        </w:rPr>
        <w:t xml:space="preserve">         </w:t>
      </w:r>
    </w:p>
    <w:p>
      <w:pPr>
        <w:pageBreakBefore w:val="0"/>
        <w:kinsoku/>
        <w:overflowPunct/>
        <w:topLinePunct w:val="0"/>
        <w:autoSpaceDE/>
        <w:autoSpaceDN/>
        <w:bidi w:val="0"/>
        <w:spacing w:line="560" w:lineRule="exact"/>
        <w:jc w:val="center"/>
        <w:rPr>
          <w:rFonts w:hint="eastAsia" w:ascii="仿宋" w:hAnsi="仿宋" w:eastAsia="仿宋" w:cs="仿宋"/>
          <w:b/>
          <w:bCs/>
          <w:color w:val="000000"/>
          <w:sz w:val="36"/>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sz w:val="36"/>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sz w:val="36"/>
        </w:rPr>
      </w:pPr>
    </w:p>
    <w:p>
      <w:pPr>
        <w:pageBreakBefore w:val="0"/>
        <w:kinsoku/>
        <w:overflowPunct/>
        <w:topLinePunct w:val="0"/>
        <w:autoSpaceDE/>
        <w:autoSpaceDN/>
        <w:bidi w:val="0"/>
        <w:spacing w:line="560" w:lineRule="exact"/>
        <w:ind w:firstLine="2150" w:firstLineChars="595"/>
        <w:rPr>
          <w:rFonts w:hint="eastAsia" w:ascii="仿宋" w:hAnsi="仿宋" w:eastAsia="仿宋" w:cs="仿宋"/>
          <w:b/>
          <w:bCs/>
          <w:color w:val="000000"/>
          <w:sz w:val="36"/>
        </w:rPr>
      </w:pPr>
      <w:r>
        <w:rPr>
          <w:rFonts w:hint="eastAsia" w:ascii="仿宋" w:hAnsi="仿宋" w:eastAsia="仿宋" w:cs="仿宋"/>
          <w:b/>
          <w:bCs/>
          <w:color w:val="000000"/>
          <w:sz w:val="36"/>
        </w:rPr>
        <w:t>日期：   年   月    日</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Style w:val="2"/>
        <w:rPr>
          <w:rFonts w:hint="eastAsia"/>
        </w:rPr>
      </w:pPr>
    </w:p>
    <w:p>
      <w:pPr>
        <w:pageBreakBefore w:val="0"/>
        <w:kinsoku/>
        <w:overflowPunct/>
        <w:topLinePunct w:val="0"/>
        <w:autoSpaceDE/>
        <w:autoSpaceDN/>
        <w:bidi w:val="0"/>
        <w:spacing w:line="560" w:lineRule="exact"/>
        <w:rPr>
          <w:rFonts w:hint="eastAsia" w:ascii="仿宋" w:hAnsi="仿宋" w:eastAsia="仿宋" w:cs="仿宋"/>
          <w:color w:val="000000"/>
        </w:rPr>
      </w:pPr>
      <w:r>
        <w:rPr>
          <w:rFonts w:hint="eastAsia" w:ascii="仿宋" w:hAnsi="仿宋" w:eastAsia="仿宋" w:cs="仿宋"/>
          <w:color w:val="000000"/>
          <w:sz w:val="28"/>
          <w:szCs w:val="28"/>
        </w:rPr>
        <w:t>附件</w:t>
      </w:r>
      <w:bookmarkEnd w:id="57"/>
      <w:bookmarkEnd w:id="58"/>
      <w:r>
        <w:rPr>
          <w:rFonts w:hint="eastAsia" w:ascii="仿宋" w:hAnsi="仿宋" w:eastAsia="仿宋" w:cs="仿宋"/>
          <w:color w:val="000000"/>
          <w:sz w:val="28"/>
          <w:szCs w:val="28"/>
        </w:rPr>
        <w:t>（1）:</w:t>
      </w:r>
    </w:p>
    <w:p>
      <w:pPr>
        <w:pageBreakBefore w:val="0"/>
        <w:kinsoku/>
        <w:overflowPunct/>
        <w:topLinePunct w:val="0"/>
        <w:autoSpaceDE/>
        <w:autoSpaceDN/>
        <w:bidi w:val="0"/>
        <w:spacing w:line="560" w:lineRule="exact"/>
        <w:jc w:val="center"/>
        <w:rPr>
          <w:rFonts w:hint="eastAsia" w:ascii="仿宋" w:hAnsi="仿宋" w:eastAsia="仿宋" w:cs="仿宋"/>
          <w:color w:val="000000"/>
          <w:sz w:val="44"/>
          <w:szCs w:val="44"/>
        </w:rPr>
      </w:pPr>
      <w:r>
        <w:rPr>
          <w:rFonts w:hint="eastAsia" w:ascii="仿宋" w:hAnsi="仿宋" w:eastAsia="仿宋" w:cs="仿宋"/>
          <w:color w:val="000000"/>
          <w:sz w:val="44"/>
          <w:szCs w:val="44"/>
          <w:lang w:val="en-US" w:eastAsia="zh-CN"/>
        </w:rPr>
        <w:t>谈判磋商</w:t>
      </w:r>
      <w:r>
        <w:rPr>
          <w:rFonts w:hint="eastAsia" w:ascii="仿宋" w:hAnsi="仿宋" w:eastAsia="仿宋" w:cs="仿宋"/>
          <w:color w:val="000000"/>
          <w:sz w:val="44"/>
          <w:szCs w:val="44"/>
        </w:rPr>
        <w:t>响应函</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雅安城投供应链有限公司</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根据贵公司的“</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eastAsia="zh-CN"/>
        </w:rPr>
        <w:t>（项目名称）</w:t>
      </w:r>
      <w:r>
        <w:rPr>
          <w:rFonts w:hint="eastAsia" w:ascii="仿宋" w:hAnsi="仿宋" w:eastAsia="仿宋" w:cs="仿宋"/>
          <w:color w:val="000000"/>
          <w:sz w:val="28"/>
          <w:szCs w:val="28"/>
        </w:rPr>
        <w:t>”的谈判公告，我公司经研究，决定参与本次谈判，并提交下述</w:t>
      </w:r>
      <w:r>
        <w:rPr>
          <w:rFonts w:hint="eastAsia" w:ascii="仿宋" w:hAnsi="仿宋" w:eastAsia="仿宋" w:cs="仿宋"/>
          <w:color w:val="000000"/>
          <w:sz w:val="28"/>
          <w:szCs w:val="28"/>
          <w:lang w:val="en-US" w:eastAsia="zh-CN"/>
        </w:rPr>
        <w:t>实质性响应</w:t>
      </w:r>
      <w:r>
        <w:rPr>
          <w:rFonts w:hint="eastAsia" w:ascii="仿宋" w:hAnsi="仿宋" w:eastAsia="仿宋" w:cs="仿宋"/>
          <w:color w:val="000000"/>
          <w:sz w:val="28"/>
          <w:szCs w:val="28"/>
        </w:rPr>
        <w:t>文件</w:t>
      </w:r>
      <w:r>
        <w:rPr>
          <w:rFonts w:hint="eastAsia" w:ascii="仿宋" w:hAnsi="仿宋" w:eastAsia="仿宋" w:cs="仿宋"/>
          <w:color w:val="000000"/>
          <w:sz w:val="28"/>
          <w:szCs w:val="28"/>
          <w:u w:val="single"/>
        </w:rPr>
        <w:t xml:space="preserve"> 1 </w:t>
      </w:r>
      <w:r>
        <w:rPr>
          <w:rFonts w:hint="eastAsia" w:ascii="仿宋" w:hAnsi="仿宋" w:eastAsia="仿宋" w:cs="仿宋"/>
          <w:color w:val="000000"/>
          <w:sz w:val="28"/>
          <w:szCs w:val="28"/>
        </w:rPr>
        <w:t>份。</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（1）谈判磋商响应函</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（2）谈判磋商资格证明（营业执照等）</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（3）谈判磋商单位基本情况介绍</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（4）承诺函</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（5）法定代表人身份证明（法定代表人参与谈判磋商）</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（6）授权委托书（委托代理人参与谈判磋商）</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（7）付款响应表</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（8）报价表（第一次）</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（9）相关业绩证明（非实质性响应）</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（10）采购人认为应该提供的其他资料（非实质性响应）</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根据此函，我公司承诺如下：</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1.我公司将按</w:t>
      </w:r>
      <w:r>
        <w:rPr>
          <w:rFonts w:hint="eastAsia" w:ascii="仿宋" w:hAnsi="仿宋" w:eastAsia="仿宋" w:cs="仿宋"/>
          <w:color w:val="000000"/>
          <w:sz w:val="28"/>
          <w:szCs w:val="28"/>
          <w:lang w:val="en-US" w:eastAsia="zh-CN"/>
        </w:rPr>
        <w:t>谈判磋商</w:t>
      </w:r>
      <w:r>
        <w:rPr>
          <w:rFonts w:hint="eastAsia" w:ascii="仿宋" w:hAnsi="仿宋" w:eastAsia="仿宋" w:cs="仿宋"/>
          <w:color w:val="000000"/>
          <w:sz w:val="28"/>
          <w:szCs w:val="28"/>
        </w:rPr>
        <w:t>内容履行合同责任和义务。</w:t>
      </w:r>
    </w:p>
    <w:p>
      <w:pPr>
        <w:pageBreakBefore w:val="0"/>
        <w:kinsoku/>
        <w:overflowPunct/>
        <w:topLinePunct w:val="0"/>
        <w:autoSpaceDE/>
        <w:autoSpaceDN/>
        <w:bidi w:val="0"/>
        <w:spacing w:line="560" w:lineRule="exact"/>
        <w:ind w:firstLine="552" w:firstLineChars="200"/>
        <w:rPr>
          <w:rFonts w:hint="eastAsia" w:ascii="仿宋" w:hAnsi="仿宋" w:eastAsia="仿宋" w:cs="仿宋"/>
          <w:color w:val="000000"/>
          <w:sz w:val="28"/>
          <w:szCs w:val="28"/>
        </w:rPr>
      </w:pPr>
      <w:r>
        <w:rPr>
          <w:rFonts w:hint="eastAsia" w:ascii="仿宋" w:hAnsi="仿宋" w:eastAsia="仿宋" w:cs="仿宋"/>
          <w:color w:val="000000"/>
          <w:spacing w:val="-2"/>
          <w:kern w:val="24"/>
          <w:sz w:val="28"/>
          <w:szCs w:val="28"/>
        </w:rPr>
        <w:t>2.我公司已详细审查全部竞争要求，以及全部参考资料。我公司完全理解并同意放弃对这方面有不明及误解的权利</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3.我公司同意提供按照贵单位可能要求的与谈判有关的一切数据或资料。</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4.一旦我公司中标,我公司愿意履行自己在响应文件中及合同的全部承诺和责任。</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5.我公司同意所递交的</w:t>
      </w:r>
      <w:r>
        <w:rPr>
          <w:rFonts w:hint="eastAsia" w:ascii="仿宋" w:hAnsi="仿宋" w:eastAsia="仿宋" w:cs="仿宋"/>
          <w:color w:val="000000"/>
          <w:sz w:val="28"/>
          <w:szCs w:val="28"/>
          <w:lang w:val="en-US" w:eastAsia="zh-CN"/>
        </w:rPr>
        <w:t>谈判磋商</w:t>
      </w:r>
      <w:r>
        <w:rPr>
          <w:rFonts w:hint="eastAsia" w:ascii="仿宋" w:hAnsi="仿宋" w:eastAsia="仿宋" w:cs="仿宋"/>
          <w:color w:val="000000"/>
          <w:sz w:val="28"/>
          <w:szCs w:val="28"/>
        </w:rPr>
        <w:t>文件在规定的谈判之日起至30天有效期内有效，在此期间内我公司将受此约束。</w:t>
      </w:r>
    </w:p>
    <w:p>
      <w:pPr>
        <w:pageBreakBefore w:val="0"/>
        <w:kinsoku/>
        <w:overflowPunct/>
        <w:topLinePunct w:val="0"/>
        <w:autoSpaceDE/>
        <w:autoSpaceDN/>
        <w:bidi w:val="0"/>
        <w:spacing w:line="560" w:lineRule="exact"/>
        <w:ind w:right="1120"/>
        <w:jc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ind w:right="1120"/>
        <w:jc w:val="center"/>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ind w:right="1120"/>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ind w:right="1120" w:firstLine="1960" w:firstLineChars="700"/>
        <w:rPr>
          <w:rFonts w:hint="eastAsia" w:ascii="仿宋" w:hAnsi="仿宋" w:eastAsia="仿宋" w:cs="仿宋"/>
          <w:color w:val="000000"/>
          <w:sz w:val="28"/>
          <w:szCs w:val="28"/>
          <w:u w:val="single"/>
        </w:rPr>
      </w:pPr>
      <w:r>
        <w:rPr>
          <w:rFonts w:hint="eastAsia" w:ascii="仿宋" w:hAnsi="仿宋" w:eastAsia="仿宋" w:cs="仿宋"/>
          <w:color w:val="000000"/>
          <w:sz w:val="28"/>
          <w:szCs w:val="28"/>
        </w:rPr>
        <w:t>法定代表人或其</w:t>
      </w:r>
      <w:r>
        <w:rPr>
          <w:rFonts w:hint="eastAsia" w:ascii="仿宋" w:hAnsi="仿宋" w:eastAsia="仿宋" w:cs="仿宋"/>
          <w:color w:val="000000"/>
          <w:sz w:val="28"/>
          <w:szCs w:val="28"/>
          <w:lang w:val="en-US" w:eastAsia="zh-CN"/>
        </w:rPr>
        <w:t>委托</w:t>
      </w:r>
      <w:r>
        <w:rPr>
          <w:rFonts w:hint="eastAsia" w:ascii="仿宋" w:hAnsi="仿宋" w:eastAsia="仿宋" w:cs="仿宋"/>
          <w:color w:val="000000"/>
          <w:sz w:val="28"/>
          <w:szCs w:val="28"/>
        </w:rPr>
        <w:t xml:space="preserve">代理人签字： </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spacing w:line="560" w:lineRule="exact"/>
        <w:ind w:right="480" w:firstLine="840" w:firstLineChars="300"/>
        <w:rPr>
          <w:rFonts w:hint="eastAsia" w:ascii="仿宋" w:hAnsi="仿宋" w:eastAsia="仿宋" w:cs="仿宋"/>
          <w:color w:val="000000"/>
          <w:sz w:val="24"/>
        </w:rPr>
      </w:pPr>
      <w:r>
        <w:rPr>
          <w:rFonts w:hint="eastAsia" w:ascii="仿宋" w:hAnsi="仿宋" w:eastAsia="仿宋" w:cs="仿宋"/>
          <w:color w:val="000000"/>
          <w:sz w:val="28"/>
          <w:szCs w:val="28"/>
        </w:rPr>
        <w:t xml:space="preserve">                                年     月     日</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rPr>
        <w:br w:type="page"/>
      </w:r>
      <w:r>
        <w:rPr>
          <w:rFonts w:hint="eastAsia" w:ascii="仿宋" w:hAnsi="仿宋" w:eastAsia="仿宋" w:cs="仿宋"/>
          <w:color w:val="000000"/>
          <w:sz w:val="28"/>
          <w:szCs w:val="28"/>
        </w:rPr>
        <w:t>附件（2）:</w:t>
      </w:r>
    </w:p>
    <w:p>
      <w:pPr>
        <w:pageBreakBefore w:val="0"/>
        <w:kinsoku/>
        <w:overflowPunct/>
        <w:topLinePunct w:val="0"/>
        <w:autoSpaceDE/>
        <w:autoSpaceDN/>
        <w:bidi w:val="0"/>
        <w:spacing w:line="560" w:lineRule="exact"/>
        <w:jc w:val="center"/>
        <w:rPr>
          <w:rFonts w:hint="eastAsia" w:ascii="仿宋" w:hAnsi="仿宋" w:eastAsia="仿宋" w:cs="仿宋"/>
          <w:color w:val="000000"/>
          <w:sz w:val="44"/>
          <w:szCs w:val="44"/>
        </w:rPr>
      </w:pPr>
      <w:r>
        <w:rPr>
          <w:rFonts w:hint="eastAsia" w:ascii="仿宋" w:hAnsi="仿宋" w:eastAsia="仿宋" w:cs="仿宋"/>
          <w:color w:val="000000"/>
          <w:sz w:val="44"/>
          <w:szCs w:val="44"/>
          <w:lang w:val="en-US" w:eastAsia="zh-CN"/>
        </w:rPr>
        <w:t>谈判磋商</w:t>
      </w:r>
      <w:r>
        <w:rPr>
          <w:rFonts w:hint="eastAsia" w:ascii="仿宋" w:hAnsi="仿宋" w:eastAsia="仿宋" w:cs="仿宋"/>
          <w:color w:val="000000"/>
          <w:sz w:val="44"/>
          <w:szCs w:val="44"/>
        </w:rPr>
        <w:t>资格证明</w:t>
      </w:r>
    </w:p>
    <w:p>
      <w:pPr>
        <w:pageBreakBefore w:val="0"/>
        <w:kinsoku/>
        <w:overflowPunct/>
        <w:topLinePunct w:val="0"/>
        <w:autoSpaceDE/>
        <w:autoSpaceDN/>
        <w:bidi w:val="0"/>
        <w:spacing w:line="56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（提供满足</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资格要求文件</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如营业执照。</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jc w:val="center"/>
        <w:rPr>
          <w:rFonts w:hint="eastAsia" w:ascii="仿宋" w:hAnsi="仿宋" w:eastAsia="仿宋" w:cs="仿宋"/>
          <w:color w:val="000000"/>
          <w:sz w:val="28"/>
          <w:szCs w:val="28"/>
        </w:rPr>
      </w:pPr>
      <w:r>
        <w:rPr>
          <w:rFonts w:hint="eastAsia" w:ascii="仿宋" w:hAnsi="仿宋" w:eastAsia="仿宋" w:cs="仿宋"/>
          <w:color w:val="000000"/>
          <w:sz w:val="44"/>
          <w:szCs w:val="44"/>
        </w:rPr>
        <w:br w:type="page"/>
      </w:r>
      <w:r>
        <w:rPr>
          <w:rFonts w:hint="eastAsia" w:ascii="仿宋" w:hAnsi="仿宋" w:eastAsia="仿宋" w:cs="仿宋"/>
          <w:color w:val="000000"/>
          <w:sz w:val="44"/>
          <w:szCs w:val="44"/>
          <w:lang w:eastAsia="zh-CN"/>
        </w:rPr>
        <w:t>谈判磋商</w:t>
      </w:r>
      <w:r>
        <w:rPr>
          <w:rFonts w:hint="eastAsia" w:ascii="仿宋" w:hAnsi="仿宋" w:eastAsia="仿宋" w:cs="仿宋"/>
          <w:color w:val="000000"/>
          <w:sz w:val="44"/>
          <w:szCs w:val="44"/>
        </w:rPr>
        <w:t>单位基本情况介绍</w:t>
      </w:r>
      <w:r>
        <w:rPr>
          <w:rFonts w:hint="eastAsia" w:ascii="仿宋" w:hAnsi="仿宋" w:eastAsia="仿宋" w:cs="仿宋"/>
          <w:color w:val="000000"/>
          <w:sz w:val="44"/>
          <w:szCs w:val="44"/>
          <w:lang w:val="en-US" w:eastAsia="zh-CN"/>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bl>
      <w:tblPr>
        <w:tblStyle w:val="11"/>
        <w:tblW w:w="90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40"/>
        <w:gridCol w:w="1031"/>
        <w:gridCol w:w="1422"/>
        <w:gridCol w:w="2047"/>
        <w:gridCol w:w="1448"/>
        <w:gridCol w:w="16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单位名称</w:t>
            </w:r>
          </w:p>
        </w:tc>
        <w:tc>
          <w:tcPr>
            <w:tcW w:w="4500" w:type="dxa"/>
            <w:gridSpan w:val="3"/>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448"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成立日期</w:t>
            </w:r>
          </w:p>
        </w:tc>
        <w:tc>
          <w:tcPr>
            <w:tcW w:w="1612"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经营地址</w:t>
            </w:r>
          </w:p>
        </w:tc>
        <w:tc>
          <w:tcPr>
            <w:tcW w:w="4500" w:type="dxa"/>
            <w:gridSpan w:val="3"/>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448"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单位性质</w:t>
            </w:r>
          </w:p>
        </w:tc>
        <w:tc>
          <w:tcPr>
            <w:tcW w:w="1612"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注册资金</w:t>
            </w:r>
          </w:p>
        </w:tc>
        <w:tc>
          <w:tcPr>
            <w:tcW w:w="1031"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422"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业务电话</w:t>
            </w:r>
          </w:p>
        </w:tc>
        <w:tc>
          <w:tcPr>
            <w:tcW w:w="2047"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448"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传真</w:t>
            </w:r>
          </w:p>
        </w:tc>
        <w:tc>
          <w:tcPr>
            <w:tcW w:w="1612"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法定代表人</w:t>
            </w:r>
          </w:p>
        </w:tc>
        <w:tc>
          <w:tcPr>
            <w:tcW w:w="4500" w:type="dxa"/>
            <w:gridSpan w:val="3"/>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448"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电话</w:t>
            </w:r>
          </w:p>
        </w:tc>
        <w:tc>
          <w:tcPr>
            <w:tcW w:w="1612"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总经理</w:t>
            </w:r>
          </w:p>
        </w:tc>
        <w:tc>
          <w:tcPr>
            <w:tcW w:w="4500" w:type="dxa"/>
            <w:gridSpan w:val="3"/>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448"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612"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经营范围</w:t>
            </w:r>
          </w:p>
        </w:tc>
        <w:tc>
          <w:tcPr>
            <w:tcW w:w="7560" w:type="dxa"/>
            <w:gridSpan w:val="5"/>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公司介绍</w:t>
            </w:r>
          </w:p>
        </w:tc>
        <w:tc>
          <w:tcPr>
            <w:tcW w:w="7560" w:type="dxa"/>
            <w:gridSpan w:val="5"/>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备注</w:t>
            </w:r>
          </w:p>
        </w:tc>
        <w:tc>
          <w:tcPr>
            <w:tcW w:w="7560" w:type="dxa"/>
            <w:gridSpan w:val="5"/>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bl>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u w:val="single"/>
        </w:rPr>
      </w:pPr>
      <w:r>
        <w:rPr>
          <w:rFonts w:hint="eastAsia" w:ascii="仿宋" w:hAnsi="仿宋" w:eastAsia="仿宋" w:cs="仿宋"/>
          <w:color w:val="000000"/>
          <w:sz w:val="28"/>
          <w:szCs w:val="28"/>
          <w:lang w:val="en-US" w:eastAsia="zh-CN"/>
        </w:rPr>
        <w:t>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spacing w:line="560" w:lineRule="exact"/>
        <w:jc w:val="center"/>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br w:type="page"/>
      </w:r>
      <w:r>
        <w:rPr>
          <w:rFonts w:hint="eastAsia" w:ascii="仿宋" w:hAnsi="仿宋" w:eastAsia="仿宋" w:cs="仿宋"/>
          <w:color w:val="000000"/>
          <w:sz w:val="44"/>
          <w:szCs w:val="44"/>
        </w:rPr>
        <w:t>承诺函</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致</w:t>
      </w:r>
      <w:r>
        <w:rPr>
          <w:rFonts w:hint="eastAsia" w:ascii="仿宋" w:hAnsi="仿宋" w:eastAsia="仿宋" w:cs="仿宋"/>
          <w:color w:val="000000"/>
          <w:sz w:val="28"/>
          <w:szCs w:val="28"/>
          <w:lang w:val="en-US" w:eastAsia="zh-CN"/>
        </w:rPr>
        <w:t>雅安城投供应链有限公司</w:t>
      </w: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本公司</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（公司名称）参加</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（项目名称）的谈判活动，现承诺：</w:t>
      </w:r>
      <w:r>
        <w:rPr>
          <w:rFonts w:hint="eastAsia" w:ascii="仿宋" w:hAnsi="仿宋" w:eastAsia="仿宋" w:cs="仿宋"/>
          <w:color w:val="000000"/>
          <w:sz w:val="28"/>
          <w:szCs w:val="28"/>
          <w:lang w:val="en-US" w:eastAsia="zh-CN"/>
        </w:rPr>
        <w:t xml:space="preserve">  </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我公司满足关于以下的资格要求：</w:t>
      </w:r>
    </w:p>
    <w:p>
      <w:pPr>
        <w:pStyle w:val="5"/>
        <w:spacing w:after="0" w:line="500" w:lineRule="exact"/>
        <w:ind w:left="0" w:leftChars="0"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（一）具有独立承担民事责任的能力； </w:t>
      </w:r>
    </w:p>
    <w:p>
      <w:pPr>
        <w:pStyle w:val="5"/>
        <w:spacing w:after="0" w:line="500" w:lineRule="exact"/>
        <w:ind w:left="0" w:leftChars="0"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（二）具有良好的商业信誉和健全的财务会计制度； </w:t>
      </w:r>
    </w:p>
    <w:p>
      <w:pPr>
        <w:pStyle w:val="5"/>
        <w:spacing w:after="0" w:line="500" w:lineRule="exact"/>
        <w:ind w:left="0" w:leftChars="0"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（三）具有履行合同所必需的设备和专业技术能力； </w:t>
      </w:r>
    </w:p>
    <w:p>
      <w:pPr>
        <w:pStyle w:val="5"/>
        <w:spacing w:after="0" w:line="500" w:lineRule="exact"/>
        <w:ind w:left="0" w:leftChars="0"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（四）有依法缴纳税收和社会保障资金的良好记录； </w:t>
      </w:r>
    </w:p>
    <w:p>
      <w:pPr>
        <w:pStyle w:val="5"/>
        <w:spacing w:after="0" w:line="500" w:lineRule="exact"/>
        <w:ind w:left="0" w:leftChars="0"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（五）参加本次谈判磋商前三年内，在经营活动中没有重大违法记录；且磋商单位的法定代表人、主要负责人未有行贿犯罪记录；</w:t>
      </w:r>
    </w:p>
    <w:p>
      <w:pPr>
        <w:pStyle w:val="5"/>
        <w:spacing w:after="0" w:line="500" w:lineRule="exact"/>
        <w:ind w:left="0" w:leftChars="0"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（六）法律、行政法规规定的其他条件。</w:t>
      </w:r>
    </w:p>
    <w:p>
      <w:pPr>
        <w:pStyle w:val="5"/>
        <w:spacing w:after="0" w:line="500" w:lineRule="exact"/>
        <w:ind w:left="0" w:leftChars="0"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（七）我公司已详细审查全部谈判磋商文件，全部参考资料及采购人要求，我公司完全理解并同意放弃对这方面有不明及误解的权利。</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同时也满足本项目法律法规规章规定关于</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的其他资格性条件，不属于禁止参加谈判的</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如违反以上承诺，本公司愿承担一切法律责任。</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注：</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本承诺函可自行提供具有有效签字或盖章的格式。</w:t>
      </w:r>
    </w:p>
    <w:p>
      <w:pPr>
        <w:pageBreakBefore w:val="0"/>
        <w:kinsoku/>
        <w:overflowPunct/>
        <w:topLinePunct w:val="0"/>
        <w:autoSpaceDE/>
        <w:autoSpaceDN/>
        <w:bidi w:val="0"/>
        <w:spacing w:line="560" w:lineRule="exact"/>
        <w:jc w:val="left"/>
        <w:rPr>
          <w:rFonts w:hint="eastAsia" w:ascii="仿宋" w:hAnsi="仿宋" w:eastAsia="仿宋" w:cs="仿宋"/>
          <w:b/>
          <w:color w:val="000000"/>
          <w:spacing w:val="10"/>
          <w:kern w:val="28"/>
          <w:sz w:val="28"/>
        </w:rPr>
      </w:pPr>
      <w:r>
        <w:rPr>
          <w:rFonts w:hint="eastAsia" w:ascii="仿宋" w:hAnsi="仿宋" w:eastAsia="仿宋" w:cs="仿宋"/>
          <w:color w:val="000000"/>
        </w:rPr>
        <w:br w:type="page"/>
      </w:r>
      <w:r>
        <w:rPr>
          <w:rFonts w:hint="eastAsia" w:ascii="仿宋" w:hAnsi="仿宋" w:eastAsia="仿宋" w:cs="仿宋"/>
          <w:color w:val="000000"/>
          <w:sz w:val="28"/>
          <w:szCs w:val="28"/>
        </w:rPr>
        <w:t>附件（3）：</w:t>
      </w:r>
    </w:p>
    <w:p>
      <w:pPr>
        <w:pageBreakBefore w:val="0"/>
        <w:kinsoku/>
        <w:overflowPunct/>
        <w:topLinePunct w:val="0"/>
        <w:autoSpaceDE/>
        <w:autoSpaceDN/>
        <w:bidi w:val="0"/>
        <w:spacing w:line="560" w:lineRule="exact"/>
        <w:jc w:val="center"/>
        <w:rPr>
          <w:rFonts w:hint="eastAsia" w:ascii="仿宋" w:hAnsi="仿宋" w:eastAsia="仿宋" w:cs="仿宋"/>
          <w:color w:val="000000"/>
          <w:sz w:val="44"/>
          <w:szCs w:val="44"/>
        </w:rPr>
      </w:pPr>
      <w:r>
        <w:rPr>
          <w:rFonts w:hint="eastAsia" w:ascii="仿宋" w:hAnsi="仿宋" w:eastAsia="仿宋" w:cs="仿宋"/>
          <w:color w:val="000000"/>
          <w:sz w:val="44"/>
          <w:szCs w:val="44"/>
        </w:rPr>
        <w:t>法定代表人身份证明</w:t>
      </w:r>
    </w:p>
    <w:p>
      <w:pPr>
        <w:pageBreakBefore w:val="0"/>
        <w:kinsoku/>
        <w:overflowPunct/>
        <w:topLinePunct w:val="0"/>
        <w:autoSpaceDE/>
        <w:autoSpaceDN/>
        <w:bidi w:val="0"/>
        <w:spacing w:line="560" w:lineRule="exact"/>
        <w:jc w:val="center"/>
        <w:rPr>
          <w:rFonts w:hint="eastAsia" w:ascii="仿宋" w:hAnsi="仿宋" w:eastAsia="仿宋" w:cs="仿宋"/>
          <w:b/>
          <w:color w:val="000000"/>
          <w:sz w:val="44"/>
        </w:rPr>
      </w:pPr>
    </w:p>
    <w:p>
      <w:pPr>
        <w:pageBreakBefore w:val="0"/>
        <w:kinsoku/>
        <w:overflowPunct/>
        <w:topLinePunct w:val="0"/>
        <w:autoSpaceDE/>
        <w:autoSpaceDN/>
        <w:bidi w:val="0"/>
        <w:spacing w:line="560" w:lineRule="exact"/>
        <w:jc w:val="center"/>
        <w:rPr>
          <w:rFonts w:hint="eastAsia" w:ascii="仿宋" w:hAnsi="仿宋" w:eastAsia="仿宋" w:cs="仿宋"/>
          <w:b/>
          <w:color w:val="000000"/>
          <w:sz w:val="44"/>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谈判</w:t>
      </w:r>
      <w:r>
        <w:rPr>
          <w:rFonts w:hint="eastAsia" w:ascii="仿宋" w:hAnsi="仿宋" w:eastAsia="仿宋" w:cs="仿宋"/>
          <w:color w:val="000000"/>
          <w:sz w:val="28"/>
          <w:szCs w:val="28"/>
          <w:lang w:val="en-US" w:eastAsia="zh-CN"/>
        </w:rPr>
        <w:t>申请</w:t>
      </w:r>
      <w:r>
        <w:rPr>
          <w:rFonts w:hint="eastAsia" w:ascii="仿宋" w:hAnsi="仿宋" w:eastAsia="仿宋" w:cs="仿宋"/>
          <w:color w:val="000000"/>
          <w:sz w:val="28"/>
          <w:szCs w:val="28"/>
          <w:lang w:eastAsia="zh-CN"/>
        </w:rPr>
        <w:t>人</w:t>
      </w:r>
      <w:r>
        <w:rPr>
          <w:rFonts w:hint="eastAsia" w:ascii="仿宋" w:hAnsi="仿宋" w:eastAsia="仿宋" w:cs="仿宋"/>
          <w:color w:val="000000"/>
          <w:sz w:val="28"/>
          <w:szCs w:val="28"/>
        </w:rPr>
        <w:t>名称：</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单位性质：</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地址：</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系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名称）的法定代表人（职务：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附：法定代表人身份证复印件</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ind w:right="1120"/>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ind w:right="1120"/>
        <w:jc w:val="center"/>
        <w:rPr>
          <w:rFonts w:hint="eastAsia" w:ascii="仿宋" w:hAnsi="仿宋" w:eastAsia="仿宋" w:cs="仿宋"/>
          <w:color w:val="000000"/>
          <w:sz w:val="28"/>
          <w:szCs w:val="28"/>
          <w:u w:val="single"/>
        </w:rPr>
      </w:pPr>
      <w:r>
        <w:rPr>
          <w:rFonts w:hint="eastAsia" w:ascii="仿宋" w:hAnsi="仿宋" w:eastAsia="仿宋" w:cs="仿宋"/>
          <w:color w:val="000000"/>
          <w:sz w:val="28"/>
          <w:szCs w:val="28"/>
        </w:rPr>
        <w:t>法定代表人或其</w:t>
      </w:r>
      <w:r>
        <w:rPr>
          <w:rFonts w:hint="eastAsia" w:ascii="仿宋" w:hAnsi="仿宋" w:eastAsia="仿宋" w:cs="仿宋"/>
          <w:color w:val="000000"/>
          <w:sz w:val="28"/>
          <w:szCs w:val="28"/>
          <w:lang w:val="en-US" w:eastAsia="zh-CN"/>
        </w:rPr>
        <w:t>委托</w:t>
      </w:r>
      <w:r>
        <w:rPr>
          <w:rFonts w:hint="eastAsia" w:ascii="仿宋" w:hAnsi="仿宋" w:eastAsia="仿宋" w:cs="仿宋"/>
          <w:color w:val="000000"/>
          <w:sz w:val="28"/>
          <w:szCs w:val="28"/>
        </w:rPr>
        <w:t>代理人签字：</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spacing w:line="56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rPr>
        <w:tab/>
      </w:r>
      <w:r>
        <w:rPr>
          <w:rFonts w:hint="eastAsia" w:ascii="仿宋" w:hAnsi="仿宋" w:eastAsia="仿宋" w:cs="仿宋"/>
          <w:color w:val="000000"/>
          <w:sz w:val="28"/>
          <w:szCs w:val="28"/>
        </w:rPr>
        <w:tab/>
      </w:r>
      <w:r>
        <w:rPr>
          <w:rFonts w:hint="eastAsia" w:ascii="仿宋" w:hAnsi="仿宋" w:eastAsia="仿宋" w:cs="仿宋"/>
          <w:color w:val="000000"/>
          <w:sz w:val="28"/>
          <w:szCs w:val="28"/>
        </w:rPr>
        <w:t xml:space="preserve"> 年     月     日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（注意：适用于</w:t>
      </w:r>
      <w:r>
        <w:rPr>
          <w:rFonts w:hint="eastAsia" w:ascii="仿宋" w:hAnsi="仿宋" w:eastAsia="仿宋" w:cs="仿宋"/>
          <w:color w:val="000000"/>
          <w:sz w:val="28"/>
          <w:szCs w:val="28"/>
          <w:lang w:val="en-US" w:eastAsia="zh-CN"/>
        </w:rPr>
        <w:t>法定代表人参与谈判磋商</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附件（4）：   </w:t>
      </w:r>
    </w:p>
    <w:p>
      <w:pPr>
        <w:pageBreakBefore w:val="0"/>
        <w:kinsoku/>
        <w:overflowPunct/>
        <w:topLinePunct w:val="0"/>
        <w:autoSpaceDE/>
        <w:autoSpaceDN/>
        <w:bidi w:val="0"/>
        <w:spacing w:line="560" w:lineRule="exact"/>
        <w:jc w:val="center"/>
        <w:rPr>
          <w:rFonts w:hint="eastAsia" w:ascii="仿宋" w:hAnsi="仿宋" w:eastAsia="仿宋" w:cs="仿宋"/>
          <w:color w:val="000000"/>
          <w:sz w:val="44"/>
          <w:szCs w:val="44"/>
        </w:rPr>
      </w:pPr>
      <w:r>
        <w:rPr>
          <w:rFonts w:hint="eastAsia" w:ascii="仿宋" w:hAnsi="仿宋" w:eastAsia="仿宋" w:cs="仿宋"/>
          <w:color w:val="000000"/>
          <w:sz w:val="44"/>
          <w:szCs w:val="44"/>
        </w:rPr>
        <w:t>授权委托书</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本人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谈判申请</w:t>
      </w:r>
      <w:r>
        <w:rPr>
          <w:rFonts w:hint="eastAsia" w:ascii="仿宋" w:hAnsi="仿宋" w:eastAsia="仿宋" w:cs="仿宋"/>
          <w:color w:val="000000"/>
          <w:sz w:val="28"/>
          <w:szCs w:val="28"/>
        </w:rPr>
        <w:t>人名称）的法定代表人，现委托本单位人员</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（姓名）为我方代理人。代理人根据授权，以我方名义签署、澄清、说明、补正、递交、撤回、修改</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（项目名称）</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none"/>
          <w:lang w:val="en-US" w:eastAsia="zh-CN"/>
        </w:rPr>
        <w:t>谈判磋商</w:t>
      </w:r>
      <w:r>
        <w:rPr>
          <w:rFonts w:hint="eastAsia" w:ascii="仿宋" w:hAnsi="仿宋" w:eastAsia="仿宋" w:cs="仿宋"/>
          <w:color w:val="000000"/>
          <w:sz w:val="28"/>
          <w:szCs w:val="28"/>
        </w:rPr>
        <w:t>投标文件、签订合同和处理有关事宜（向有关行政监督部门投诉另行授权），其法律后果由我方承担。</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委托期限：从本授权委托书签署之日起至投标有效期结束为止。</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代理人无转委托权。</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附：（1）法定代表人身份证复印件、委托代理人身份证复印件</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（盖单位章）</w:t>
      </w:r>
    </w:p>
    <w:p>
      <w:pPr>
        <w:pageBreakBefore w:val="0"/>
        <w:kinsoku/>
        <w:overflowPunct/>
        <w:topLinePunct w:val="0"/>
        <w:autoSpaceDE/>
        <w:autoSpaceDN/>
        <w:bidi w:val="0"/>
        <w:spacing w:line="56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法定代表人：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ind w:right="560"/>
        <w:jc w:val="righ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联系电话：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（固定电话）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（移动电话）</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年       月       日</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（注意：适用于委托代理人</w:t>
      </w:r>
      <w:bookmarkStart w:id="59" w:name="_Toc132111901"/>
      <w:bookmarkStart w:id="60" w:name="_Toc132265253"/>
      <w:bookmarkStart w:id="61" w:name="_Toc282613286"/>
      <w:bookmarkStart w:id="62" w:name="_Toc132523740"/>
      <w:bookmarkStart w:id="63" w:name="_Toc132000252"/>
      <w:bookmarkStart w:id="64" w:name="_Toc132523469"/>
      <w:r>
        <w:rPr>
          <w:rFonts w:hint="eastAsia" w:ascii="仿宋" w:hAnsi="仿宋" w:eastAsia="仿宋" w:cs="仿宋"/>
          <w:color w:val="000000"/>
          <w:sz w:val="28"/>
          <w:szCs w:val="28"/>
          <w:lang w:val="en-US" w:eastAsia="zh-CN"/>
        </w:rPr>
        <w:t>参与谈判磋商</w:t>
      </w:r>
      <w:r>
        <w:rPr>
          <w:rFonts w:hint="eastAsia" w:ascii="仿宋" w:hAnsi="仿宋" w:eastAsia="仿宋" w:cs="仿宋"/>
          <w:color w:val="000000"/>
          <w:sz w:val="28"/>
          <w:szCs w:val="28"/>
        </w:rPr>
        <w:t>）</w:t>
      </w:r>
    </w:p>
    <w:bookmarkEnd w:id="59"/>
    <w:bookmarkEnd w:id="60"/>
    <w:bookmarkEnd w:id="61"/>
    <w:bookmarkEnd w:id="62"/>
    <w:bookmarkEnd w:id="63"/>
    <w:bookmarkEnd w:id="64"/>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jc w:val="center"/>
        <w:rPr>
          <w:rFonts w:hint="eastAsia" w:ascii="仿宋" w:hAnsi="仿宋" w:eastAsia="仿宋" w:cs="仿宋"/>
          <w:color w:val="000000"/>
          <w:sz w:val="28"/>
          <w:szCs w:val="28"/>
        </w:rPr>
      </w:pPr>
      <w:r>
        <w:rPr>
          <w:rFonts w:hint="eastAsia" w:ascii="仿宋" w:hAnsi="仿宋" w:eastAsia="仿宋" w:cs="仿宋"/>
          <w:color w:val="000000"/>
          <w:sz w:val="44"/>
          <w:szCs w:val="44"/>
        </w:rPr>
        <w:t>付款响应表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6"/>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2516" w:type="dxa"/>
            <w:noWrap w:val="0"/>
            <w:vAlign w:val="center"/>
          </w:tcPr>
          <w:p>
            <w:pPr>
              <w:pageBreakBefore w:val="0"/>
              <w:kinsoku/>
              <w:overflowPunct/>
              <w:topLinePunct w:val="0"/>
              <w:autoSpaceDE/>
              <w:autoSpaceDN/>
              <w:bidi w:val="0"/>
              <w:adjustRightInd/>
              <w:snapToGrid/>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付款周期</w:t>
            </w:r>
          </w:p>
        </w:tc>
        <w:tc>
          <w:tcPr>
            <w:tcW w:w="5664" w:type="dxa"/>
            <w:noWrap w:val="0"/>
            <w:vAlign w:val="center"/>
          </w:tcPr>
          <w:p>
            <w:pPr>
              <w:pageBreakBefore w:val="0"/>
              <w:kinsoku/>
              <w:overflowPunct/>
              <w:topLinePunct w:val="0"/>
              <w:autoSpaceDE/>
              <w:autoSpaceDN/>
              <w:bidi w:val="0"/>
              <w:adjustRightInd/>
              <w:snapToGrid/>
              <w:spacing w:line="560" w:lineRule="exact"/>
              <w:jc w:val="center"/>
              <w:rPr>
                <w:rFonts w:hint="default" w:ascii="仿宋" w:hAnsi="仿宋" w:eastAsia="仿宋" w:cs="仿宋"/>
                <w:color w:val="000000"/>
                <w:sz w:val="28"/>
                <w:szCs w:val="28"/>
                <w:lang w:val="en-US" w:eastAsia="zh-CN"/>
              </w:rPr>
            </w:pPr>
            <w:r>
              <w:rPr>
                <w:rFonts w:hint="eastAsia" w:ascii="仿宋" w:hAnsi="仿宋" w:eastAsia="仿宋" w:cs="仿宋"/>
                <w:sz w:val="32"/>
                <w:szCs w:val="32"/>
              </w:rPr>
              <w:t>月付/季度付/半年付/年付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2516" w:type="dxa"/>
            <w:noWrap w:val="0"/>
            <w:vAlign w:val="center"/>
          </w:tcPr>
          <w:p>
            <w:pPr>
              <w:pageBreakBefore w:val="0"/>
              <w:kinsoku/>
              <w:overflowPunct/>
              <w:topLinePunct w:val="0"/>
              <w:autoSpaceDE/>
              <w:autoSpaceDN/>
              <w:bidi w:val="0"/>
              <w:adjustRightInd/>
              <w:snapToGrid/>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付款比例</w:t>
            </w:r>
          </w:p>
        </w:tc>
        <w:tc>
          <w:tcPr>
            <w:tcW w:w="5664" w:type="dxa"/>
            <w:noWrap w:val="0"/>
            <w:vAlign w:val="center"/>
          </w:tcPr>
          <w:p>
            <w:pPr>
              <w:pageBreakBefore w:val="0"/>
              <w:kinsoku/>
              <w:overflowPunct/>
              <w:topLinePunct w:val="0"/>
              <w:autoSpaceDE/>
              <w:autoSpaceDN/>
              <w:bidi w:val="0"/>
              <w:adjustRightInd/>
              <w:snapToGrid/>
              <w:spacing w:line="560" w:lineRule="exact"/>
              <w:ind w:firstLine="640" w:firstLineChars="200"/>
              <w:jc w:val="both"/>
              <w:rPr>
                <w:rFonts w:hint="eastAsia" w:ascii="仿宋" w:hAnsi="仿宋" w:eastAsia="仿宋" w:cs="仿宋"/>
                <w:color w:val="000000"/>
                <w:sz w:val="28"/>
                <w:szCs w:val="28"/>
                <w:lang w:val="en-US" w:eastAsia="zh-CN"/>
              </w:rPr>
            </w:pPr>
            <w:r>
              <w:rPr>
                <w:rFonts w:hint="eastAsia" w:ascii="仿宋" w:hAnsi="仿宋" w:eastAsia="仿宋" w:cs="仿宋"/>
                <w:sz w:val="32"/>
                <w:szCs w:val="32"/>
              </w:rPr>
              <w:t>70%/75%/80%/85%</w:t>
            </w:r>
            <w:r>
              <w:rPr>
                <w:rFonts w:hint="eastAsia" w:ascii="仿宋" w:hAnsi="仿宋" w:eastAsia="仿宋" w:cs="仿宋"/>
                <w:sz w:val="32"/>
                <w:szCs w:val="32"/>
                <w:lang w:val="en-US" w:eastAsia="zh-CN"/>
              </w:rPr>
              <w:t>/90%/95%/100%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2516" w:type="dxa"/>
            <w:noWrap w:val="0"/>
            <w:vAlign w:val="center"/>
          </w:tcPr>
          <w:p>
            <w:pPr>
              <w:pageBreakBefore w:val="0"/>
              <w:kinsoku/>
              <w:overflowPunct/>
              <w:topLinePunct w:val="0"/>
              <w:autoSpaceDE/>
              <w:autoSpaceDN/>
              <w:bidi w:val="0"/>
              <w:adjustRightInd/>
              <w:snapToGrid/>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供货时间</w:t>
            </w:r>
          </w:p>
        </w:tc>
        <w:tc>
          <w:tcPr>
            <w:tcW w:w="5664" w:type="dxa"/>
            <w:noWrap w:val="0"/>
            <w:vAlign w:val="center"/>
          </w:tcPr>
          <w:p>
            <w:pPr>
              <w:pageBreakBefore w:val="0"/>
              <w:kinsoku/>
              <w:overflowPunct/>
              <w:topLinePunct w:val="0"/>
              <w:autoSpaceDE/>
              <w:autoSpaceDN/>
              <w:bidi w:val="0"/>
              <w:adjustRightInd/>
              <w:snapToGrid/>
              <w:spacing w:line="560" w:lineRule="exact"/>
              <w:ind w:firstLine="640" w:firstLineChars="200"/>
              <w:jc w:val="center"/>
              <w:rPr>
                <w:rFonts w:hint="eastAsia" w:ascii="仿宋" w:hAnsi="仿宋" w:eastAsia="仿宋" w:cs="仿宋"/>
                <w:color w:val="000000"/>
                <w:sz w:val="28"/>
                <w:szCs w:val="28"/>
              </w:rPr>
            </w:pPr>
            <w:r>
              <w:rPr>
                <w:rFonts w:hint="eastAsia" w:ascii="仿宋" w:hAnsi="仿宋" w:eastAsia="仿宋" w:cs="仿宋"/>
                <w:sz w:val="32"/>
                <w:szCs w:val="32"/>
              </w:rPr>
              <w:t>（是/否 ）满足条件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2516" w:type="dxa"/>
            <w:noWrap w:val="0"/>
            <w:vAlign w:val="center"/>
          </w:tcPr>
          <w:p>
            <w:pPr>
              <w:pageBreakBefore w:val="0"/>
              <w:kinsoku/>
              <w:overflowPunct/>
              <w:topLinePunct w:val="0"/>
              <w:autoSpaceDE/>
              <w:autoSpaceDN/>
              <w:bidi w:val="0"/>
              <w:adjustRightInd/>
              <w:snapToGrid/>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垫资承诺</w:t>
            </w:r>
          </w:p>
        </w:tc>
        <w:tc>
          <w:tcPr>
            <w:tcW w:w="5664" w:type="dxa"/>
            <w:noWrap w:val="0"/>
            <w:vAlign w:val="center"/>
          </w:tcPr>
          <w:p>
            <w:pPr>
              <w:pageBreakBefore w:val="0"/>
              <w:kinsoku/>
              <w:overflowPunct/>
              <w:topLinePunct w:val="0"/>
              <w:autoSpaceDE/>
              <w:autoSpaceDN/>
              <w:bidi w:val="0"/>
              <w:adjustRightInd/>
              <w:snapToGrid/>
              <w:spacing w:line="560" w:lineRule="exact"/>
              <w:ind w:firstLine="640" w:firstLineChars="200"/>
              <w:jc w:val="center"/>
              <w:rPr>
                <w:rFonts w:hint="eastAsia" w:ascii="仿宋" w:hAnsi="仿宋" w:eastAsia="仿宋" w:cs="仿宋"/>
                <w:color w:val="000000"/>
                <w:sz w:val="28"/>
                <w:szCs w:val="28"/>
              </w:rPr>
            </w:pPr>
            <w:r>
              <w:rPr>
                <w:rFonts w:hint="eastAsia" w:ascii="仿宋" w:hAnsi="仿宋" w:eastAsia="仿宋" w:cs="仿宋"/>
                <w:sz w:val="32"/>
                <w:szCs w:val="32"/>
              </w:rPr>
              <w:t>（是/否 ）满足条件</w:t>
            </w:r>
          </w:p>
        </w:tc>
      </w:tr>
    </w:tbl>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lang w:val="en-US" w:eastAsia="zh-CN"/>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lang w:val="en-US" w:eastAsia="zh-CN"/>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u w:val="single"/>
        </w:rPr>
      </w:pPr>
      <w:r>
        <w:rPr>
          <w:rFonts w:hint="eastAsia" w:ascii="仿宋" w:hAnsi="仿宋" w:eastAsia="仿宋" w:cs="仿宋"/>
          <w:color w:val="000000"/>
          <w:sz w:val="28"/>
          <w:szCs w:val="28"/>
          <w:lang w:val="en-US" w:eastAsia="zh-CN"/>
        </w:rPr>
        <w:t>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Style w:val="10"/>
        <w:pageBreakBefore w:val="0"/>
        <w:kinsoku/>
        <w:overflowPunct/>
        <w:topLinePunct w:val="0"/>
        <w:autoSpaceDE/>
        <w:autoSpaceDN/>
        <w:bidi w:val="0"/>
        <w:spacing w:line="560" w:lineRule="exact"/>
        <w:ind w:left="0" w:leftChars="0" w:firstLine="0" w:firstLineChars="0"/>
        <w:rPr>
          <w:rFonts w:hint="eastAsia" w:ascii="仿宋" w:hAnsi="仿宋" w:eastAsia="仿宋" w:cs="仿宋"/>
        </w:rPr>
      </w:pPr>
    </w:p>
    <w:p>
      <w:pPr>
        <w:pStyle w:val="10"/>
        <w:pageBreakBefore w:val="0"/>
        <w:kinsoku/>
        <w:overflowPunct/>
        <w:topLinePunct w:val="0"/>
        <w:autoSpaceDE/>
        <w:autoSpaceDN/>
        <w:bidi w:val="0"/>
        <w:spacing w:line="560" w:lineRule="exact"/>
        <w:ind w:left="0" w:leftChars="0" w:firstLine="0" w:firstLineChars="0"/>
        <w:rPr>
          <w:rFonts w:hint="eastAsia" w:ascii="仿宋" w:hAnsi="仿宋" w:eastAsia="仿宋" w:cs="仿宋"/>
        </w:rPr>
      </w:pPr>
    </w:p>
    <w:p>
      <w:pPr>
        <w:pStyle w:val="8"/>
        <w:pageBreakBefore w:val="0"/>
        <w:widowControl/>
        <w:kinsoku/>
        <w:wordWrap w:val="0"/>
        <w:overflowPunct/>
        <w:topLinePunct w:val="0"/>
        <w:autoSpaceDE/>
        <w:autoSpaceDN/>
        <w:bidi w:val="0"/>
        <w:spacing w:line="560" w:lineRule="exact"/>
        <w:rPr>
          <w:rFonts w:hint="eastAsia" w:ascii="仿宋" w:hAnsi="仿宋" w:eastAsia="仿宋" w:cs="仿宋"/>
          <w:color w:val="000000"/>
          <w:sz w:val="28"/>
          <w:szCs w:val="28"/>
          <w:lang w:val="en-US" w:eastAsia="zh-CN"/>
        </w:rPr>
      </w:pPr>
    </w:p>
    <w:p>
      <w:pPr>
        <w:pageBreakBefore w:val="0"/>
        <w:kinsoku/>
        <w:overflowPunct/>
        <w:topLinePunct w:val="0"/>
        <w:autoSpaceDE/>
        <w:autoSpaceDN/>
        <w:bidi w:val="0"/>
        <w:spacing w:line="560" w:lineRule="exact"/>
        <w:rPr>
          <w:rFonts w:hint="eastAsia" w:ascii="仿宋" w:hAnsi="仿宋" w:eastAsia="仿宋" w:cs="仿宋"/>
          <w:b/>
          <w:bCs/>
          <w:color w:val="000000"/>
          <w:sz w:val="28"/>
          <w:szCs w:val="28"/>
          <w:lang w:val="en-US" w:eastAsia="zh-CN"/>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ind w:firstLine="1325" w:firstLineChars="300"/>
        <w:jc w:val="center"/>
        <w:rPr>
          <w:rFonts w:hint="eastAsia"/>
          <w:lang w:val="en-US" w:eastAsia="zh-CN"/>
        </w:rPr>
      </w:pPr>
      <w:r>
        <w:rPr>
          <w:rFonts w:hint="eastAsia" w:ascii="仿宋" w:hAnsi="仿宋" w:eastAsia="仿宋" w:cs="仿宋"/>
          <w:b/>
          <w:bCs/>
          <w:color w:val="000000"/>
          <w:sz w:val="44"/>
          <w:szCs w:val="44"/>
        </w:rPr>
        <w:t>报价表</w:t>
      </w:r>
      <w:r>
        <w:rPr>
          <w:rFonts w:hint="eastAsia" w:ascii="仿宋" w:hAnsi="仿宋" w:eastAsia="仿宋" w:cs="仿宋"/>
          <w:b/>
          <w:bCs/>
          <w:color w:val="000000"/>
          <w:sz w:val="44"/>
          <w:szCs w:val="44"/>
          <w:lang w:eastAsia="zh-CN"/>
        </w:rPr>
        <w:t>（</w:t>
      </w:r>
      <w:r>
        <w:rPr>
          <w:rFonts w:hint="eastAsia" w:ascii="仿宋" w:hAnsi="仿宋" w:eastAsia="仿宋" w:cs="仿宋"/>
          <w:b/>
          <w:bCs/>
          <w:color w:val="000000"/>
          <w:sz w:val="44"/>
          <w:szCs w:val="44"/>
          <w:lang w:val="en-US" w:eastAsia="zh-CN"/>
        </w:rPr>
        <w:t>第一次</w:t>
      </w:r>
      <w:r>
        <w:rPr>
          <w:rFonts w:hint="eastAsia" w:ascii="仿宋" w:hAnsi="仿宋" w:eastAsia="仿宋" w:cs="仿宋"/>
          <w:b/>
          <w:bCs/>
          <w:color w:val="000000"/>
          <w:sz w:val="44"/>
          <w:szCs w:val="44"/>
          <w:lang w:eastAsia="zh-CN"/>
        </w:rPr>
        <w:t>）</w:t>
      </w:r>
    </w:p>
    <w:tbl>
      <w:tblPr>
        <w:tblStyle w:val="11"/>
        <w:tblpPr w:leftFromText="180" w:rightFromText="180" w:vertAnchor="text" w:horzAnchor="page" w:tblpX="1235" w:tblpY="627"/>
        <w:tblOverlap w:val="never"/>
        <w:tblW w:w="97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7"/>
        <w:gridCol w:w="1241"/>
        <w:gridCol w:w="1512"/>
        <w:gridCol w:w="720"/>
        <w:gridCol w:w="870"/>
        <w:gridCol w:w="585"/>
        <w:gridCol w:w="975"/>
        <w:gridCol w:w="1245"/>
        <w:gridCol w:w="19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4"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 （暂估）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含税到场单价（元）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含税到场合计总价（元）</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7"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球磨铸铁井圈井盖（污水）</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rPr>
            </w:pPr>
            <w:bookmarkStart w:id="65" w:name="73987-78062-0"/>
            <w:bookmarkEnd w:id="65"/>
            <w:r>
              <w:rPr>
                <w:rFonts w:hint="default" w:ascii="宋体" w:hAnsi="宋体" w:eastAsia="宋体" w:cs="宋体"/>
                <w:i w:val="0"/>
                <w:iCs w:val="0"/>
                <w:color w:val="000000"/>
                <w:sz w:val="22"/>
                <w:szCs w:val="22"/>
                <w:u w:val="none"/>
                <w:lang w:val="en-US"/>
              </w:rPr>
              <w:t>Φ800（D400等级）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防盗、防响、防沉降、防跳、防位移，五防井盖内径800,即（800*950*200）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7"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球磨铸铁井圈井盖（雨水）</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Φ800（D400等级）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防盗、防响、防沉降、防跳、防位移，五防井盖内径800,即（800*950*200）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7"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球磨铸铁井圈井盖（给水、其他）</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Φ800（D400等级）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firstLineChars="200"/>
              <w:jc w:val="both"/>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firstLineChars="200"/>
              <w:jc w:val="both"/>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防盗、防响、防沉降、防跳、防位移，五防井盖内径800,即（800*950*200）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4"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高分子复合井圈井盖（雨、污、交安等）</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Φ800（车行道，加重型）</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内径800，满足D400等级要求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4"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高分子复合井圈井盖（雨、污、交安等）</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Φ800（非车行道，重型）</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内径800，满足B125等级要求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7"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tabs>
                <w:tab w:val="left" w:pos="296"/>
              </w:tabs>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ab/>
            </w:r>
            <w:r>
              <w:rPr>
                <w:rFonts w:hint="eastAsia" w:ascii="宋体" w:hAnsi="宋体" w:eastAsia="宋体" w:cs="宋体"/>
                <w:i w:val="0"/>
                <w:iCs w:val="0"/>
                <w:color w:val="000000"/>
                <w:sz w:val="22"/>
                <w:szCs w:val="22"/>
                <w:u w:val="none"/>
                <w:lang w:val="en-US" w:eastAsia="zh-CN"/>
              </w:rPr>
              <w:t>高分子井圈井盖（雨、污、通信等）</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Φ800（车行道，加重型）</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内径800，满足D400等级要求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7"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高分子井圈井盖（雨、污、通信等）</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Φ800（非车行道，重型）</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内径800，满足A15等级要求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不锈钢隐形井盖</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800*800*80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361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方形的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球墨铸铁雨水篦子</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450mm*750m</w:t>
            </w:r>
            <w:r>
              <w:rPr>
                <w:rFonts w:hint="eastAsia" w:ascii="宋体" w:hAnsi="宋体" w:cs="宋体"/>
                <w:i w:val="0"/>
                <w:iCs w:val="0"/>
                <w:color w:val="000000"/>
                <w:sz w:val="22"/>
                <w:szCs w:val="22"/>
                <w:u w:val="none"/>
                <w:lang w:val="en-US" w:eastAsia="zh-CN"/>
              </w:rPr>
              <w:t>m</w:t>
            </w:r>
            <w:r>
              <w:rPr>
                <w:rFonts w:hint="default" w:ascii="宋体" w:hAnsi="宋体" w:eastAsia="宋体" w:cs="宋体"/>
                <w:i w:val="0"/>
                <w:iCs w:val="0"/>
                <w:color w:val="000000"/>
                <w:sz w:val="22"/>
                <w:szCs w:val="22"/>
                <w:u w:val="none"/>
                <w:lang w:val="en-US" w:eastAsia="zh-CN"/>
              </w:rPr>
              <w:t>，加重型</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满足D400要求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球墨铸铁雨水篦子</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450mm*750mm</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满足B125等级要求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高分子弱电手孔井盖</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 xml:space="preserve">Φ800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JB-0912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716"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firstLine="4400" w:firstLineChars="2000"/>
              <w:rPr>
                <w:rFonts w:hint="default"/>
                <w:lang w:val="en-US" w:eastAsia="zh-CN"/>
              </w:rPr>
            </w:pPr>
            <w:r>
              <w:rPr>
                <w:rFonts w:hint="eastAsia" w:ascii="宋体" w:hAnsi="宋体" w:eastAsia="宋体" w:cs="宋体"/>
                <w:i w:val="0"/>
                <w:iCs w:val="0"/>
                <w:color w:val="000000"/>
                <w:kern w:val="0"/>
                <w:sz w:val="22"/>
                <w:szCs w:val="22"/>
                <w:u w:val="none"/>
                <w:lang w:val="en-US" w:eastAsia="zh-CN" w:bidi="ar"/>
              </w:rPr>
              <w:t>含税到场合计总价</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9716"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b/>
                <w:bCs/>
                <w:sz w:val="28"/>
                <w:szCs w:val="28"/>
                <w:lang w:val="en-US" w:eastAsia="zh-CN"/>
              </w:rPr>
            </w:pPr>
            <w:r>
              <w:rPr>
                <w:rFonts w:hint="eastAsia"/>
                <w:b/>
                <w:bCs/>
                <w:sz w:val="28"/>
                <w:szCs w:val="28"/>
                <w:lang w:eastAsia="zh-CN"/>
              </w:rPr>
              <w:t>★</w:t>
            </w:r>
            <w:r>
              <w:rPr>
                <w:rFonts w:hint="eastAsia" w:ascii="仿宋" w:hAnsi="仿宋" w:eastAsia="仿宋" w:cs="仿宋"/>
                <w:b/>
                <w:bCs/>
                <w:i w:val="0"/>
                <w:iCs w:val="0"/>
                <w:color w:val="000000"/>
                <w:kern w:val="0"/>
                <w:sz w:val="24"/>
                <w:szCs w:val="24"/>
                <w:u w:val="none"/>
                <w:lang w:val="en-US" w:eastAsia="zh-CN" w:bidi="ar"/>
              </w:rPr>
              <w:t>注：本项目的招标控制价（含税）为：847685元，投标报价不得超过招标控制价。超过招标控制价,其投标文件按无效处理。</w:t>
            </w:r>
          </w:p>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w:t>
            </w:r>
          </w:p>
          <w:p>
            <w:pPr>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1.检查井</w:t>
            </w:r>
          </w:p>
          <w:p>
            <w:pPr>
              <w:ind w:firstLine="240" w:firstLineChars="100"/>
              <w:jc w:val="left"/>
              <w:rPr>
                <w:rFonts w:hint="default" w:ascii="宋体" w:hAnsi="宋体" w:eastAsia="宋体" w:cs="宋体"/>
                <w:i w:val="0"/>
                <w:iCs w:val="0"/>
                <w:color w:val="000000"/>
                <w:sz w:val="22"/>
                <w:szCs w:val="22"/>
                <w:u w:val="none"/>
                <w:lang w:val="en-US" w:eastAsia="zh-CN"/>
              </w:rPr>
            </w:pPr>
            <w:r>
              <w:rPr>
                <w:rFonts w:hint="eastAsia" w:ascii="仿宋" w:hAnsi="仿宋" w:eastAsia="仿宋" w:cs="仿宋"/>
                <w:sz w:val="24"/>
                <w:szCs w:val="24"/>
                <w:lang w:val="en-US" w:eastAsia="zh-CN"/>
              </w:rPr>
              <w:t>排水检查井均按国家标准图集20 S5 15 选型，检查井一律按有地下水情况处理,井室盖板顶覆土根据具体井深选取。范围为0.4m≤Hs≤4.0m,Hs&gt;4 .0m检查井应与结构专业配合确定相关尺寸及配筋。并盖面应分别有“雨”、“污”标志，施工时不得错盖。道路红线内位于车行道下的检查井,井盖面应与设计路面齐平，道路红线外位于绿化带的排水检查井井顶应高出地面15 cm。位于车行道下的井座井盖采用</w:t>
            </w:r>
            <w:r>
              <w:rPr>
                <w:rFonts w:hint="eastAsia" w:ascii="仿宋" w:hAnsi="仿宋" w:eastAsia="仿宋" w:cs="仿宋"/>
                <w:i w:val="0"/>
                <w:iCs w:val="0"/>
                <w:color w:val="000000"/>
                <w:sz w:val="24"/>
                <w:szCs w:val="24"/>
                <w:u w:val="none"/>
                <w:lang w:val="en-US" w:eastAsia="zh-CN"/>
              </w:rPr>
              <w:t>Φ800</w:t>
            </w:r>
            <w:r>
              <w:rPr>
                <w:rFonts w:hint="eastAsia" w:ascii="仿宋" w:hAnsi="仿宋" w:eastAsia="仿宋" w:cs="仿宋"/>
                <w:sz w:val="24"/>
                <w:szCs w:val="24"/>
                <w:lang w:val="en-US" w:eastAsia="zh-CN"/>
              </w:rPr>
              <w:t>“防盗、防响、防沉降、防跳、防位移”的五防可调式球墨铸铁井座井盖，应符合</w:t>
            </w:r>
            <w:r>
              <w:rPr>
                <w:rFonts w:hint="eastAsia" w:ascii="仿宋" w:hAnsi="仿宋" w:eastAsia="仿宋" w:cs="仿宋"/>
                <w:b w:val="0"/>
                <w:bCs w:val="0"/>
                <w:sz w:val="24"/>
                <w:szCs w:val="24"/>
                <w:lang w:val="en-US" w:eastAsia="zh-CN"/>
              </w:rPr>
              <w:t>《球墨</w:t>
            </w:r>
            <w:r>
              <w:rPr>
                <w:rFonts w:hint="eastAsia" w:ascii="仿宋" w:hAnsi="仿宋" w:eastAsia="仿宋" w:cs="仿宋"/>
                <w:b w:val="0"/>
                <w:bCs w:val="0"/>
                <w:i w:val="0"/>
                <w:iCs w:val="0"/>
                <w:color w:val="000000"/>
                <w:sz w:val="24"/>
                <w:szCs w:val="24"/>
                <w:u w:val="none"/>
                <w:lang w:val="en-US"/>
              </w:rPr>
              <w:t>铸</w:t>
            </w:r>
            <w:r>
              <w:rPr>
                <w:rFonts w:hint="eastAsia" w:ascii="仿宋" w:hAnsi="仿宋" w:eastAsia="仿宋" w:cs="仿宋"/>
                <w:b w:val="0"/>
                <w:bCs w:val="0"/>
                <w:sz w:val="24"/>
                <w:szCs w:val="24"/>
                <w:lang w:val="en-US" w:eastAsia="zh-CN"/>
              </w:rPr>
              <w:t>铁可调式防沉降检查片盖(DB510100/ T203-2016 )》以及GB/T23858-2009 标准,</w:t>
            </w:r>
            <w:r>
              <w:rPr>
                <w:rFonts w:hint="eastAsia" w:ascii="仿宋" w:hAnsi="仿宋" w:eastAsia="仿宋" w:cs="仿宋"/>
                <w:sz w:val="24"/>
                <w:szCs w:val="24"/>
                <w:lang w:val="en-US" w:eastAsia="zh-CN"/>
              </w:rPr>
              <w:t>位于人行道下的井盖井座采用中</w:t>
            </w:r>
            <w:r>
              <w:rPr>
                <w:rFonts w:hint="eastAsia" w:ascii="仿宋" w:hAnsi="仿宋" w:eastAsia="仿宋" w:cs="仿宋"/>
                <w:i w:val="0"/>
                <w:iCs w:val="0"/>
                <w:color w:val="000000"/>
                <w:sz w:val="24"/>
                <w:szCs w:val="24"/>
                <w:u w:val="none"/>
                <w:lang w:val="en-US" w:eastAsia="zh-CN"/>
              </w:rPr>
              <w:t>Φ800</w:t>
            </w:r>
            <w:r>
              <w:rPr>
                <w:rFonts w:hint="eastAsia" w:ascii="仿宋" w:hAnsi="仿宋" w:eastAsia="仿宋" w:cs="仿宋"/>
                <w:sz w:val="24"/>
                <w:szCs w:val="24"/>
                <w:lang w:val="en-US" w:eastAsia="zh-CN"/>
              </w:rPr>
              <w:t>的高分子复合材料井盖，井盖上设置方形盖板、与人行道铺装一致。绿化带下的井盖井座可以采用中</w:t>
            </w:r>
            <w:r>
              <w:rPr>
                <w:rFonts w:hint="eastAsia" w:ascii="仿宋" w:hAnsi="仿宋" w:eastAsia="仿宋" w:cs="仿宋"/>
                <w:i w:val="0"/>
                <w:iCs w:val="0"/>
                <w:color w:val="000000"/>
                <w:sz w:val="24"/>
                <w:szCs w:val="24"/>
                <w:u w:val="none"/>
                <w:lang w:val="en-US" w:eastAsia="zh-CN"/>
              </w:rPr>
              <w:t>Φ800</w:t>
            </w:r>
            <w:r>
              <w:rPr>
                <w:rFonts w:hint="eastAsia" w:ascii="仿宋" w:hAnsi="仿宋" w:eastAsia="仿宋" w:cs="仿宋"/>
                <w:sz w:val="24"/>
                <w:szCs w:val="24"/>
                <w:lang w:val="en-US" w:eastAsia="zh-CN"/>
              </w:rPr>
              <w:t>的高分子复合材料井盖。位于车行道、非机动车道井盖应满足D400 等级要求。位于人行道的井盖满足B125 等级要求,位丁绿化带的井盖应满足A15 等级的要求。并且位于绿化带、人行道内的检查井盖应同时满足四川省《四川省高分子复合材料检查井盖、水算技术规程》(DB51/5057-2016)</w:t>
            </w:r>
          </w:p>
        </w:tc>
      </w:tr>
    </w:tbl>
    <w:p>
      <w:pPr>
        <w:pageBreakBefore w:val="0"/>
        <w:kinsoku/>
        <w:overflowPunct/>
        <w:topLinePunct w:val="0"/>
        <w:autoSpaceDE/>
        <w:autoSpaceDN/>
        <w:bidi w:val="0"/>
        <w:spacing w:line="560" w:lineRule="exact"/>
        <w:rPr>
          <w:rFonts w:hint="eastAsia" w:ascii="仿宋" w:hAnsi="仿宋" w:eastAsia="仿宋" w:cs="仿宋"/>
          <w:color w:val="000000"/>
          <w:sz w:val="28"/>
          <w:szCs w:val="28"/>
          <w:lang w:val="en-US" w:eastAsia="zh-CN"/>
        </w:rPr>
      </w:pPr>
    </w:p>
    <w:p>
      <w:pPr>
        <w:pStyle w:val="2"/>
        <w:rPr>
          <w:rFonts w:hint="eastAsia"/>
          <w:lang w:val="en-US" w:eastAsia="zh-CN"/>
        </w:rPr>
      </w:pPr>
    </w:p>
    <w:p>
      <w:pPr>
        <w:pageBreakBefore w:val="0"/>
        <w:kinsoku/>
        <w:overflowPunct/>
        <w:topLinePunct w:val="0"/>
        <w:autoSpaceDE/>
        <w:autoSpaceDN/>
        <w:bidi w:val="0"/>
        <w:spacing w:line="560" w:lineRule="exact"/>
        <w:rPr>
          <w:rFonts w:hint="eastAsia" w:ascii="仿宋" w:hAnsi="仿宋" w:eastAsia="仿宋" w:cs="仿宋"/>
          <w:b/>
          <w:color w:val="000000"/>
          <w:kern w:val="2"/>
          <w:sz w:val="28"/>
          <w:szCs w:val="28"/>
          <w:lang w:val="en-US" w:eastAsia="zh-CN" w:bidi="ar-SA"/>
        </w:rPr>
      </w:pPr>
      <w:r>
        <w:rPr>
          <w:rFonts w:hint="eastAsia" w:ascii="仿宋" w:hAnsi="仿宋" w:eastAsia="仿宋" w:cs="仿宋"/>
          <w:color w:val="000000"/>
          <w:sz w:val="28"/>
          <w:szCs w:val="28"/>
          <w:lang w:val="en-US" w:eastAsia="zh-CN"/>
        </w:rPr>
        <w:t>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rPr>
          <w:rFonts w:hint="eastAsia" w:ascii="仿宋" w:hAnsi="仿宋" w:eastAsia="仿宋" w:cs="仿宋"/>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000000"/>
          <w:sz w:val="28"/>
          <w:szCs w:val="28"/>
        </w:rPr>
      </w:pPr>
    </w:p>
    <w:p>
      <w:pPr>
        <w:pStyle w:val="2"/>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b/>
          <w:bCs/>
          <w:color w:val="000000"/>
          <w:sz w:val="28"/>
          <w:szCs w:val="28"/>
        </w:rPr>
        <w:t>所有价格用人民币表示</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报价包含</w:t>
      </w:r>
      <w:r>
        <w:rPr>
          <w:rFonts w:hint="eastAsia" w:ascii="仿宋" w:hAnsi="仿宋" w:eastAsia="仿宋" w:cs="仿宋"/>
          <w:b/>
          <w:bCs/>
          <w:color w:val="000000"/>
          <w:sz w:val="28"/>
          <w:szCs w:val="28"/>
          <w:lang w:val="en-US" w:eastAsia="zh-CN"/>
        </w:rPr>
        <w:t>出库费、</w:t>
      </w:r>
      <w:r>
        <w:rPr>
          <w:rFonts w:hint="eastAsia" w:ascii="仿宋" w:hAnsi="仿宋" w:eastAsia="仿宋" w:cs="仿宋"/>
          <w:b/>
          <w:bCs/>
          <w:color w:val="000000"/>
          <w:sz w:val="28"/>
          <w:szCs w:val="28"/>
        </w:rPr>
        <w:t>材料</w:t>
      </w:r>
      <w:r>
        <w:rPr>
          <w:rFonts w:hint="eastAsia" w:ascii="仿宋" w:hAnsi="仿宋" w:eastAsia="仿宋" w:cs="仿宋"/>
          <w:b/>
          <w:bCs/>
          <w:color w:val="000000"/>
          <w:sz w:val="28"/>
          <w:szCs w:val="28"/>
          <w:lang w:val="en-US" w:eastAsia="zh-CN"/>
        </w:rPr>
        <w:t>费、运输费、上车费、</w:t>
      </w:r>
      <w:r>
        <w:rPr>
          <w:rFonts w:hint="eastAsia" w:ascii="仿宋" w:hAnsi="仿宋" w:eastAsia="仿宋" w:cs="仿宋"/>
          <w:b/>
          <w:bCs/>
          <w:color w:val="000000"/>
          <w:sz w:val="28"/>
          <w:szCs w:val="28"/>
        </w:rPr>
        <w:t>保险费、管理费、税金、利润等完成该工程所需的费用</w:t>
      </w:r>
      <w:r>
        <w:rPr>
          <w:rFonts w:hint="eastAsia" w:ascii="仿宋" w:hAnsi="仿宋" w:eastAsia="仿宋" w:cs="仿宋"/>
          <w:b/>
          <w:bCs/>
          <w:color w:val="000000"/>
          <w:sz w:val="28"/>
          <w:szCs w:val="28"/>
          <w:lang w:val="en-US" w:eastAsia="zh-CN"/>
        </w:rPr>
        <w:t>，发票为增值税专用发票，税率：</w:t>
      </w:r>
      <w:r>
        <w:rPr>
          <w:rFonts w:hint="eastAsia" w:ascii="仿宋" w:hAnsi="仿宋" w:eastAsia="仿宋" w:cs="仿宋"/>
          <w:b/>
          <w:bCs/>
          <w:color w:val="000000"/>
          <w:sz w:val="28"/>
          <w:szCs w:val="28"/>
          <w:u w:val="single"/>
          <w:lang w:val="en-US" w:eastAsia="zh-CN"/>
        </w:rPr>
        <w:t xml:space="preserve">13% </w:t>
      </w:r>
      <w:r>
        <w:rPr>
          <w:rFonts w:hint="eastAsia" w:ascii="仿宋" w:hAnsi="仿宋" w:eastAsia="仿宋" w:cs="仿宋"/>
          <w:b/>
          <w:bCs/>
          <w:color w:val="000000"/>
          <w:sz w:val="28"/>
          <w:szCs w:val="28"/>
          <w:lang w:val="en-US" w:eastAsia="zh-CN"/>
        </w:rPr>
        <w:t>（一票制）。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数量为预估，以实际用量为准。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、包含但不限于以上，具体颜色、规格、型号、厚度等根据现场实际情况确定，其他未尽事宜应满足设计图纸及现行国家规范要求。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4、谈判人根据各谈判申请人提供的产品价格、产品质量、付款       周期、付款比例、垫资金额等进行综合评判。</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b/>
          <w:bCs/>
          <w:color w:val="000000"/>
          <w:kern w:val="2"/>
          <w:sz w:val="44"/>
          <w:szCs w:val="44"/>
          <w:lang w:val="en-US" w:eastAsia="zh-CN" w:bidi="ar-SA"/>
        </w:rPr>
      </w:pPr>
      <w:r>
        <w:rPr>
          <w:rFonts w:hint="eastAsia" w:ascii="仿宋" w:hAnsi="仿宋" w:eastAsia="仿宋" w:cs="仿宋"/>
          <w:color w:val="000000"/>
          <w:sz w:val="28"/>
          <w:szCs w:val="28"/>
          <w:lang w:val="en-US" w:eastAsia="zh-CN"/>
        </w:rPr>
        <w:t>5、谈判申请人承诺所送产品均为合法来源，具有合法手续。</w:t>
      </w:r>
    </w:p>
    <w:p>
      <w:pPr>
        <w:pStyle w:val="2"/>
        <w:rPr>
          <w:rFonts w:hint="eastAsia" w:ascii="仿宋" w:hAnsi="仿宋" w:eastAsia="仿宋" w:cs="仿宋"/>
          <w:color w:val="000000"/>
          <w:sz w:val="28"/>
          <w:szCs w:val="28"/>
        </w:rPr>
      </w:pPr>
    </w:p>
    <w:p>
      <w:pPr>
        <w:rPr>
          <w:rFonts w:hint="eastAsia" w:ascii="仿宋" w:hAnsi="仿宋" w:eastAsia="仿宋" w:cs="仿宋"/>
          <w:color w:val="000000"/>
          <w:sz w:val="28"/>
          <w:szCs w:val="28"/>
        </w:rPr>
      </w:pPr>
    </w:p>
    <w:p>
      <w:pPr>
        <w:pStyle w:val="2"/>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rPr>
          <w:rFonts w:hint="eastAsia"/>
        </w:rPr>
      </w:pPr>
    </w:p>
    <w:p>
      <w:pPr>
        <w:pageBreakBefore w:val="0"/>
        <w:kinsoku/>
        <w:overflowPunct/>
        <w:topLinePunct w:val="0"/>
        <w:autoSpaceDE/>
        <w:autoSpaceDN/>
        <w:bidi w:val="0"/>
        <w:spacing w:line="560" w:lineRule="exact"/>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w:t>
      </w:r>
    </w:p>
    <w:p>
      <w:pPr>
        <w:pStyle w:val="2"/>
        <w:jc w:val="center"/>
        <w:rPr>
          <w:rFonts w:hint="eastAsia" w:ascii="仿宋" w:hAnsi="仿宋" w:eastAsia="仿宋" w:cs="仿宋"/>
          <w:b/>
          <w:bCs/>
          <w:color w:val="000000"/>
          <w:sz w:val="44"/>
          <w:szCs w:val="44"/>
          <w:lang w:eastAsia="zh-CN"/>
        </w:rPr>
      </w:pPr>
      <w:r>
        <w:rPr>
          <w:rFonts w:hint="eastAsia" w:ascii="仿宋" w:hAnsi="仿宋" w:eastAsia="仿宋" w:cs="仿宋"/>
          <w:b/>
          <w:bCs/>
          <w:color w:val="000000"/>
          <w:sz w:val="44"/>
          <w:szCs w:val="44"/>
          <w:lang w:eastAsia="zh-CN"/>
        </w:rPr>
        <w:t>相关业绩证明（</w:t>
      </w:r>
      <w:r>
        <w:rPr>
          <w:rFonts w:hint="eastAsia" w:ascii="仿宋" w:hAnsi="仿宋" w:eastAsia="仿宋" w:cs="仿宋"/>
          <w:b/>
          <w:bCs/>
          <w:color w:val="000000"/>
          <w:sz w:val="44"/>
          <w:szCs w:val="44"/>
          <w:lang w:val="en-US" w:eastAsia="zh-CN"/>
        </w:rPr>
        <w:t>若有</w:t>
      </w:r>
      <w:r>
        <w:rPr>
          <w:rFonts w:hint="eastAsia" w:ascii="仿宋" w:hAnsi="仿宋" w:eastAsia="仿宋" w:cs="仿宋"/>
          <w:b/>
          <w:bCs/>
          <w:color w:val="000000"/>
          <w:sz w:val="44"/>
          <w:szCs w:val="44"/>
          <w:lang w:eastAsia="zh-CN"/>
        </w:rPr>
        <w:t>）</w:t>
      </w:r>
    </w:p>
    <w:p>
      <w:pPr>
        <w:pStyle w:val="1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谈判申请</w:t>
      </w:r>
      <w:r>
        <w:rPr>
          <w:rFonts w:hint="eastAsia" w:ascii="仿宋" w:hAnsi="仿宋" w:eastAsia="仿宋" w:cs="仿宋"/>
          <w:color w:val="000000"/>
          <w:sz w:val="28"/>
          <w:szCs w:val="28"/>
        </w:rPr>
        <w:t>人</w:t>
      </w:r>
      <w:r>
        <w:rPr>
          <w:rFonts w:hint="eastAsia" w:ascii="仿宋" w:hAnsi="仿宋" w:eastAsia="仿宋" w:cs="仿宋"/>
          <w:sz w:val="28"/>
          <w:szCs w:val="28"/>
        </w:rPr>
        <w:t>提供近三</w:t>
      </w:r>
      <w:r>
        <w:rPr>
          <w:rFonts w:hint="eastAsia" w:ascii="仿宋" w:hAnsi="仿宋" w:eastAsia="仿宋" w:cs="仿宋"/>
          <w:color w:val="000000"/>
          <w:sz w:val="28"/>
          <w:szCs w:val="28"/>
        </w:rPr>
        <w:t>年内的</w:t>
      </w:r>
      <w:r>
        <w:rPr>
          <w:rFonts w:hint="eastAsia" w:ascii="仿宋" w:hAnsi="仿宋" w:eastAsia="仿宋" w:cs="仿宋"/>
          <w:color w:val="000000"/>
          <w:sz w:val="28"/>
          <w:szCs w:val="28"/>
          <w:lang w:val="en-US" w:eastAsia="zh-CN"/>
        </w:rPr>
        <w:t>井盖材料供应</w:t>
      </w:r>
      <w:r>
        <w:rPr>
          <w:rFonts w:hint="eastAsia" w:ascii="仿宋" w:hAnsi="仿宋" w:eastAsia="仿宋" w:cs="仿宋"/>
          <w:color w:val="000000"/>
          <w:sz w:val="28"/>
          <w:szCs w:val="28"/>
        </w:rPr>
        <w:t>业绩证明（业绩证明须为合同复印件）</w:t>
      </w:r>
    </w:p>
    <w:p>
      <w:pPr>
        <w:pStyle w:val="10"/>
        <w:ind w:left="0" w:leftChars="0" w:firstLine="0" w:firstLineChars="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注：</w:t>
      </w:r>
    </w:p>
    <w:p>
      <w:pPr>
        <w:pStyle w:val="10"/>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提供1-3份井盖材料供应业绩证</w:t>
      </w:r>
      <w:r>
        <w:rPr>
          <w:rFonts w:hint="eastAsia" w:ascii="仿宋" w:hAnsi="仿宋" w:eastAsia="仿宋" w:cs="仿宋"/>
          <w:sz w:val="28"/>
          <w:szCs w:val="28"/>
          <w:lang w:val="en-US" w:eastAsia="zh-CN"/>
        </w:rPr>
        <w:t>明。</w:t>
      </w:r>
    </w:p>
    <w:p>
      <w:pPr>
        <w:pStyle w:val="10"/>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(2)合同涉及价格、联系人等保密信息的，</w:t>
      </w:r>
      <w:r>
        <w:rPr>
          <w:rFonts w:hint="eastAsia" w:ascii="仿宋" w:hAnsi="仿宋" w:eastAsia="仿宋" w:cs="仿宋"/>
          <w:color w:val="000000"/>
          <w:sz w:val="28"/>
          <w:szCs w:val="28"/>
          <w:lang w:val="en-US" w:eastAsia="zh-CN"/>
        </w:rPr>
        <w:t>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lang w:eastAsia="zh-CN"/>
        </w:rPr>
        <w:t>可擦除此信息。</w:t>
      </w:r>
    </w:p>
    <w:p>
      <w:pPr>
        <w:pStyle w:val="9"/>
        <w:pageBreakBefore w:val="0"/>
        <w:kinsoku/>
        <w:overflowPunct/>
        <w:topLinePunct w:val="0"/>
        <w:autoSpaceDE/>
        <w:autoSpaceDN/>
        <w:bidi w:val="0"/>
        <w:spacing w:line="560" w:lineRule="exact"/>
        <w:jc w:val="both"/>
        <w:outlineLvl w:val="9"/>
        <w:rPr>
          <w:rFonts w:hint="eastAsia" w:ascii="仿宋" w:hAnsi="仿宋" w:eastAsia="仿宋" w:cs="仿宋"/>
          <w:b w:val="0"/>
          <w:bCs w:val="0"/>
          <w:color w:val="000000"/>
          <w:kern w:val="2"/>
          <w:sz w:val="28"/>
          <w:szCs w:val="28"/>
          <w:lang w:val="en-US" w:eastAsia="zh-CN" w:bidi="ar-SA"/>
        </w:rPr>
      </w:pPr>
    </w:p>
    <w:p>
      <w:pPr>
        <w:pStyle w:val="9"/>
        <w:pageBreakBefore w:val="0"/>
        <w:kinsoku/>
        <w:overflowPunct/>
        <w:topLinePunct w:val="0"/>
        <w:autoSpaceDE/>
        <w:autoSpaceDN/>
        <w:bidi w:val="0"/>
        <w:spacing w:line="560" w:lineRule="exact"/>
        <w:jc w:val="both"/>
        <w:outlineLvl w:val="9"/>
        <w:rPr>
          <w:rFonts w:hint="eastAsia" w:ascii="仿宋" w:hAnsi="仿宋" w:eastAsia="仿宋" w:cs="仿宋"/>
          <w:b w:val="0"/>
          <w:bCs w:val="0"/>
          <w:color w:val="000000"/>
          <w:kern w:val="2"/>
          <w:sz w:val="28"/>
          <w:szCs w:val="28"/>
          <w:lang w:val="en-US" w:eastAsia="zh-CN" w:bidi="ar-SA"/>
        </w:rPr>
      </w:pPr>
    </w:p>
    <w:p>
      <w:pPr>
        <w:pStyle w:val="9"/>
        <w:pageBreakBefore w:val="0"/>
        <w:kinsoku/>
        <w:overflowPunct/>
        <w:topLinePunct w:val="0"/>
        <w:autoSpaceDE/>
        <w:autoSpaceDN/>
        <w:bidi w:val="0"/>
        <w:spacing w:line="560" w:lineRule="exact"/>
        <w:jc w:val="both"/>
        <w:outlineLvl w:val="9"/>
        <w:rPr>
          <w:rFonts w:hint="eastAsia" w:ascii="仿宋" w:hAnsi="仿宋" w:eastAsia="仿宋" w:cs="仿宋"/>
          <w:b w:val="0"/>
          <w:bCs w:val="0"/>
          <w:color w:val="000000"/>
          <w:kern w:val="2"/>
          <w:sz w:val="28"/>
          <w:szCs w:val="28"/>
          <w:lang w:val="en-US" w:eastAsia="zh-CN" w:bidi="ar-SA"/>
        </w:rPr>
      </w:pPr>
    </w:p>
    <w:p>
      <w:pPr>
        <w:rPr>
          <w:rFonts w:hint="eastAsia" w:ascii="仿宋" w:hAnsi="仿宋" w:eastAsia="仿宋" w:cs="仿宋"/>
          <w:b w:val="0"/>
          <w:bCs w:val="0"/>
          <w:color w:val="000000"/>
          <w:kern w:val="2"/>
          <w:sz w:val="28"/>
          <w:szCs w:val="28"/>
          <w:lang w:val="en-US" w:eastAsia="zh-CN" w:bidi="ar-SA"/>
        </w:rPr>
      </w:pPr>
    </w:p>
    <w:p>
      <w:pPr>
        <w:pStyle w:val="10"/>
        <w:ind w:left="0" w:leftChars="0" w:firstLine="0" w:firstLineChars="0"/>
        <w:rPr>
          <w:rFonts w:hint="eastAsia" w:ascii="仿宋" w:hAnsi="仿宋" w:eastAsia="仿宋" w:cs="仿宋"/>
          <w:b w:val="0"/>
          <w:bCs w:val="0"/>
          <w:color w:val="000000"/>
          <w:kern w:val="2"/>
          <w:sz w:val="28"/>
          <w:szCs w:val="28"/>
          <w:lang w:val="en-US" w:eastAsia="zh-CN" w:bidi="ar-SA"/>
        </w:rPr>
      </w:pPr>
    </w:p>
    <w:p>
      <w:pPr>
        <w:pStyle w:val="10"/>
        <w:ind w:left="0" w:leftChars="0" w:firstLine="0" w:firstLineChars="0"/>
        <w:rPr>
          <w:rFonts w:hint="eastAsia" w:ascii="仿宋" w:hAnsi="仿宋" w:eastAsia="仿宋" w:cs="仿宋"/>
          <w:b w:val="0"/>
          <w:bCs w:val="0"/>
          <w:color w:val="000000"/>
          <w:kern w:val="2"/>
          <w:sz w:val="28"/>
          <w:szCs w:val="28"/>
          <w:lang w:val="en-US" w:eastAsia="zh-CN" w:bidi="ar-SA"/>
        </w:rPr>
      </w:pPr>
    </w:p>
    <w:p>
      <w:pPr>
        <w:pStyle w:val="10"/>
        <w:ind w:left="0" w:leftChars="0" w:firstLine="0" w:firstLineChars="0"/>
        <w:rPr>
          <w:rFonts w:hint="eastAsia" w:ascii="仿宋" w:hAnsi="仿宋" w:eastAsia="仿宋" w:cs="仿宋"/>
          <w:b w:val="0"/>
          <w:bCs w:val="0"/>
          <w:color w:val="000000"/>
          <w:kern w:val="2"/>
          <w:sz w:val="28"/>
          <w:szCs w:val="28"/>
          <w:lang w:val="en-US" w:eastAsia="zh-CN" w:bidi="ar-SA"/>
        </w:rPr>
      </w:pPr>
    </w:p>
    <w:p>
      <w:pPr>
        <w:pStyle w:val="10"/>
        <w:ind w:left="0" w:leftChars="0" w:firstLine="0" w:firstLineChars="0"/>
        <w:rPr>
          <w:rFonts w:hint="eastAsia" w:ascii="仿宋" w:hAnsi="仿宋" w:eastAsia="仿宋" w:cs="仿宋"/>
          <w:b w:val="0"/>
          <w:bCs w:val="0"/>
          <w:color w:val="000000"/>
          <w:kern w:val="2"/>
          <w:sz w:val="28"/>
          <w:szCs w:val="28"/>
          <w:lang w:val="en-US" w:eastAsia="zh-CN" w:bidi="ar-SA"/>
        </w:rPr>
      </w:pPr>
    </w:p>
    <w:p>
      <w:pPr>
        <w:pStyle w:val="10"/>
        <w:ind w:left="0" w:leftChars="0" w:firstLine="0" w:firstLineChars="0"/>
        <w:rPr>
          <w:rFonts w:hint="eastAsia" w:ascii="仿宋" w:hAnsi="仿宋" w:eastAsia="仿宋" w:cs="仿宋"/>
          <w:b w:val="0"/>
          <w:bCs w:val="0"/>
          <w:color w:val="000000"/>
          <w:kern w:val="2"/>
          <w:sz w:val="28"/>
          <w:szCs w:val="28"/>
          <w:lang w:val="en-US" w:eastAsia="zh-CN" w:bidi="ar-SA"/>
        </w:rPr>
      </w:pPr>
    </w:p>
    <w:p>
      <w:pPr>
        <w:pStyle w:val="10"/>
        <w:ind w:left="0" w:leftChars="0" w:firstLine="0" w:firstLineChars="0"/>
        <w:rPr>
          <w:rFonts w:hint="eastAsia" w:ascii="仿宋" w:hAnsi="仿宋" w:eastAsia="仿宋" w:cs="仿宋"/>
          <w:b w:val="0"/>
          <w:bCs w:val="0"/>
          <w:color w:val="000000"/>
          <w:kern w:val="2"/>
          <w:sz w:val="28"/>
          <w:szCs w:val="28"/>
          <w:lang w:val="en-US" w:eastAsia="zh-CN" w:bidi="ar-SA"/>
        </w:rPr>
      </w:pPr>
    </w:p>
    <w:p>
      <w:pPr>
        <w:pStyle w:val="10"/>
        <w:ind w:left="0" w:leftChars="0" w:firstLine="0" w:firstLineChars="0"/>
        <w:rPr>
          <w:rFonts w:hint="eastAsia" w:ascii="仿宋" w:hAnsi="仿宋" w:eastAsia="仿宋" w:cs="仿宋"/>
          <w:b w:val="0"/>
          <w:bCs w:val="0"/>
          <w:color w:val="000000"/>
          <w:kern w:val="2"/>
          <w:sz w:val="28"/>
          <w:szCs w:val="28"/>
          <w:lang w:val="en-US" w:eastAsia="zh-CN" w:bidi="ar-SA"/>
        </w:rPr>
      </w:pPr>
    </w:p>
    <w:p>
      <w:pPr>
        <w:pStyle w:val="9"/>
        <w:pageBreakBefore w:val="0"/>
        <w:kinsoku/>
        <w:overflowPunct/>
        <w:topLinePunct w:val="0"/>
        <w:autoSpaceDE/>
        <w:autoSpaceDN/>
        <w:bidi w:val="0"/>
        <w:spacing w:line="560" w:lineRule="exact"/>
        <w:jc w:val="both"/>
        <w:rPr>
          <w:rFonts w:hint="eastAsia" w:ascii="仿宋" w:hAnsi="仿宋" w:eastAsia="仿宋" w:cs="仿宋"/>
          <w:color w:val="000000"/>
          <w:sz w:val="44"/>
          <w:szCs w:val="44"/>
        </w:rPr>
      </w:pPr>
      <w:bookmarkStart w:id="66" w:name="_Toc4740"/>
      <w:r>
        <w:rPr>
          <w:rFonts w:hint="eastAsia" w:ascii="仿宋" w:hAnsi="仿宋" w:eastAsia="仿宋" w:cs="仿宋"/>
          <w:b w:val="0"/>
          <w:bCs w:val="0"/>
          <w:color w:val="000000"/>
          <w:kern w:val="2"/>
          <w:sz w:val="28"/>
          <w:szCs w:val="28"/>
          <w:lang w:val="en-US" w:eastAsia="zh-CN" w:bidi="ar-SA"/>
        </w:rPr>
        <w:t>附件（8）</w:t>
      </w:r>
      <w:bookmarkEnd w:id="66"/>
    </w:p>
    <w:p>
      <w:pPr>
        <w:pStyle w:val="2"/>
        <w:jc w:val="center"/>
        <w:rPr>
          <w:rFonts w:hint="eastAsia" w:ascii="仿宋" w:hAnsi="仿宋" w:eastAsia="仿宋" w:cs="仿宋"/>
          <w:color w:val="000000"/>
          <w:sz w:val="44"/>
          <w:szCs w:val="44"/>
        </w:rPr>
      </w:pPr>
      <w:r>
        <w:rPr>
          <w:rFonts w:hint="eastAsia" w:ascii="仿宋" w:hAnsi="仿宋" w:eastAsia="仿宋" w:cs="仿宋"/>
          <w:b/>
          <w:bCs/>
          <w:color w:val="000000"/>
          <w:sz w:val="44"/>
          <w:szCs w:val="44"/>
          <w:lang w:val="en-US" w:eastAsia="zh-CN"/>
        </w:rPr>
        <w:t>采购人认为应该提供的其他资料</w:t>
      </w:r>
    </w:p>
    <w:p>
      <w:pPr>
        <w:pStyle w:val="9"/>
        <w:pageBreakBefore w:val="0"/>
        <w:kinsoku/>
        <w:overflowPunct/>
        <w:topLinePunct w:val="0"/>
        <w:autoSpaceDE/>
        <w:autoSpaceDN/>
        <w:bidi w:val="0"/>
        <w:adjustRightInd/>
        <w:snapToGrid/>
        <w:spacing w:line="560" w:lineRule="exact"/>
        <w:ind w:firstLine="560" w:firstLineChars="200"/>
        <w:jc w:val="both"/>
        <w:rPr>
          <w:rFonts w:hint="eastAsia" w:ascii="仿宋" w:hAnsi="仿宋" w:eastAsia="仿宋" w:cs="仿宋"/>
          <w:b w:val="0"/>
          <w:bCs w:val="0"/>
          <w:color w:val="000000"/>
          <w:kern w:val="2"/>
          <w:sz w:val="28"/>
          <w:szCs w:val="28"/>
          <w:lang w:val="en-US" w:eastAsia="zh-CN" w:bidi="ar-SA"/>
        </w:rPr>
      </w:pPr>
      <w:bookmarkStart w:id="67" w:name="_Toc26736"/>
      <w:r>
        <w:rPr>
          <w:rFonts w:hint="eastAsia" w:ascii="仿宋" w:hAnsi="仿宋" w:eastAsia="仿宋" w:cs="仿宋"/>
          <w:b w:val="0"/>
          <w:bCs w:val="0"/>
          <w:color w:val="000000"/>
          <w:kern w:val="2"/>
          <w:sz w:val="28"/>
          <w:szCs w:val="28"/>
          <w:lang w:val="en-US" w:eastAsia="zh-CN" w:bidi="ar-SA"/>
        </w:rPr>
        <w:t>如：公司简介、公司资质、售后服务……</w:t>
      </w:r>
      <w:bookmarkEnd w:id="67"/>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Style w:val="2"/>
        <w:rPr>
          <w:rFonts w:hint="eastAsia" w:ascii="仿宋" w:hAnsi="仿宋" w:eastAsia="仿宋" w:cs="仿宋"/>
          <w:b/>
          <w:bCs/>
          <w:color w:val="000000"/>
          <w:kern w:val="2"/>
          <w:sz w:val="44"/>
          <w:szCs w:val="44"/>
          <w:lang w:val="en-US" w:eastAsia="zh-CN" w:bidi="ar-SA"/>
        </w:rPr>
      </w:pPr>
    </w:p>
    <w:p>
      <w:pPr>
        <w:pStyle w:val="3"/>
        <w:rPr>
          <w:rFonts w:hint="eastAsia" w:ascii="仿宋" w:hAnsi="仿宋" w:eastAsia="仿宋" w:cs="仿宋"/>
          <w:b/>
          <w:bCs/>
          <w:color w:val="000000"/>
          <w:kern w:val="2"/>
          <w:sz w:val="44"/>
          <w:szCs w:val="44"/>
          <w:lang w:val="en-US" w:eastAsia="zh-CN" w:bidi="ar-SA"/>
        </w:rPr>
      </w:pPr>
    </w:p>
    <w:p>
      <w:pPr>
        <w:rPr>
          <w:rFonts w:hint="eastAsia" w:ascii="仿宋" w:hAnsi="仿宋" w:eastAsia="仿宋" w:cs="仿宋"/>
          <w:b/>
          <w:bCs/>
          <w:color w:val="000000"/>
          <w:kern w:val="2"/>
          <w:sz w:val="44"/>
          <w:szCs w:val="44"/>
          <w:lang w:val="en-US" w:eastAsia="zh-CN" w:bidi="ar-SA"/>
        </w:rPr>
      </w:pPr>
    </w:p>
    <w:p>
      <w:pPr>
        <w:pStyle w:val="2"/>
        <w:rPr>
          <w:rFonts w:hint="eastAsia" w:ascii="仿宋" w:hAnsi="仿宋" w:eastAsia="仿宋" w:cs="仿宋"/>
          <w:b/>
          <w:bCs/>
          <w:color w:val="000000"/>
          <w:kern w:val="2"/>
          <w:sz w:val="44"/>
          <w:szCs w:val="44"/>
          <w:lang w:val="en-US" w:eastAsia="zh-CN" w:bidi="ar-SA"/>
        </w:rPr>
      </w:pPr>
    </w:p>
    <w:p>
      <w:pPr>
        <w:pStyle w:val="3"/>
        <w:rPr>
          <w:rFonts w:hint="eastAsia" w:ascii="仿宋" w:hAnsi="仿宋" w:eastAsia="仿宋" w:cs="仿宋"/>
          <w:b/>
          <w:bCs/>
          <w:color w:val="000000"/>
          <w:kern w:val="2"/>
          <w:sz w:val="44"/>
          <w:szCs w:val="44"/>
          <w:lang w:val="en-US" w:eastAsia="zh-CN" w:bidi="ar-SA"/>
        </w:rPr>
      </w:pPr>
    </w:p>
    <w:p>
      <w:pPr>
        <w:rPr>
          <w:rFonts w:hint="eastAsia" w:ascii="仿宋" w:hAnsi="仿宋" w:eastAsia="仿宋" w:cs="仿宋"/>
          <w:b/>
          <w:bCs/>
          <w:color w:val="000000"/>
          <w:kern w:val="2"/>
          <w:sz w:val="44"/>
          <w:szCs w:val="44"/>
          <w:lang w:val="en-US" w:eastAsia="zh-CN" w:bidi="ar-SA"/>
        </w:rPr>
      </w:pPr>
    </w:p>
    <w:p>
      <w:pPr>
        <w:pStyle w:val="2"/>
        <w:rPr>
          <w:rFonts w:hint="eastAsia" w:ascii="仿宋" w:hAnsi="仿宋" w:eastAsia="仿宋" w:cs="仿宋"/>
          <w:b/>
          <w:bCs/>
          <w:color w:val="000000"/>
          <w:kern w:val="2"/>
          <w:sz w:val="44"/>
          <w:szCs w:val="44"/>
          <w:lang w:val="en-US" w:eastAsia="zh-CN" w:bidi="ar-SA"/>
        </w:rPr>
      </w:pPr>
    </w:p>
    <w:p>
      <w:pPr>
        <w:pStyle w:val="3"/>
        <w:rPr>
          <w:rFonts w:hint="eastAsia"/>
          <w:lang w:val="en-US" w:eastAsia="zh-CN"/>
        </w:rPr>
      </w:pPr>
    </w:p>
    <w:p>
      <w:pPr>
        <w:pStyle w:val="9"/>
        <w:pageBreakBefore w:val="0"/>
        <w:kinsoku/>
        <w:overflowPunct/>
        <w:topLinePunct w:val="0"/>
        <w:autoSpaceDE/>
        <w:autoSpaceDN/>
        <w:bidi w:val="0"/>
        <w:spacing w:line="560" w:lineRule="exact"/>
        <w:jc w:val="both"/>
        <w:rPr>
          <w:rFonts w:hint="eastAsia" w:ascii="仿宋" w:hAnsi="仿宋" w:eastAsia="仿宋" w:cs="仿宋"/>
          <w:b/>
          <w:bCs/>
          <w:color w:val="000000"/>
          <w:kern w:val="2"/>
          <w:sz w:val="44"/>
          <w:szCs w:val="44"/>
          <w:lang w:val="en-US" w:eastAsia="zh-CN" w:bidi="ar-SA"/>
        </w:rPr>
      </w:pPr>
      <w:bookmarkStart w:id="68" w:name="_Toc32034"/>
      <w:r>
        <w:rPr>
          <w:rFonts w:hint="eastAsia" w:ascii="仿宋" w:hAnsi="仿宋" w:eastAsia="仿宋" w:cs="仿宋"/>
          <w:b w:val="0"/>
          <w:bCs w:val="0"/>
          <w:color w:val="000000"/>
          <w:kern w:val="2"/>
          <w:sz w:val="28"/>
          <w:szCs w:val="28"/>
          <w:lang w:val="en-US" w:eastAsia="zh-CN" w:bidi="ar-SA"/>
        </w:rPr>
        <w:t>附件（9）</w:t>
      </w:r>
      <w:bookmarkEnd w:id="68"/>
    </w:p>
    <w:p>
      <w:pPr>
        <w:pageBreakBefore w:val="0"/>
        <w:kinsoku/>
        <w:overflowPunct/>
        <w:topLinePunct w:val="0"/>
        <w:autoSpaceDE/>
        <w:autoSpaceDN/>
        <w:bidi w:val="0"/>
        <w:spacing w:line="560" w:lineRule="exact"/>
        <w:jc w:val="center"/>
        <w:rPr>
          <w:rFonts w:hint="eastAsia" w:ascii="仿宋" w:hAnsi="仿宋" w:eastAsia="仿宋" w:cs="仿宋"/>
          <w:color w:val="000000"/>
          <w:sz w:val="28"/>
          <w:szCs w:val="28"/>
          <w:lang w:val="en-US" w:eastAsia="zh-CN"/>
        </w:rPr>
      </w:pPr>
      <w:r>
        <w:rPr>
          <w:rFonts w:hint="eastAsia" w:ascii="仿宋" w:hAnsi="仿宋" w:eastAsia="仿宋" w:cs="仿宋"/>
          <w:b/>
          <w:bCs/>
          <w:color w:val="000000"/>
          <w:kern w:val="2"/>
          <w:sz w:val="44"/>
          <w:szCs w:val="44"/>
          <w:lang w:val="en-US" w:eastAsia="zh-CN" w:bidi="ar-SA"/>
        </w:rPr>
        <w:t>报价表（第二次）</w:t>
      </w:r>
    </w:p>
    <w:tbl>
      <w:tblPr>
        <w:tblStyle w:val="11"/>
        <w:tblpPr w:leftFromText="180" w:rightFromText="180" w:vertAnchor="text" w:horzAnchor="page" w:tblpX="1235" w:tblpY="627"/>
        <w:tblOverlap w:val="never"/>
        <w:tblW w:w="97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7"/>
        <w:gridCol w:w="1241"/>
        <w:gridCol w:w="1512"/>
        <w:gridCol w:w="720"/>
        <w:gridCol w:w="870"/>
        <w:gridCol w:w="585"/>
        <w:gridCol w:w="975"/>
        <w:gridCol w:w="1245"/>
        <w:gridCol w:w="19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4"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 （暂估）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含税到场单价（元）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含税到场合计总价（元）</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7"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球磨铸铁井圈井盖（污水）</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Φ800（D400等级）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防盗、防响、防沉降、防跳、防位移，五防井盖内径800,即（800*950*200）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7"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球磨铸铁井圈井盖（雨水）</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Φ800（D400等级）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防盗、防响、防沉降、防跳、防位移，五防井盖内径800,即（800*950*200）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7"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球磨铸铁井圈井盖（给水、其他）</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Φ800（D400等级）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firstLineChars="200"/>
              <w:jc w:val="both"/>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firstLineChars="200"/>
              <w:jc w:val="both"/>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防盗、防响、防沉降、防跳、防位移，五防井盖内径800,即（800*950*200）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4"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高分子复合井圈井盖（雨、污、交安等）</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Φ800（车行道，加重型）</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内径800，满足D400等级要求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4"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高分子复合井圈井盖（雨、污、交安等）</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Φ800（非车行道，重型）</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内径800，满足B125等级要求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7"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tabs>
                <w:tab w:val="left" w:pos="296"/>
              </w:tabs>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ab/>
            </w:r>
            <w:r>
              <w:rPr>
                <w:rFonts w:hint="eastAsia" w:ascii="宋体" w:hAnsi="宋体" w:eastAsia="宋体" w:cs="宋体"/>
                <w:i w:val="0"/>
                <w:iCs w:val="0"/>
                <w:color w:val="000000"/>
                <w:sz w:val="22"/>
                <w:szCs w:val="22"/>
                <w:u w:val="none"/>
                <w:lang w:val="en-US" w:eastAsia="zh-CN"/>
              </w:rPr>
              <w:t>高分子井圈井盖（雨、污、通信等）</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Φ800（车行道，加重型）</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内径800，满足D400等级要求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7"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高分子井圈井盖（雨、污、通信等）</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Φ800（非车行道，重型）</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内径800，满足A15等级要求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不锈钢隐形井盖</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800*800*80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361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方形的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球墨铸铁雨水篦子</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450mm*750mm，加重型</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满足D400要求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球墨铸铁雨水篦子</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450mm*750mm</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满足B125等级要求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9"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高分子弱电手孔井盖</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 xml:space="preserve">Φ800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JB-0912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716"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firstLine="4400" w:firstLineChars="2000"/>
              <w:rPr>
                <w:rFonts w:hint="default"/>
                <w:lang w:val="en-US" w:eastAsia="zh-CN"/>
              </w:rPr>
            </w:pPr>
            <w:r>
              <w:rPr>
                <w:rFonts w:hint="eastAsia" w:ascii="宋体" w:hAnsi="宋体" w:eastAsia="宋体" w:cs="宋体"/>
                <w:i w:val="0"/>
                <w:iCs w:val="0"/>
                <w:color w:val="000000"/>
                <w:kern w:val="0"/>
                <w:sz w:val="22"/>
                <w:szCs w:val="22"/>
                <w:u w:val="none"/>
                <w:lang w:val="en-US" w:eastAsia="zh-CN" w:bidi="ar"/>
              </w:rPr>
              <w:t>含税到场合计总价</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9716"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b/>
                <w:bCs/>
                <w:sz w:val="28"/>
                <w:szCs w:val="28"/>
                <w:lang w:val="en-US" w:eastAsia="zh-CN"/>
              </w:rPr>
            </w:pPr>
            <w:r>
              <w:rPr>
                <w:rFonts w:hint="eastAsia"/>
                <w:b/>
                <w:bCs/>
                <w:sz w:val="28"/>
                <w:szCs w:val="28"/>
                <w:lang w:eastAsia="zh-CN"/>
              </w:rPr>
              <w:t>★</w:t>
            </w:r>
            <w:r>
              <w:rPr>
                <w:rFonts w:hint="eastAsia" w:ascii="仿宋" w:hAnsi="仿宋" w:eastAsia="仿宋" w:cs="仿宋"/>
                <w:b/>
                <w:bCs/>
                <w:i w:val="0"/>
                <w:iCs w:val="0"/>
                <w:color w:val="000000"/>
                <w:kern w:val="0"/>
                <w:sz w:val="24"/>
                <w:szCs w:val="24"/>
                <w:u w:val="none"/>
                <w:lang w:val="en-US" w:eastAsia="zh-CN" w:bidi="ar"/>
              </w:rPr>
              <w:t>注：本项目的招标控制价（含税）为：847685元，投标报价不得超过招标控制价。超过招标控制价,其投标文件按无效处理。</w:t>
            </w:r>
          </w:p>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w:t>
            </w:r>
          </w:p>
          <w:p>
            <w:pPr>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1.检查井</w:t>
            </w:r>
          </w:p>
          <w:p>
            <w:pPr>
              <w:ind w:firstLine="240" w:firstLineChars="100"/>
              <w:jc w:val="left"/>
              <w:rPr>
                <w:rFonts w:hint="default" w:ascii="宋体" w:hAnsi="宋体" w:eastAsia="宋体" w:cs="宋体"/>
                <w:i w:val="0"/>
                <w:iCs w:val="0"/>
                <w:color w:val="000000"/>
                <w:sz w:val="22"/>
                <w:szCs w:val="22"/>
                <w:u w:val="none"/>
                <w:lang w:val="en-US" w:eastAsia="zh-CN"/>
              </w:rPr>
            </w:pPr>
            <w:r>
              <w:rPr>
                <w:rFonts w:hint="eastAsia" w:ascii="仿宋" w:hAnsi="仿宋" w:eastAsia="仿宋" w:cs="仿宋"/>
                <w:sz w:val="24"/>
                <w:szCs w:val="24"/>
                <w:lang w:val="en-US" w:eastAsia="zh-CN"/>
              </w:rPr>
              <w:t>排水检查井均按国家标准图集20 S5 15 选型，检查井一律按有地下水情况处理,井室盖板顶覆土根据具体井深选取。范围为0.4m≤Hs≤4.0m,Hs&gt;4 .0m检查井应与结构专业配合确定相关尺寸及配筋。并盖面应分别有“雨”、“污”标志，施工时不得错盖。道路红线内位于车行道下的检查井,井盖面应与设计路面齐平，道路红线外位于绿化带的排水检查井井顶应高出地面15 cm。位于车行道下的井座井盖采用</w:t>
            </w:r>
            <w:r>
              <w:rPr>
                <w:rFonts w:hint="eastAsia" w:ascii="仿宋" w:hAnsi="仿宋" w:eastAsia="仿宋" w:cs="仿宋"/>
                <w:i w:val="0"/>
                <w:iCs w:val="0"/>
                <w:color w:val="000000"/>
                <w:sz w:val="24"/>
                <w:szCs w:val="24"/>
                <w:u w:val="none"/>
                <w:lang w:val="en-US" w:eastAsia="zh-CN"/>
              </w:rPr>
              <w:t>Φ800</w:t>
            </w:r>
            <w:r>
              <w:rPr>
                <w:rFonts w:hint="eastAsia" w:ascii="仿宋" w:hAnsi="仿宋" w:eastAsia="仿宋" w:cs="仿宋"/>
                <w:sz w:val="24"/>
                <w:szCs w:val="24"/>
                <w:lang w:val="en-US" w:eastAsia="zh-CN"/>
              </w:rPr>
              <w:t>“防盗、防响、防沉降、防跳、防位移”的五防可调式球墨铸铁井座井盖，应符合</w:t>
            </w:r>
            <w:r>
              <w:rPr>
                <w:rFonts w:hint="eastAsia" w:ascii="仿宋" w:hAnsi="仿宋" w:eastAsia="仿宋" w:cs="仿宋"/>
                <w:b w:val="0"/>
                <w:bCs w:val="0"/>
                <w:sz w:val="24"/>
                <w:szCs w:val="24"/>
                <w:lang w:val="en-US" w:eastAsia="zh-CN"/>
              </w:rPr>
              <w:t>《球墨</w:t>
            </w:r>
            <w:r>
              <w:rPr>
                <w:rFonts w:hint="eastAsia" w:ascii="仿宋" w:hAnsi="仿宋" w:eastAsia="仿宋" w:cs="仿宋"/>
                <w:b w:val="0"/>
                <w:bCs w:val="0"/>
                <w:i w:val="0"/>
                <w:iCs w:val="0"/>
                <w:color w:val="000000"/>
                <w:sz w:val="24"/>
                <w:szCs w:val="24"/>
                <w:u w:val="none"/>
                <w:lang w:val="en-US"/>
              </w:rPr>
              <w:t>铸</w:t>
            </w:r>
            <w:r>
              <w:rPr>
                <w:rFonts w:hint="eastAsia" w:ascii="仿宋" w:hAnsi="仿宋" w:eastAsia="仿宋" w:cs="仿宋"/>
                <w:b w:val="0"/>
                <w:bCs w:val="0"/>
                <w:sz w:val="24"/>
                <w:szCs w:val="24"/>
                <w:lang w:val="en-US" w:eastAsia="zh-CN"/>
              </w:rPr>
              <w:t>铁可调式防沉降检查片盖(DB510100/ T203-2016 )》以及GB/T23858-2009 标准,</w:t>
            </w:r>
            <w:r>
              <w:rPr>
                <w:rFonts w:hint="eastAsia" w:ascii="仿宋" w:hAnsi="仿宋" w:eastAsia="仿宋" w:cs="仿宋"/>
                <w:sz w:val="24"/>
                <w:szCs w:val="24"/>
                <w:lang w:val="en-US" w:eastAsia="zh-CN"/>
              </w:rPr>
              <w:t>位于人行道下的井盖井座采用中</w:t>
            </w:r>
            <w:r>
              <w:rPr>
                <w:rFonts w:hint="eastAsia" w:ascii="仿宋" w:hAnsi="仿宋" w:eastAsia="仿宋" w:cs="仿宋"/>
                <w:i w:val="0"/>
                <w:iCs w:val="0"/>
                <w:color w:val="000000"/>
                <w:sz w:val="24"/>
                <w:szCs w:val="24"/>
                <w:u w:val="none"/>
                <w:lang w:val="en-US" w:eastAsia="zh-CN"/>
              </w:rPr>
              <w:t>Φ800</w:t>
            </w:r>
            <w:r>
              <w:rPr>
                <w:rFonts w:hint="eastAsia" w:ascii="仿宋" w:hAnsi="仿宋" w:eastAsia="仿宋" w:cs="仿宋"/>
                <w:sz w:val="24"/>
                <w:szCs w:val="24"/>
                <w:lang w:val="en-US" w:eastAsia="zh-CN"/>
              </w:rPr>
              <w:t>的高分子复合材料井盖，井盖上设置方形盖板、与人行道铺装一致。绿化带下的井盖井座可以采用中</w:t>
            </w:r>
            <w:r>
              <w:rPr>
                <w:rFonts w:hint="eastAsia" w:ascii="仿宋" w:hAnsi="仿宋" w:eastAsia="仿宋" w:cs="仿宋"/>
                <w:i w:val="0"/>
                <w:iCs w:val="0"/>
                <w:color w:val="000000"/>
                <w:sz w:val="24"/>
                <w:szCs w:val="24"/>
                <w:u w:val="none"/>
                <w:lang w:val="en-US" w:eastAsia="zh-CN"/>
              </w:rPr>
              <w:t>Φ800</w:t>
            </w:r>
            <w:r>
              <w:rPr>
                <w:rFonts w:hint="eastAsia" w:ascii="仿宋" w:hAnsi="仿宋" w:eastAsia="仿宋" w:cs="仿宋"/>
                <w:sz w:val="24"/>
                <w:szCs w:val="24"/>
                <w:lang w:val="en-US" w:eastAsia="zh-CN"/>
              </w:rPr>
              <w:t>的高分子复合材料井盖。位于车行道、非机动车道井盖应满足D400 等级要求。位于人行道的井盖满足B125 等级要求,位丁绿化带的井盖应满足A15 等级的要求。并且位于绿化带、人行道内的检查井盖应同时满足四川省《四川省高分子复合材料检查井盖、水算技术规程》(DB51/5057-2016)</w:t>
            </w:r>
          </w:p>
        </w:tc>
      </w:tr>
    </w:tbl>
    <w:p>
      <w:pPr>
        <w:pageBreakBefore w:val="0"/>
        <w:kinsoku/>
        <w:overflowPunct/>
        <w:topLinePunct w:val="0"/>
        <w:autoSpaceDE/>
        <w:autoSpaceDN/>
        <w:bidi w:val="0"/>
        <w:spacing w:line="560" w:lineRule="exact"/>
        <w:rPr>
          <w:rFonts w:hint="eastAsia" w:ascii="仿宋" w:hAnsi="仿宋" w:eastAsia="仿宋" w:cs="仿宋"/>
          <w:color w:val="000000"/>
          <w:sz w:val="28"/>
          <w:szCs w:val="28"/>
          <w:lang w:val="en-US" w:eastAsia="zh-CN"/>
        </w:rPr>
      </w:pPr>
    </w:p>
    <w:p>
      <w:pPr>
        <w:pStyle w:val="2"/>
        <w:rPr>
          <w:rFonts w:hint="eastAsia"/>
          <w:lang w:val="en-US" w:eastAsia="zh-CN"/>
        </w:rPr>
      </w:pPr>
    </w:p>
    <w:p>
      <w:pPr>
        <w:pageBreakBefore w:val="0"/>
        <w:kinsoku/>
        <w:overflowPunct/>
        <w:topLinePunct w:val="0"/>
        <w:autoSpaceDE/>
        <w:autoSpaceDN/>
        <w:bidi w:val="0"/>
        <w:spacing w:line="560" w:lineRule="exact"/>
        <w:rPr>
          <w:rFonts w:hint="eastAsia" w:ascii="仿宋" w:hAnsi="仿宋" w:eastAsia="仿宋" w:cs="仿宋"/>
          <w:b/>
          <w:color w:val="000000"/>
          <w:kern w:val="2"/>
          <w:sz w:val="28"/>
          <w:szCs w:val="28"/>
          <w:lang w:val="en-US" w:eastAsia="zh-CN" w:bidi="ar-SA"/>
        </w:rPr>
      </w:pPr>
      <w:r>
        <w:rPr>
          <w:rFonts w:hint="eastAsia" w:ascii="仿宋" w:hAnsi="仿宋" w:eastAsia="仿宋" w:cs="仿宋"/>
          <w:color w:val="000000"/>
          <w:sz w:val="28"/>
          <w:szCs w:val="28"/>
          <w:lang w:val="en-US" w:eastAsia="zh-CN"/>
        </w:rPr>
        <w:t>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rPr>
          <w:rFonts w:hint="eastAsia" w:ascii="仿宋" w:hAnsi="仿宋" w:eastAsia="仿宋" w:cs="仿宋"/>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b/>
          <w:bCs/>
          <w:color w:val="000000"/>
          <w:sz w:val="28"/>
          <w:szCs w:val="28"/>
        </w:rPr>
        <w:t>所有价格用人民币表示</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报价包含</w:t>
      </w:r>
      <w:r>
        <w:rPr>
          <w:rFonts w:hint="eastAsia" w:ascii="仿宋" w:hAnsi="仿宋" w:eastAsia="仿宋" w:cs="仿宋"/>
          <w:b/>
          <w:bCs/>
          <w:color w:val="000000"/>
          <w:sz w:val="28"/>
          <w:szCs w:val="28"/>
          <w:lang w:val="en-US" w:eastAsia="zh-CN"/>
        </w:rPr>
        <w:t>出库费、</w:t>
      </w:r>
      <w:r>
        <w:rPr>
          <w:rFonts w:hint="eastAsia" w:ascii="仿宋" w:hAnsi="仿宋" w:eastAsia="仿宋" w:cs="仿宋"/>
          <w:b/>
          <w:bCs/>
          <w:color w:val="000000"/>
          <w:sz w:val="28"/>
          <w:szCs w:val="28"/>
        </w:rPr>
        <w:t>材料</w:t>
      </w:r>
      <w:r>
        <w:rPr>
          <w:rFonts w:hint="eastAsia" w:ascii="仿宋" w:hAnsi="仿宋" w:eastAsia="仿宋" w:cs="仿宋"/>
          <w:b/>
          <w:bCs/>
          <w:color w:val="000000"/>
          <w:sz w:val="28"/>
          <w:szCs w:val="28"/>
          <w:lang w:val="en-US" w:eastAsia="zh-CN"/>
        </w:rPr>
        <w:t>费、运输费、上车费、</w:t>
      </w:r>
      <w:r>
        <w:rPr>
          <w:rFonts w:hint="eastAsia" w:ascii="仿宋" w:hAnsi="仿宋" w:eastAsia="仿宋" w:cs="仿宋"/>
          <w:b/>
          <w:bCs/>
          <w:color w:val="000000"/>
          <w:sz w:val="28"/>
          <w:szCs w:val="28"/>
        </w:rPr>
        <w:t>保险费、管理费、税金、利润等完成该工程所需的费用</w:t>
      </w:r>
      <w:r>
        <w:rPr>
          <w:rFonts w:hint="eastAsia" w:ascii="仿宋" w:hAnsi="仿宋" w:eastAsia="仿宋" w:cs="仿宋"/>
          <w:b/>
          <w:bCs/>
          <w:color w:val="000000"/>
          <w:sz w:val="28"/>
          <w:szCs w:val="28"/>
          <w:lang w:val="en-US" w:eastAsia="zh-CN"/>
        </w:rPr>
        <w:t>，发票为增值税专用发票，税率：</w:t>
      </w:r>
      <w:r>
        <w:rPr>
          <w:rFonts w:hint="eastAsia" w:ascii="仿宋" w:hAnsi="仿宋" w:eastAsia="仿宋" w:cs="仿宋"/>
          <w:b/>
          <w:bCs/>
          <w:color w:val="000000"/>
          <w:sz w:val="28"/>
          <w:szCs w:val="28"/>
          <w:u w:val="single"/>
          <w:lang w:val="en-US" w:eastAsia="zh-CN"/>
        </w:rPr>
        <w:t xml:space="preserve">13% </w:t>
      </w:r>
      <w:r>
        <w:rPr>
          <w:rFonts w:hint="eastAsia" w:ascii="仿宋" w:hAnsi="仿宋" w:eastAsia="仿宋" w:cs="仿宋"/>
          <w:b/>
          <w:bCs/>
          <w:color w:val="000000"/>
          <w:sz w:val="28"/>
          <w:szCs w:val="28"/>
          <w:lang w:val="en-US" w:eastAsia="zh-CN"/>
        </w:rPr>
        <w:t>（一票制）。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数量为预估，以实际用量为准。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、包含但不限于以上，具体颜色、规格、型号、厚度等根据现场实际情况确定，其他未尽事宜应满足设计图纸及现行国家规范要求。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4、谈判人根据各谈判申请人提供的产品价格、产品质量、付款       周期、付款比例、垫资金额等进行综合评判。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5、谈判申请人承诺所送产品均为合法来源，具有合法手续。</w:t>
      </w:r>
    </w:p>
    <w:p>
      <w:pPr>
        <w:pStyle w:val="10"/>
        <w:pageBreakBefore w:val="0"/>
        <w:kinsoku/>
        <w:overflowPunct/>
        <w:topLinePunct w:val="0"/>
        <w:autoSpaceDE/>
        <w:autoSpaceDN/>
        <w:bidi w:val="0"/>
        <w:spacing w:line="560" w:lineRule="exact"/>
        <w:ind w:left="0" w:leftChars="0" w:firstLine="560" w:firstLineChars="200"/>
        <w:rPr>
          <w:rFonts w:hint="eastAsia" w:ascii="仿宋" w:hAnsi="仿宋" w:eastAsia="仿宋" w:cs="仿宋"/>
          <w:b/>
          <w:bCs/>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6、</w:t>
      </w:r>
      <w:r>
        <w:rPr>
          <w:rFonts w:hint="eastAsia" w:ascii="仿宋" w:hAnsi="仿宋" w:eastAsia="仿宋" w:cs="仿宋"/>
          <w:b/>
          <w:bCs/>
          <w:color w:val="000000"/>
          <w:kern w:val="2"/>
          <w:sz w:val="28"/>
          <w:szCs w:val="28"/>
          <w:lang w:val="en-US" w:eastAsia="zh-CN" w:bidi="ar-SA"/>
        </w:rPr>
        <w:t>此表不装订进入谈判磋商文件，请签字盖章后自行携带，根据实际情况现场填写第二次报价。</w:t>
      </w:r>
    </w:p>
    <w:p>
      <w:pPr>
        <w:pStyle w:val="10"/>
        <w:pageBreakBefore w:val="0"/>
        <w:kinsoku/>
        <w:overflowPunct/>
        <w:topLinePunct w:val="0"/>
        <w:autoSpaceDE/>
        <w:autoSpaceDN/>
        <w:bidi w:val="0"/>
        <w:spacing w:line="560" w:lineRule="exact"/>
        <w:ind w:left="0" w:leftChars="0" w:firstLine="562" w:firstLineChars="200"/>
        <w:rPr>
          <w:rFonts w:hint="eastAsia" w:ascii="仿宋" w:hAnsi="仿宋" w:eastAsia="仿宋" w:cs="仿宋"/>
          <w:b/>
          <w:bCs/>
          <w:color w:val="000000"/>
          <w:kern w:val="2"/>
          <w:sz w:val="28"/>
          <w:szCs w:val="28"/>
          <w:lang w:val="en-US" w:eastAsia="zh-CN" w:bidi="ar-SA"/>
        </w:rPr>
      </w:pPr>
    </w:p>
    <w:p>
      <w:pPr>
        <w:pStyle w:val="10"/>
        <w:pageBreakBefore w:val="0"/>
        <w:kinsoku/>
        <w:overflowPunct/>
        <w:topLinePunct w:val="0"/>
        <w:autoSpaceDE/>
        <w:autoSpaceDN/>
        <w:bidi w:val="0"/>
        <w:spacing w:line="560" w:lineRule="exact"/>
        <w:ind w:left="0" w:leftChars="0" w:firstLine="562" w:firstLineChars="200"/>
        <w:rPr>
          <w:rFonts w:hint="eastAsia" w:ascii="仿宋" w:hAnsi="仿宋" w:eastAsia="仿宋" w:cs="仿宋"/>
          <w:b/>
          <w:bCs/>
          <w:color w:val="000000"/>
          <w:kern w:val="2"/>
          <w:sz w:val="28"/>
          <w:szCs w:val="28"/>
          <w:lang w:val="en-US" w:eastAsia="zh-CN" w:bidi="ar-SA"/>
        </w:rPr>
      </w:pPr>
    </w:p>
    <w:p>
      <w:pPr>
        <w:pStyle w:val="10"/>
        <w:pageBreakBefore w:val="0"/>
        <w:kinsoku/>
        <w:overflowPunct/>
        <w:topLinePunct w:val="0"/>
        <w:autoSpaceDE/>
        <w:autoSpaceDN/>
        <w:bidi w:val="0"/>
        <w:spacing w:line="560" w:lineRule="exact"/>
        <w:ind w:left="0" w:leftChars="0" w:firstLine="562" w:firstLineChars="200"/>
        <w:rPr>
          <w:rFonts w:hint="eastAsia" w:ascii="仿宋" w:hAnsi="仿宋" w:eastAsia="仿宋" w:cs="仿宋"/>
          <w:b/>
          <w:bCs/>
          <w:color w:val="000000"/>
          <w:kern w:val="2"/>
          <w:sz w:val="28"/>
          <w:szCs w:val="28"/>
          <w:lang w:val="en-US" w:eastAsia="zh-CN" w:bidi="ar-SA"/>
        </w:rPr>
      </w:pPr>
    </w:p>
    <w:p>
      <w:pPr>
        <w:pStyle w:val="10"/>
        <w:pageBreakBefore w:val="0"/>
        <w:kinsoku/>
        <w:overflowPunct/>
        <w:topLinePunct w:val="0"/>
        <w:autoSpaceDE/>
        <w:autoSpaceDN/>
        <w:bidi w:val="0"/>
        <w:spacing w:line="560" w:lineRule="exact"/>
        <w:ind w:left="0" w:leftChars="0" w:firstLine="562" w:firstLineChars="200"/>
        <w:rPr>
          <w:rFonts w:hint="eastAsia" w:ascii="仿宋" w:hAnsi="仿宋" w:eastAsia="仿宋" w:cs="仿宋"/>
          <w:b/>
          <w:bCs/>
          <w:color w:val="000000"/>
          <w:kern w:val="2"/>
          <w:sz w:val="28"/>
          <w:szCs w:val="28"/>
          <w:lang w:val="en-US" w:eastAsia="zh-CN" w:bidi="ar-SA"/>
        </w:rPr>
      </w:pPr>
    </w:p>
    <w:p>
      <w:pPr>
        <w:pStyle w:val="10"/>
        <w:pageBreakBefore w:val="0"/>
        <w:kinsoku/>
        <w:overflowPunct/>
        <w:topLinePunct w:val="0"/>
        <w:autoSpaceDE/>
        <w:autoSpaceDN/>
        <w:bidi w:val="0"/>
        <w:spacing w:line="560" w:lineRule="exact"/>
        <w:ind w:left="0" w:leftChars="0" w:firstLine="562" w:firstLineChars="200"/>
        <w:rPr>
          <w:rFonts w:hint="eastAsia" w:ascii="仿宋" w:hAnsi="仿宋" w:eastAsia="仿宋" w:cs="仿宋"/>
          <w:b/>
          <w:bCs/>
          <w:color w:val="000000"/>
          <w:kern w:val="2"/>
          <w:sz w:val="28"/>
          <w:szCs w:val="28"/>
          <w:lang w:val="en-US" w:eastAsia="zh-CN" w:bidi="ar-SA"/>
        </w:rPr>
      </w:pPr>
    </w:p>
    <w:p>
      <w:pPr>
        <w:pStyle w:val="10"/>
        <w:pageBreakBefore w:val="0"/>
        <w:kinsoku/>
        <w:overflowPunct/>
        <w:topLinePunct w:val="0"/>
        <w:autoSpaceDE/>
        <w:autoSpaceDN/>
        <w:bidi w:val="0"/>
        <w:spacing w:line="560" w:lineRule="exact"/>
        <w:ind w:left="0" w:leftChars="0" w:firstLine="562" w:firstLineChars="200"/>
        <w:rPr>
          <w:rFonts w:hint="eastAsia" w:ascii="仿宋" w:hAnsi="仿宋" w:eastAsia="仿宋" w:cs="仿宋"/>
          <w:b/>
          <w:bCs/>
          <w:color w:val="000000"/>
          <w:kern w:val="2"/>
          <w:sz w:val="28"/>
          <w:szCs w:val="28"/>
          <w:lang w:val="en-US" w:eastAsia="zh-CN" w:bidi="ar-SA"/>
        </w:rPr>
      </w:pPr>
    </w:p>
    <w:p>
      <w:pPr>
        <w:pStyle w:val="10"/>
        <w:pageBreakBefore w:val="0"/>
        <w:kinsoku/>
        <w:overflowPunct/>
        <w:topLinePunct w:val="0"/>
        <w:autoSpaceDE/>
        <w:autoSpaceDN/>
        <w:bidi w:val="0"/>
        <w:spacing w:line="560" w:lineRule="exact"/>
        <w:ind w:left="0" w:leftChars="0" w:firstLine="562" w:firstLineChars="200"/>
        <w:rPr>
          <w:rFonts w:hint="eastAsia" w:ascii="仿宋" w:hAnsi="仿宋" w:eastAsia="仿宋" w:cs="仿宋"/>
          <w:b/>
          <w:bCs/>
          <w:color w:val="000000"/>
          <w:kern w:val="2"/>
          <w:sz w:val="28"/>
          <w:szCs w:val="28"/>
          <w:lang w:val="en-US" w:eastAsia="zh-CN" w:bidi="ar-SA"/>
        </w:rPr>
      </w:pPr>
    </w:p>
    <w:p>
      <w:pPr>
        <w:pStyle w:val="10"/>
        <w:pageBreakBefore w:val="0"/>
        <w:kinsoku/>
        <w:overflowPunct/>
        <w:topLinePunct w:val="0"/>
        <w:autoSpaceDE/>
        <w:autoSpaceDN/>
        <w:bidi w:val="0"/>
        <w:spacing w:line="560" w:lineRule="exact"/>
        <w:ind w:left="0" w:leftChars="0" w:firstLine="562" w:firstLineChars="200"/>
        <w:rPr>
          <w:rFonts w:hint="eastAsia" w:ascii="仿宋" w:hAnsi="仿宋" w:eastAsia="仿宋" w:cs="仿宋"/>
          <w:b/>
          <w:bCs/>
          <w:color w:val="000000"/>
          <w:kern w:val="2"/>
          <w:sz w:val="28"/>
          <w:szCs w:val="28"/>
          <w:lang w:val="en-US" w:eastAsia="zh-CN" w:bidi="ar-SA"/>
        </w:rPr>
      </w:pPr>
    </w:p>
    <w:p>
      <w:pPr>
        <w:pStyle w:val="10"/>
        <w:pageBreakBefore w:val="0"/>
        <w:kinsoku/>
        <w:overflowPunct/>
        <w:topLinePunct w:val="0"/>
        <w:autoSpaceDE/>
        <w:autoSpaceDN/>
        <w:bidi w:val="0"/>
        <w:spacing w:line="560" w:lineRule="exact"/>
        <w:ind w:left="0" w:leftChars="0" w:firstLine="562" w:firstLineChars="200"/>
        <w:rPr>
          <w:rFonts w:hint="eastAsia" w:ascii="仿宋" w:hAnsi="仿宋" w:eastAsia="仿宋" w:cs="仿宋"/>
          <w:b/>
          <w:bCs/>
          <w:color w:val="000000"/>
          <w:kern w:val="2"/>
          <w:sz w:val="28"/>
          <w:szCs w:val="28"/>
          <w:lang w:val="en-US" w:eastAsia="zh-CN" w:bidi="ar-SA"/>
        </w:rPr>
      </w:pPr>
    </w:p>
    <w:p>
      <w:pPr>
        <w:pStyle w:val="10"/>
        <w:pageBreakBefore w:val="0"/>
        <w:kinsoku/>
        <w:overflowPunct/>
        <w:topLinePunct w:val="0"/>
        <w:autoSpaceDE/>
        <w:autoSpaceDN/>
        <w:bidi w:val="0"/>
        <w:spacing w:line="560" w:lineRule="exact"/>
        <w:ind w:left="0" w:leftChars="0" w:firstLine="562" w:firstLineChars="200"/>
        <w:rPr>
          <w:rFonts w:hint="eastAsia" w:ascii="仿宋" w:hAnsi="仿宋" w:eastAsia="仿宋" w:cs="仿宋"/>
          <w:b/>
          <w:bCs/>
          <w:color w:val="000000"/>
          <w:kern w:val="2"/>
          <w:sz w:val="28"/>
          <w:szCs w:val="28"/>
          <w:lang w:val="en-US" w:eastAsia="zh-CN" w:bidi="ar-SA"/>
        </w:rPr>
      </w:pPr>
    </w:p>
    <w:p>
      <w:pPr>
        <w:pStyle w:val="4"/>
        <w:pageBreakBefore w:val="0"/>
        <w:kinsoku/>
        <w:overflowPunct/>
        <w:topLinePunct w:val="0"/>
        <w:autoSpaceDE/>
        <w:autoSpaceDN/>
        <w:bidi w:val="0"/>
        <w:spacing w:before="0" w:after="0" w:line="240" w:lineRule="auto"/>
        <w:jc w:val="center"/>
        <w:rPr>
          <w:rFonts w:hint="eastAsia" w:ascii="仿宋" w:hAnsi="仿宋" w:eastAsia="仿宋" w:cs="仿宋"/>
          <w:b/>
          <w:bCs/>
          <w:lang w:val="en-US" w:eastAsia="zh-CN"/>
        </w:rPr>
      </w:pPr>
      <w:r>
        <w:rPr>
          <w:rFonts w:hint="eastAsia" w:ascii="仿宋" w:hAnsi="仿宋" w:eastAsia="仿宋" w:cs="仿宋"/>
          <w:b/>
          <w:bCs/>
          <w:lang w:val="en-US" w:eastAsia="zh-CN"/>
        </w:rPr>
        <w:t>第五章材料采购合同（样例）</w:t>
      </w:r>
    </w:p>
    <w:p>
      <w:pPr>
        <w:rPr>
          <w:rFonts w:hint="eastAsia" w:ascii="仿宋" w:hAnsi="仿宋" w:eastAsia="仿宋" w:cs="仿宋"/>
          <w:b/>
          <w:bCs/>
          <w:lang w:val="en-US" w:eastAsia="zh-CN"/>
        </w:rPr>
      </w:pPr>
    </w:p>
    <w:p>
      <w:pPr>
        <w:spacing w:line="360" w:lineRule="auto"/>
        <w:rPr>
          <w:rFonts w:hint="eastAsia" w:ascii="仿宋" w:hAnsi="仿宋" w:eastAsia="仿宋" w:cs="仿宋"/>
          <w:b/>
          <w:bCs/>
          <w:sz w:val="36"/>
          <w:szCs w:val="36"/>
        </w:rPr>
      </w:pPr>
      <w:r>
        <w:rPr>
          <w:rFonts w:hint="eastAsia" w:ascii="仿宋" w:hAnsi="仿宋" w:eastAsia="仿宋" w:cs="仿宋"/>
          <w:color w:val="auto"/>
          <w:sz w:val="24"/>
        </w:rPr>
        <w:t>注：本合同是</w:t>
      </w:r>
      <w:r>
        <w:rPr>
          <w:rFonts w:hint="eastAsia" w:ascii="仿宋" w:hAnsi="仿宋" w:eastAsia="仿宋" w:cs="仿宋"/>
          <w:color w:val="auto"/>
          <w:sz w:val="24"/>
          <w:lang w:val="en-US" w:eastAsia="zh-CN"/>
        </w:rPr>
        <w:t>采购人</w:t>
      </w:r>
      <w:r>
        <w:rPr>
          <w:rFonts w:hint="eastAsia" w:ascii="仿宋" w:hAnsi="仿宋" w:eastAsia="仿宋" w:cs="仿宋"/>
          <w:color w:val="auto"/>
          <w:sz w:val="24"/>
        </w:rPr>
        <w:t>提供的基本格式，具体内容由采购人和中标人在遵守中华人民共和国相关法律法规、本</w:t>
      </w:r>
      <w:r>
        <w:rPr>
          <w:rFonts w:hint="eastAsia" w:ascii="仿宋" w:hAnsi="仿宋" w:eastAsia="仿宋" w:cs="仿宋"/>
          <w:color w:val="auto"/>
          <w:sz w:val="24"/>
          <w:lang w:val="en-US" w:eastAsia="zh-CN"/>
        </w:rPr>
        <w:t>采购</w:t>
      </w:r>
      <w:r>
        <w:rPr>
          <w:rFonts w:hint="eastAsia" w:ascii="仿宋" w:hAnsi="仿宋" w:eastAsia="仿宋" w:cs="仿宋"/>
          <w:color w:val="auto"/>
          <w:sz w:val="24"/>
        </w:rPr>
        <w:t>文件具体要求及中标人</w:t>
      </w:r>
      <w:r>
        <w:rPr>
          <w:rFonts w:hint="eastAsia" w:ascii="仿宋" w:hAnsi="仿宋" w:eastAsia="仿宋" w:cs="仿宋"/>
          <w:color w:val="auto"/>
          <w:sz w:val="24"/>
          <w:lang w:val="en-US" w:eastAsia="zh-CN"/>
        </w:rPr>
        <w:t>投</w:t>
      </w:r>
      <w:r>
        <w:rPr>
          <w:rFonts w:hint="eastAsia" w:ascii="仿宋" w:hAnsi="仿宋" w:eastAsia="仿宋" w:cs="仿宋"/>
          <w:color w:val="auto"/>
          <w:sz w:val="24"/>
        </w:rPr>
        <w:t>标承诺的原则上协商签订。</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sz w:val="28"/>
          <w:szCs w:val="28"/>
        </w:rPr>
      </w:pPr>
      <w:r>
        <w:rPr>
          <w:rFonts w:hint="eastAsia" w:ascii="仿宋" w:hAnsi="仿宋" w:eastAsia="仿宋" w:cs="仿宋"/>
          <w:sz w:val="28"/>
          <w:szCs w:val="28"/>
        </w:rPr>
        <w:t>需方（甲方）：____________</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sz w:val="28"/>
          <w:szCs w:val="28"/>
        </w:rPr>
      </w:pPr>
      <w:r>
        <w:rPr>
          <w:rFonts w:hint="eastAsia" w:ascii="仿宋" w:hAnsi="仿宋" w:eastAsia="仿宋" w:cs="仿宋"/>
          <w:sz w:val="28"/>
          <w:szCs w:val="28"/>
        </w:rPr>
        <w:t>供方（</w:t>
      </w:r>
      <w:r>
        <w:rPr>
          <w:rFonts w:hint="eastAsia" w:ascii="仿宋" w:hAnsi="仿宋" w:eastAsia="仿宋" w:cs="仿宋"/>
          <w:sz w:val="28"/>
          <w:szCs w:val="28"/>
          <w:lang w:val="en-US" w:eastAsia="zh-CN"/>
        </w:rPr>
        <w:t>乙方</w:t>
      </w:r>
      <w:r>
        <w:rPr>
          <w:rFonts w:hint="eastAsia" w:ascii="仿宋" w:hAnsi="仿宋" w:eastAsia="仿宋" w:cs="仿宋"/>
          <w:sz w:val="28"/>
          <w:szCs w:val="28"/>
        </w:rPr>
        <w:t>）：____________</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根据《中华人民共和国民法典》相关法律、法规以及结合本项目实际情况规定，经甲乙双方协商一致</w:t>
      </w:r>
      <w:r>
        <w:rPr>
          <w:rFonts w:hint="eastAsia" w:ascii="仿宋" w:hAnsi="仿宋" w:eastAsia="仿宋" w:cs="仿宋"/>
          <w:sz w:val="28"/>
          <w:szCs w:val="28"/>
        </w:rPr>
        <w:t>，就</w:t>
      </w:r>
      <w:r>
        <w:rPr>
          <w:rFonts w:hint="eastAsia" w:ascii="仿宋" w:hAnsi="仿宋" w:eastAsia="仿宋" w:cs="仿宋"/>
          <w:sz w:val="28"/>
          <w:szCs w:val="28"/>
          <w:lang w:val="en-US" w:eastAsia="zh-CN"/>
        </w:rPr>
        <w:t>甲</w:t>
      </w:r>
      <w:r>
        <w:rPr>
          <w:rFonts w:hint="eastAsia" w:ascii="仿宋" w:hAnsi="仿宋" w:eastAsia="仿宋" w:cs="仿宋"/>
          <w:sz w:val="28"/>
          <w:szCs w:val="28"/>
        </w:rPr>
        <w:t>方</w:t>
      </w:r>
      <w:r>
        <w:rPr>
          <w:rFonts w:hint="eastAsia" w:ascii="仿宋" w:hAnsi="仿宋" w:eastAsia="仿宋" w:cs="仿宋"/>
          <w:sz w:val="28"/>
          <w:szCs w:val="28"/>
          <w:lang w:val="en-US" w:eastAsia="zh-CN"/>
        </w:rPr>
        <w:t>向乙方</w:t>
      </w:r>
      <w:r>
        <w:rPr>
          <w:rFonts w:hint="eastAsia" w:ascii="仿宋" w:hAnsi="仿宋" w:eastAsia="仿宋" w:cs="仿宋"/>
          <w:sz w:val="28"/>
          <w:szCs w:val="28"/>
        </w:rPr>
        <w:t>采购___________达成以下协议：</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bCs/>
          <w:sz w:val="28"/>
          <w:szCs w:val="28"/>
        </w:rPr>
      </w:pPr>
      <w:r>
        <w:rPr>
          <w:rFonts w:hint="eastAsia" w:ascii="仿宋" w:hAnsi="仿宋" w:eastAsia="仿宋" w:cs="仿宋"/>
          <w:b/>
          <w:bCs/>
          <w:sz w:val="28"/>
          <w:szCs w:val="28"/>
        </w:rPr>
        <w:t>一、采购</w:t>
      </w:r>
      <w:r>
        <w:rPr>
          <w:rFonts w:hint="eastAsia" w:ascii="仿宋" w:hAnsi="仿宋" w:eastAsia="仿宋" w:cs="仿宋"/>
          <w:b/>
          <w:bCs/>
          <w:sz w:val="28"/>
          <w:szCs w:val="28"/>
          <w:lang w:val="en-US" w:eastAsia="zh-CN"/>
        </w:rPr>
        <w:t>产品、规格、型号</w:t>
      </w:r>
      <w:r>
        <w:rPr>
          <w:rFonts w:hint="eastAsia" w:ascii="仿宋" w:hAnsi="仿宋" w:eastAsia="仿宋" w:cs="仿宋"/>
          <w:b/>
          <w:bCs/>
          <w:sz w:val="28"/>
          <w:szCs w:val="28"/>
        </w:rPr>
        <w:t>：</w:t>
      </w:r>
    </w:p>
    <w:p>
      <w:pPr>
        <w:keepNext w:val="0"/>
        <w:keepLines w:val="0"/>
        <w:pageBreakBefore w:val="0"/>
        <w:kinsoku/>
        <w:wordWrap/>
        <w:overflowPunct/>
        <w:topLinePunct w:val="0"/>
        <w:autoSpaceDE/>
        <w:autoSpaceDN/>
        <w:bidi w:val="0"/>
        <w:adjustRightInd/>
        <w:snapToGrid/>
        <w:spacing w:line="500" w:lineRule="exact"/>
        <w:ind w:firstLine="560" w:firstLineChars="200"/>
        <w:jc w:val="left"/>
        <w:rPr>
          <w:rFonts w:hint="default" w:ascii="仿宋" w:hAnsi="仿宋" w:eastAsia="仿宋" w:cs="仿宋"/>
          <w:b/>
          <w:color w:val="auto"/>
          <w:sz w:val="28"/>
          <w:szCs w:val="28"/>
          <w:lang w:val="en-US"/>
        </w:rPr>
      </w:pPr>
      <w:r>
        <w:rPr>
          <w:rFonts w:hint="eastAsia" w:ascii="仿宋" w:hAnsi="仿宋" w:eastAsia="仿宋" w:cs="仿宋"/>
          <w:sz w:val="28"/>
          <w:szCs w:val="28"/>
          <w:lang w:val="en-US" w:eastAsia="zh-CN"/>
        </w:rPr>
        <w:t>1、产品名称、商标、数量、单价、金额及规格型号</w:t>
      </w:r>
    </w:p>
    <w:tbl>
      <w:tblPr>
        <w:tblStyle w:val="11"/>
        <w:tblW w:w="83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4"/>
        <w:gridCol w:w="960"/>
        <w:gridCol w:w="1270"/>
        <w:gridCol w:w="775"/>
        <w:gridCol w:w="1213"/>
        <w:gridCol w:w="687"/>
        <w:gridCol w:w="938"/>
        <w:gridCol w:w="1100"/>
        <w:gridCol w:w="9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trPr>
        <w:tc>
          <w:tcPr>
            <w:tcW w:w="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材料</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规格型号</w:t>
            </w:r>
          </w:p>
        </w:tc>
        <w:tc>
          <w:tcPr>
            <w:tcW w:w="7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   （暂定）</w:t>
            </w:r>
          </w:p>
        </w:tc>
        <w:tc>
          <w:tcPr>
            <w:tcW w:w="6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税率</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含税到场单价（元）</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含税到场总价（元）</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6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6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6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6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6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6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97"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jc w:val="right"/>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合计含税总价：   </w:t>
            </w:r>
            <w:r>
              <w:rPr>
                <w:rFonts w:hint="eastAsia" w:ascii="仿宋" w:hAnsi="仿宋" w:eastAsia="仿宋" w:cs="仿宋"/>
                <w:i w:val="0"/>
                <w:iCs w:val="0"/>
                <w:color w:val="000000"/>
                <w:sz w:val="24"/>
                <w:szCs w:val="24"/>
                <w:u w:val="none"/>
                <w:lang w:val="en-US" w:eastAsia="zh-CN"/>
              </w:rPr>
              <w:t>元</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1"/>
                <w:szCs w:val="21"/>
                <w:u w:val="none"/>
              </w:rPr>
            </w:pPr>
          </w:p>
        </w:tc>
      </w:tr>
    </w:tbl>
    <w:p>
      <w:pPr>
        <w:keepNext w:val="0"/>
        <w:keepLines w:val="0"/>
        <w:pageBreakBefore w:val="0"/>
        <w:kinsoku/>
        <w:wordWrap/>
        <w:overflowPunct/>
        <w:topLinePunct w:val="0"/>
        <w:autoSpaceDE/>
        <w:autoSpaceDN/>
        <w:bidi w:val="0"/>
        <w:adjustRightInd/>
        <w:snapToGrid/>
        <w:spacing w:before="156" w:beforeLines="50" w:line="500" w:lineRule="exact"/>
        <w:ind w:firstLine="560" w:firstLineChars="200"/>
        <w:rPr>
          <w:rFonts w:hint="eastAsia" w:ascii="仿宋" w:hAnsi="仿宋" w:eastAsia="仿宋" w:cs="仿宋"/>
          <w:color w:val="auto"/>
          <w:position w:val="2"/>
          <w:sz w:val="28"/>
          <w:szCs w:val="28"/>
        </w:rPr>
      </w:pPr>
      <w:r>
        <w:rPr>
          <w:rFonts w:hint="eastAsia" w:ascii="仿宋" w:hAnsi="仿宋" w:eastAsia="仿宋" w:cs="仿宋"/>
          <w:color w:val="auto"/>
          <w:position w:val="2"/>
          <w:sz w:val="28"/>
          <w:szCs w:val="28"/>
          <w:lang w:val="en-US" w:eastAsia="zh-CN"/>
        </w:rPr>
        <w:t>2、</w:t>
      </w:r>
      <w:r>
        <w:rPr>
          <w:rFonts w:hint="eastAsia" w:ascii="仿宋" w:hAnsi="仿宋" w:eastAsia="仿宋" w:cs="仿宋"/>
          <w:color w:val="auto"/>
          <w:position w:val="2"/>
          <w:sz w:val="28"/>
          <w:szCs w:val="28"/>
        </w:rPr>
        <w:t>上表所列单价为乙方将产品运</w:t>
      </w:r>
      <w:r>
        <w:rPr>
          <w:rFonts w:hint="eastAsia" w:ascii="仿宋" w:hAnsi="仿宋" w:eastAsia="仿宋" w:cs="仿宋"/>
          <w:color w:val="auto"/>
          <w:position w:val="2"/>
          <w:sz w:val="28"/>
          <w:szCs w:val="28"/>
          <w:lang w:val="en-US" w:eastAsia="zh-CN"/>
        </w:rPr>
        <w:t>至</w:t>
      </w:r>
      <w:r>
        <w:rPr>
          <w:rFonts w:hint="eastAsia" w:ascii="仿宋" w:hAnsi="仿宋" w:eastAsia="仿宋" w:cs="仿宋"/>
          <w:color w:val="auto"/>
          <w:position w:val="2"/>
          <w:sz w:val="28"/>
          <w:szCs w:val="28"/>
        </w:rPr>
        <w:t>甲方指定地点</w:t>
      </w:r>
      <w:r>
        <w:rPr>
          <w:rFonts w:hint="eastAsia" w:ascii="仿宋" w:hAnsi="仿宋" w:eastAsia="仿宋" w:cs="仿宋"/>
          <w:color w:val="auto"/>
          <w:position w:val="2"/>
          <w:sz w:val="28"/>
          <w:szCs w:val="28"/>
          <w:lang w:val="en-US" w:eastAsia="zh-CN"/>
        </w:rPr>
        <w:t>的</w:t>
      </w:r>
      <w:r>
        <w:rPr>
          <w:rFonts w:hint="eastAsia" w:ascii="仿宋" w:hAnsi="仿宋" w:eastAsia="仿宋" w:cs="仿宋"/>
          <w:color w:val="auto"/>
          <w:position w:val="2"/>
          <w:sz w:val="28"/>
          <w:szCs w:val="28"/>
        </w:rPr>
        <w:t>包干价</w:t>
      </w:r>
      <w:r>
        <w:rPr>
          <w:rFonts w:hint="eastAsia" w:ascii="仿宋" w:hAnsi="仿宋" w:eastAsia="仿宋" w:cs="仿宋"/>
          <w:color w:val="auto"/>
          <w:position w:val="2"/>
          <w:sz w:val="28"/>
          <w:szCs w:val="28"/>
          <w:lang w:eastAsia="zh-CN"/>
        </w:rPr>
        <w:t>（</w:t>
      </w:r>
      <w:r>
        <w:rPr>
          <w:rFonts w:hint="eastAsia" w:ascii="仿宋" w:hAnsi="仿宋" w:eastAsia="仿宋" w:cs="仿宋"/>
          <w:color w:val="auto"/>
          <w:position w:val="2"/>
          <w:sz w:val="28"/>
          <w:szCs w:val="28"/>
          <w:lang w:val="en-US" w:eastAsia="zh-CN"/>
        </w:rPr>
        <w:t>包含但不限于材料费、运输费、上车、利润、风险及管理、税金等所有费用）</w:t>
      </w:r>
      <w:r>
        <w:rPr>
          <w:rFonts w:hint="eastAsia" w:ascii="仿宋" w:hAnsi="仿宋" w:eastAsia="仿宋" w:cs="仿宋"/>
          <w:color w:val="auto"/>
          <w:position w:val="2"/>
          <w:sz w:val="28"/>
          <w:szCs w:val="28"/>
        </w:rPr>
        <w:t>，乙方</w:t>
      </w:r>
      <w:r>
        <w:rPr>
          <w:rFonts w:hint="eastAsia" w:ascii="仿宋" w:hAnsi="仿宋" w:eastAsia="仿宋" w:cs="仿宋"/>
          <w:color w:val="auto"/>
          <w:position w:val="2"/>
          <w:sz w:val="28"/>
          <w:szCs w:val="28"/>
          <w:lang w:val="en-US" w:eastAsia="zh-CN"/>
        </w:rPr>
        <w:t>应</w:t>
      </w:r>
      <w:r>
        <w:rPr>
          <w:rFonts w:hint="eastAsia" w:ascii="仿宋" w:hAnsi="仿宋" w:eastAsia="仿宋" w:cs="仿宋"/>
          <w:color w:val="auto"/>
          <w:position w:val="2"/>
          <w:sz w:val="28"/>
          <w:szCs w:val="28"/>
        </w:rPr>
        <w:t>向甲方开具税率为</w:t>
      </w:r>
      <w:r>
        <w:rPr>
          <w:rFonts w:hint="eastAsia" w:ascii="仿宋" w:hAnsi="仿宋" w:eastAsia="仿宋" w:cs="仿宋"/>
          <w:color w:val="auto"/>
          <w:position w:val="2"/>
          <w:sz w:val="28"/>
          <w:szCs w:val="28"/>
          <w:u w:val="single"/>
        </w:rPr>
        <w:t xml:space="preserve"> </w:t>
      </w:r>
      <w:r>
        <w:rPr>
          <w:rFonts w:hint="eastAsia" w:ascii="仿宋" w:hAnsi="仿宋" w:eastAsia="仿宋" w:cs="仿宋"/>
          <w:color w:val="auto"/>
          <w:position w:val="2"/>
          <w:sz w:val="28"/>
          <w:szCs w:val="28"/>
          <w:u w:val="single"/>
          <w:lang w:val="en-US" w:eastAsia="zh-CN"/>
        </w:rPr>
        <w:t xml:space="preserve">  </w:t>
      </w:r>
      <w:r>
        <w:rPr>
          <w:rFonts w:hint="eastAsia" w:ascii="仿宋" w:hAnsi="仿宋" w:eastAsia="仿宋" w:cs="仿宋"/>
          <w:color w:val="auto"/>
          <w:position w:val="2"/>
          <w:sz w:val="28"/>
          <w:szCs w:val="28"/>
          <w:u w:val="single"/>
        </w:rPr>
        <w:t xml:space="preserve"> </w:t>
      </w:r>
      <w:r>
        <w:rPr>
          <w:rFonts w:hint="eastAsia" w:ascii="仿宋" w:hAnsi="仿宋" w:eastAsia="仿宋" w:cs="仿宋"/>
          <w:color w:val="auto"/>
          <w:position w:val="2"/>
          <w:sz w:val="28"/>
          <w:szCs w:val="28"/>
        </w:rPr>
        <w:t>的增值税专用发票。除本合同约定价款外，甲方无需向乙方另行支付其他任何费用。</w:t>
      </w:r>
      <w:r>
        <w:rPr>
          <w:rFonts w:hint="eastAsia" w:ascii="仿宋" w:hAnsi="仿宋" w:eastAsia="仿宋" w:cs="仿宋"/>
          <w:color w:val="auto"/>
          <w:position w:val="2"/>
          <w:sz w:val="28"/>
          <w:szCs w:val="28"/>
          <w:lang w:val="en-US" w:eastAsia="zh-CN"/>
        </w:rPr>
        <w:t>暂定含税总价：    元（大写：     ），其中不含税金额：     元，税金：     元，合同增值税税率      %（如遇国家税率变化，遵循合同价=不含税单价*（1+新税率））。</w:t>
      </w:r>
    </w:p>
    <w:p>
      <w:pPr>
        <w:keepNext w:val="0"/>
        <w:keepLines w:val="0"/>
        <w:pageBreakBefore w:val="0"/>
        <w:kinsoku/>
        <w:wordWrap/>
        <w:overflowPunct/>
        <w:topLinePunct w:val="0"/>
        <w:autoSpaceDE/>
        <w:autoSpaceDN/>
        <w:bidi w:val="0"/>
        <w:adjustRightInd/>
        <w:snapToGrid/>
        <w:spacing w:before="156" w:beforeLines="50" w:line="500" w:lineRule="exact"/>
        <w:ind w:firstLine="560" w:firstLineChars="200"/>
        <w:rPr>
          <w:rFonts w:hint="eastAsia" w:ascii="仿宋" w:hAnsi="仿宋" w:eastAsia="仿宋" w:cs="仿宋"/>
          <w:color w:val="auto"/>
          <w:position w:val="2"/>
          <w:sz w:val="28"/>
          <w:szCs w:val="28"/>
        </w:rPr>
      </w:pPr>
      <w:r>
        <w:rPr>
          <w:rFonts w:hint="eastAsia" w:ascii="仿宋" w:hAnsi="仿宋" w:eastAsia="仿宋" w:cs="仿宋"/>
          <w:color w:val="auto"/>
          <w:position w:val="2"/>
          <w:sz w:val="28"/>
          <w:szCs w:val="28"/>
          <w:lang w:val="en-US" w:eastAsia="zh-CN"/>
        </w:rPr>
        <w:t xml:space="preserve">3、本合同履行期间，产品单价不因市场行情波动而调价。（根据实际情况修改） </w:t>
      </w:r>
    </w:p>
    <w:p>
      <w:pPr>
        <w:keepNext w:val="0"/>
        <w:keepLines w:val="0"/>
        <w:pageBreakBefore w:val="0"/>
        <w:kinsoku/>
        <w:wordWrap/>
        <w:overflowPunct/>
        <w:topLinePunct w:val="0"/>
        <w:autoSpaceDE/>
        <w:autoSpaceDN/>
        <w:bidi w:val="0"/>
        <w:adjustRightInd/>
        <w:snapToGrid/>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供货数量</w:t>
      </w:r>
      <w:r>
        <w:rPr>
          <w:rFonts w:hint="eastAsia" w:ascii="仿宋" w:hAnsi="仿宋" w:eastAsia="仿宋" w:cs="仿宋"/>
          <w:color w:val="auto"/>
          <w:sz w:val="28"/>
          <w:szCs w:val="28"/>
          <w:lang w:val="en-US" w:eastAsia="zh-CN"/>
        </w:rPr>
        <w:t>及交货时间等</w:t>
      </w:r>
      <w:r>
        <w:rPr>
          <w:rFonts w:hint="eastAsia" w:ascii="仿宋" w:hAnsi="仿宋" w:eastAsia="仿宋" w:cs="仿宋"/>
          <w:color w:val="auto"/>
          <w:sz w:val="28"/>
          <w:szCs w:val="28"/>
        </w:rPr>
        <w:t>以甲方</w:t>
      </w:r>
      <w:r>
        <w:rPr>
          <w:rFonts w:hint="eastAsia" w:ascii="仿宋" w:hAnsi="仿宋" w:eastAsia="仿宋" w:cs="仿宋"/>
          <w:color w:val="auto"/>
          <w:sz w:val="28"/>
          <w:szCs w:val="28"/>
          <w:lang w:val="en-US" w:eastAsia="zh-CN"/>
        </w:rPr>
        <w:t>订货单及双方确认的实际供货数量</w:t>
      </w:r>
      <w:r>
        <w:rPr>
          <w:rFonts w:hint="eastAsia" w:ascii="仿宋" w:hAnsi="仿宋" w:eastAsia="仿宋" w:cs="仿宋"/>
          <w:color w:val="auto"/>
          <w:sz w:val="28"/>
          <w:szCs w:val="28"/>
        </w:rPr>
        <w:t>为准</w:t>
      </w:r>
      <w:r>
        <w:rPr>
          <w:rFonts w:hint="eastAsia" w:ascii="仿宋" w:hAnsi="仿宋" w:eastAsia="仿宋" w:cs="仿宋"/>
          <w:color w:val="auto"/>
          <w:sz w:val="28"/>
          <w:szCs w:val="28"/>
          <w:lang w:val="en-US" w:eastAsia="zh-CN"/>
        </w:rPr>
        <w:t>。</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bCs/>
          <w:sz w:val="28"/>
          <w:szCs w:val="28"/>
        </w:rPr>
      </w:pPr>
      <w:r>
        <w:rPr>
          <w:rFonts w:hint="eastAsia" w:ascii="仿宋" w:hAnsi="仿宋" w:eastAsia="仿宋" w:cs="仿宋"/>
          <w:b/>
          <w:bCs/>
          <w:sz w:val="28"/>
          <w:szCs w:val="28"/>
        </w:rPr>
        <w:t>二、产品质量：</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乙方向甲方提供的产品质量，必须符合</w:t>
      </w:r>
      <w:r>
        <w:rPr>
          <w:rFonts w:hint="eastAsia" w:ascii="仿宋" w:hAnsi="仿宋" w:eastAsia="仿宋" w:cs="仿宋"/>
          <w:sz w:val="28"/>
          <w:szCs w:val="28"/>
          <w:lang w:val="en-US" w:eastAsia="zh-CN"/>
        </w:rPr>
        <w:t xml:space="preserve">国家标准及项目使用要求，随货提供产品合格证明书、产品检验报告等文件，否则将视为乙方未按照本合同约定履行交货义务。完全使用全新材料，因材料质量问题给甲方造成损失的，乙方需承担所有损失费用（包含但不限于直接损失、工期损失、人工损失、材料损失等）。  </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乙方所供产品必须是合格产品，且规格型号等应与本合同约定一致，不得提供假冒伪劣产品，否则，甲方有权拒绝收货、付款，并追究乙方的违约责任及其他相关法律责任。</w:t>
      </w:r>
    </w:p>
    <w:p>
      <w:pPr>
        <w:pStyle w:val="18"/>
        <w:keepNext w:val="0"/>
        <w:keepLines w:val="0"/>
        <w:pageBreakBefore w:val="0"/>
        <w:kinsoku/>
        <w:wordWrap/>
        <w:overflowPunct/>
        <w:topLinePunct w:val="0"/>
        <w:autoSpaceDE/>
        <w:autoSpaceDN/>
        <w:bidi w:val="0"/>
        <w:adjustRightInd/>
        <w:snapToGrid/>
        <w:spacing w:line="50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甲方有权对乙方所供货物进行抽检。对于检验未达到质量要求的产品，一律按退货处理，所产生的费用及责任均由乙方承担。如乙方对甲方检测结果有异议的，可由双方共同取样后交由甲方所在地具备相应资质的第三方检测机构进行检测，由此产生的费用由责任方承担。</w:t>
      </w:r>
    </w:p>
    <w:p>
      <w:pPr>
        <w:pStyle w:val="18"/>
        <w:keepNext w:val="0"/>
        <w:keepLines w:val="0"/>
        <w:pageBreakBefore w:val="0"/>
        <w:kinsoku/>
        <w:wordWrap/>
        <w:overflowPunct/>
        <w:topLinePunct w:val="0"/>
        <w:autoSpaceDE/>
        <w:autoSpaceDN/>
        <w:bidi w:val="0"/>
        <w:adjustRightInd/>
        <w:snapToGrid/>
        <w:spacing w:line="500" w:lineRule="exact"/>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4、乙方送货前需送样品，由项目确定样品是否合格后方可安排送货。如有封样，所供材料必须与样品一致。</w:t>
      </w:r>
    </w:p>
    <w:p>
      <w:pPr>
        <w:pStyle w:val="18"/>
        <w:keepNext w:val="0"/>
        <w:keepLines w:val="0"/>
        <w:pageBreakBefore w:val="0"/>
        <w:kinsoku/>
        <w:wordWrap/>
        <w:overflowPunct/>
        <w:topLinePunct w:val="0"/>
        <w:autoSpaceDE/>
        <w:autoSpaceDN/>
        <w:bidi w:val="0"/>
        <w:adjustRightInd/>
        <w:snapToGrid/>
        <w:spacing w:line="500" w:lineRule="exact"/>
        <w:ind w:firstLine="560"/>
        <w:rPr>
          <w:rFonts w:hint="eastAsia" w:ascii="仿宋" w:hAnsi="仿宋" w:eastAsia="仿宋" w:cs="仿宋"/>
          <w:color w:val="auto"/>
          <w:kern w:val="2"/>
          <w:sz w:val="28"/>
          <w:szCs w:val="28"/>
          <w:highlight w:val="yellow"/>
          <w:lang w:val="en-US" w:eastAsia="zh-CN" w:bidi="ar-SA"/>
        </w:rPr>
      </w:pPr>
      <w:r>
        <w:rPr>
          <w:rFonts w:hint="eastAsia" w:ascii="仿宋" w:hAnsi="仿宋" w:eastAsia="仿宋" w:cs="仿宋"/>
          <w:sz w:val="28"/>
          <w:szCs w:val="28"/>
          <w:lang w:val="en-US" w:eastAsia="zh-CN"/>
        </w:rPr>
        <w:t>5.乙方提供质量承诺书。</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auto"/>
          <w:sz w:val="28"/>
          <w:szCs w:val="28"/>
          <w:lang w:val="en-US" w:eastAsia="zh-CN"/>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、交货</w:t>
      </w:r>
      <w:r>
        <w:rPr>
          <w:rFonts w:hint="eastAsia" w:ascii="仿宋" w:hAnsi="仿宋" w:eastAsia="仿宋" w:cs="仿宋"/>
          <w:b/>
          <w:bCs/>
          <w:sz w:val="28"/>
          <w:szCs w:val="28"/>
          <w:lang w:val="en-US" w:eastAsia="zh-CN"/>
        </w:rPr>
        <w:t>及验收</w:t>
      </w:r>
      <w:r>
        <w:rPr>
          <w:rFonts w:hint="eastAsia" w:ascii="仿宋" w:hAnsi="仿宋" w:eastAsia="仿宋" w:cs="仿宋"/>
          <w:b/>
          <w:bCs/>
          <w:sz w:val="28"/>
          <w:szCs w:val="28"/>
        </w:rPr>
        <w:t>：</w:t>
      </w:r>
    </w:p>
    <w:p>
      <w:pPr>
        <w:pStyle w:val="18"/>
        <w:keepNext w:val="0"/>
        <w:keepLines w:val="0"/>
        <w:pageBreakBefore w:val="0"/>
        <w:kinsoku/>
        <w:wordWrap/>
        <w:overflowPunct/>
        <w:topLinePunct w:val="0"/>
        <w:autoSpaceDE/>
        <w:autoSpaceDN/>
        <w:bidi w:val="0"/>
        <w:adjustRightInd/>
        <w:snapToGrid/>
        <w:spacing w:line="500" w:lineRule="exact"/>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1、交货时间：自甲方下单之日起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日内到场，下单方式包括但不限于电话、短信、微信、QQ、邮件等。</w:t>
      </w:r>
    </w:p>
    <w:p>
      <w:pPr>
        <w:pStyle w:val="18"/>
        <w:keepNext w:val="0"/>
        <w:keepLines w:val="0"/>
        <w:pageBreakBefore w:val="0"/>
        <w:kinsoku/>
        <w:wordWrap/>
        <w:overflowPunct/>
        <w:topLinePunct w:val="0"/>
        <w:autoSpaceDE/>
        <w:autoSpaceDN/>
        <w:bidi w:val="0"/>
        <w:adjustRightInd/>
        <w:snapToGrid/>
        <w:spacing w:line="500" w:lineRule="exact"/>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2、交货地点：</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。运输过程中即货物交付前的人员、货物安全风险及费用全部由乙方承担。</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left"/>
        <w:rPr>
          <w:rFonts w:hint="eastAsia" w:ascii="仿宋" w:hAnsi="仿宋" w:eastAsia="仿宋" w:cs="仿宋"/>
          <w:lang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货物运输及包装：由乙方负责</w:t>
      </w:r>
      <w:r>
        <w:rPr>
          <w:rFonts w:hint="eastAsia" w:ascii="仿宋" w:hAnsi="仿宋" w:eastAsia="仿宋" w:cs="仿宋"/>
          <w:color w:val="auto"/>
          <w:sz w:val="28"/>
          <w:szCs w:val="28"/>
          <w:lang w:val="en-US" w:eastAsia="zh-CN"/>
        </w:rPr>
        <w:t>将</w:t>
      </w:r>
      <w:r>
        <w:rPr>
          <w:rFonts w:hint="eastAsia" w:ascii="仿宋" w:hAnsi="仿宋" w:eastAsia="仿宋" w:cs="仿宋"/>
          <w:color w:val="auto"/>
          <w:sz w:val="28"/>
          <w:szCs w:val="28"/>
        </w:rPr>
        <w:t>货</w:t>
      </w:r>
      <w:r>
        <w:rPr>
          <w:rFonts w:hint="eastAsia" w:ascii="仿宋" w:hAnsi="仿宋" w:eastAsia="仿宋" w:cs="仿宋"/>
          <w:color w:val="auto"/>
          <w:sz w:val="28"/>
          <w:szCs w:val="28"/>
          <w:lang w:val="en-US" w:eastAsia="zh-CN"/>
        </w:rPr>
        <w:t>物运</w:t>
      </w:r>
      <w:r>
        <w:rPr>
          <w:rFonts w:hint="eastAsia" w:ascii="仿宋" w:hAnsi="仿宋" w:eastAsia="仿宋" w:cs="仿宋"/>
          <w:color w:val="auto"/>
          <w:sz w:val="28"/>
          <w:szCs w:val="28"/>
        </w:rPr>
        <w:t>至甲方指定交货地点，并承担运输费用（包括货物装卸的人力及机械费等）；货</w:t>
      </w:r>
      <w:r>
        <w:rPr>
          <w:rFonts w:hint="eastAsia" w:ascii="仿宋" w:hAnsi="仿宋" w:eastAsia="仿宋" w:cs="仿宋"/>
          <w:color w:val="auto"/>
          <w:sz w:val="28"/>
          <w:szCs w:val="28"/>
          <w:lang w:val="en-US" w:eastAsia="zh-CN"/>
        </w:rPr>
        <w:t>物</w:t>
      </w:r>
      <w:r>
        <w:rPr>
          <w:rFonts w:hint="eastAsia" w:ascii="仿宋" w:hAnsi="仿宋" w:eastAsia="仿宋" w:cs="仿宋"/>
          <w:color w:val="auto"/>
          <w:sz w:val="28"/>
          <w:szCs w:val="28"/>
        </w:rPr>
        <w:t>到</w:t>
      </w:r>
      <w:r>
        <w:rPr>
          <w:rFonts w:hint="eastAsia" w:ascii="仿宋" w:hAnsi="仿宋" w:eastAsia="仿宋" w:cs="仿宋"/>
          <w:color w:val="auto"/>
          <w:sz w:val="28"/>
          <w:szCs w:val="28"/>
          <w:lang w:val="en-US" w:eastAsia="zh-CN"/>
        </w:rPr>
        <w:t>指定交货地点后</w:t>
      </w:r>
      <w:r>
        <w:rPr>
          <w:rFonts w:hint="eastAsia" w:ascii="仿宋" w:hAnsi="仿宋" w:eastAsia="仿宋" w:cs="仿宋"/>
          <w:color w:val="auto"/>
          <w:sz w:val="28"/>
          <w:szCs w:val="28"/>
        </w:rPr>
        <w:t>的卸车由甲方负责；货物</w:t>
      </w:r>
      <w:r>
        <w:rPr>
          <w:rFonts w:hint="eastAsia" w:ascii="仿宋" w:hAnsi="仿宋" w:eastAsia="仿宋" w:cs="仿宋"/>
          <w:color w:val="auto"/>
          <w:sz w:val="28"/>
          <w:szCs w:val="28"/>
          <w:lang w:val="en-US" w:eastAsia="zh-CN"/>
        </w:rPr>
        <w:t>在甲方签收前</w:t>
      </w:r>
      <w:r>
        <w:rPr>
          <w:rFonts w:hint="eastAsia" w:ascii="仿宋" w:hAnsi="仿宋" w:eastAsia="仿宋" w:cs="仿宋"/>
          <w:color w:val="auto"/>
          <w:sz w:val="28"/>
          <w:szCs w:val="28"/>
        </w:rPr>
        <w:t>的损耗由乙方承担；运输和包装方式</w:t>
      </w:r>
      <w:r>
        <w:rPr>
          <w:rFonts w:hint="eastAsia" w:ascii="仿宋" w:hAnsi="仿宋" w:eastAsia="仿宋" w:cs="仿宋"/>
          <w:color w:val="auto"/>
          <w:sz w:val="28"/>
          <w:szCs w:val="28"/>
          <w:lang w:val="en-US" w:eastAsia="zh-CN"/>
        </w:rPr>
        <w:t>由乙方自行确定，但</w:t>
      </w:r>
      <w:r>
        <w:rPr>
          <w:rFonts w:hint="eastAsia" w:ascii="仿宋" w:hAnsi="仿宋" w:eastAsia="仿宋" w:cs="仿宋"/>
          <w:color w:val="auto"/>
          <w:sz w:val="28"/>
          <w:szCs w:val="28"/>
        </w:rPr>
        <w:t>应适宜于产品的运输及安全。</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甲方在验收中，发现产品的品种、规格型号和质量不合规定，可随时向乙方提出异议，甲方有权拒付不合格部分的货款，乙方承担由此给甲方带来的一切经济损失。甲方提出异议后48小时乙方未及时处理的，相关货物因保管不善造成的损失由乙方自行承担，由甲方保管的，乙方按实支付保管费用；验收合格的，由甲方使用部门授权人员在送货单上签字。验收并不代表甲方确认乙方产品完全无质量问题,如在质保期内货物发生甲方检验时无法发现的质量问题,则甲方仍有权要求乙方承担违约责任。</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eastAsia="仿宋"/>
          <w:lang w:val="en-US"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乙方交付给甲方的各批次货物数量、规格、型号等，均以甲方指定的收货人签收为准，其他任何人员的签收均视为无效，由此产生的一切后果及责任概由乙方自行承担。甲方指定人员对各批次货物数量、规格、型号的签收确认文件，作为甲乙双方结算和支付货款的凭证。</w:t>
      </w:r>
    </w:p>
    <w:p>
      <w:pPr>
        <w:pStyle w:val="18"/>
        <w:keepNext w:val="0"/>
        <w:keepLines w:val="0"/>
        <w:pageBreakBefore w:val="0"/>
        <w:kinsoku/>
        <w:wordWrap/>
        <w:overflowPunct/>
        <w:topLinePunct w:val="0"/>
        <w:autoSpaceDE/>
        <w:autoSpaceDN/>
        <w:bidi w:val="0"/>
        <w:adjustRightInd/>
        <w:snapToGrid/>
        <w:spacing w:line="500" w:lineRule="exact"/>
        <w:ind w:firstLine="56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6、甲方订单授权负责人：</w:t>
      </w:r>
      <w:r>
        <w:rPr>
          <w:rFonts w:hint="eastAsia" w:ascii="仿宋" w:hAnsi="仿宋" w:eastAsia="仿宋" w:cs="仿宋"/>
          <w:b w:val="0"/>
          <w:bCs w:val="0"/>
          <w:color w:val="auto"/>
          <w:kern w:val="2"/>
          <w:sz w:val="28"/>
          <w:szCs w:val="28"/>
          <w:highlight w:val="none"/>
          <w:u w:val="single"/>
          <w:lang w:val="en-US" w:eastAsia="zh-CN" w:bidi="ar-SA"/>
        </w:rPr>
        <w:t xml:space="preserve">      </w:t>
      </w:r>
      <w:r>
        <w:rPr>
          <w:rFonts w:hint="eastAsia" w:ascii="仿宋" w:hAnsi="仿宋" w:eastAsia="仿宋" w:cs="仿宋"/>
          <w:b w:val="0"/>
          <w:bCs w:val="0"/>
          <w:color w:val="auto"/>
          <w:kern w:val="2"/>
          <w:sz w:val="28"/>
          <w:szCs w:val="28"/>
          <w:highlight w:val="none"/>
          <w:lang w:val="en-US" w:eastAsia="zh-CN" w:bidi="ar-SA"/>
        </w:rPr>
        <w:t>。</w:t>
      </w:r>
    </w:p>
    <w:p>
      <w:pPr>
        <w:pStyle w:val="18"/>
        <w:keepNext w:val="0"/>
        <w:keepLines w:val="0"/>
        <w:pageBreakBefore w:val="0"/>
        <w:kinsoku/>
        <w:wordWrap/>
        <w:overflowPunct/>
        <w:topLinePunct w:val="0"/>
        <w:autoSpaceDE/>
        <w:autoSpaceDN/>
        <w:bidi w:val="0"/>
        <w:adjustRightInd/>
        <w:snapToGrid/>
        <w:spacing w:line="500" w:lineRule="exact"/>
        <w:ind w:firstLine="56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 xml:space="preserve">   乙方订单授权负责人：</w:t>
      </w:r>
      <w:r>
        <w:rPr>
          <w:rFonts w:hint="eastAsia" w:ascii="仿宋" w:hAnsi="仿宋" w:eastAsia="仿宋" w:cs="仿宋"/>
          <w:b w:val="0"/>
          <w:bCs w:val="0"/>
          <w:color w:val="auto"/>
          <w:kern w:val="2"/>
          <w:sz w:val="28"/>
          <w:szCs w:val="28"/>
          <w:highlight w:val="none"/>
          <w:u w:val="single"/>
          <w:lang w:val="en-US" w:eastAsia="zh-CN" w:bidi="ar-SA"/>
        </w:rPr>
        <w:t xml:space="preserve">      </w:t>
      </w:r>
      <w:r>
        <w:rPr>
          <w:rFonts w:hint="eastAsia" w:ascii="仿宋" w:hAnsi="仿宋" w:eastAsia="仿宋" w:cs="仿宋"/>
          <w:b w:val="0"/>
          <w:bCs w:val="0"/>
          <w:color w:val="auto"/>
          <w:kern w:val="2"/>
          <w:sz w:val="28"/>
          <w:szCs w:val="28"/>
          <w:highlight w:val="none"/>
          <w:lang w:val="en-US" w:eastAsia="zh-CN" w:bidi="ar-SA"/>
        </w:rPr>
        <w:t>。</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bCs/>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、货款支付：</w:t>
      </w:r>
    </w:p>
    <w:p>
      <w:pPr>
        <w:pStyle w:val="2"/>
        <w:spacing w:after="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支付方式:</w:t>
      </w:r>
      <w:r>
        <w:rPr>
          <w:rFonts w:hint="eastAsia" w:ascii="仿宋" w:hAnsi="仿宋" w:eastAsia="仿宋" w:cs="仿宋"/>
          <w:sz w:val="28"/>
          <w:szCs w:val="28"/>
          <w:lang w:val="en-US" w:eastAsia="zh-CN"/>
        </w:rPr>
        <w:t xml:space="preserve">（根据实际情况修改） </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先票后款:</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甲方在支付每一笔货款前，乙方均应提供足额的发票，否则，甲方有权拒绝支付货款，并不承担任何逾期支付责任。</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乙方申请付款应提供以下资料:</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合同及补充合同（若有）、甲方指定人员签字确认的收料凭证、合法有效、签章齐全的发票以及相关结算资料等。</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乙方提供发票及账号遵循以下约定:</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发票种类:增值税专用发票。税率:</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%。若乙方汇总开具专用发票的，同时应附防伪税控系统开具《销售货物或者提供应税劳务清单》并加盖发票专用章。</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如果甲方丢失增值税专用发票联和抵扣联，乙方应向甲方提供专用发票记账联复印件及主管税务机关出具的《丢失增值税专用发票已报税证明单》。</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若因乙方提供的虚假、作废发票使甲方不能抵扣增值税进项税或企业所得税不能税前扣除，造成的所有损失(包括直接损失和间接损失)由乙方承担，且甲方有权终止本合同，停止付款。同时，甲方保留向税务机关举报的权利。</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关于增值税电子专用发票的责任和风险：合同执行过程中，提供电子增值税专用发票方（供票方）。出现增值税电子专用发票红冲情况，供票方无条件履行告知接收增值税专用发票方（收票方）的义务。未履行告知义务所导致收票方多抵扣进项税而产生的税务风险。如税收稽查处罚，全部由供票方承担。</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收款单位：______有限公司</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开户行：________________________</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账 号：________________________</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、售后服务：</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乙方应对所供产品提供售后服务，并在接到甲方售后服务需求后2小时内做出响应，质量问题应于24小时内到现场进行处理，并在48小时内解决问题</w:t>
      </w:r>
      <w:r>
        <w:rPr>
          <w:rFonts w:hint="eastAsia" w:ascii="仿宋" w:hAnsi="仿宋" w:eastAsia="仿宋" w:cs="仿宋"/>
          <w:sz w:val="28"/>
          <w:szCs w:val="28"/>
          <w:lang w:eastAsia="zh-CN"/>
        </w:rPr>
        <w:t>，否则，因此产生的费用和对甲方造成的损失应由乙方承担。</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六、双方权利和义务：</w:t>
      </w:r>
    </w:p>
    <w:p>
      <w:pPr>
        <w:pStyle w:val="2"/>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1、甲方权利和义务</w:t>
      </w:r>
    </w:p>
    <w:p>
      <w:pPr>
        <w:pStyle w:val="2"/>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（1）甲方提出异议后，通知乙方到场，乙方2次未在约定时间内到场，甲方可单方面解除本合同，并不赔偿乙方任何费用。甲方提出异议的方式包括但不限于电话、短信、微信、电子邮件等。</w:t>
      </w:r>
    </w:p>
    <w:p>
      <w:pPr>
        <w:pStyle w:val="2"/>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（2）甲方在材料使用过程中若发现质量不符合项目使用要求，甲方可选择终止合同。</w:t>
      </w:r>
    </w:p>
    <w:p>
      <w:pPr>
        <w:pStyle w:val="2"/>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2、乙方权利和义务</w:t>
      </w:r>
    </w:p>
    <w:p>
      <w:pPr>
        <w:pStyle w:val="2"/>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（1）乙方交付的货物质量不符合合同约定的，应赔偿给甲方造成的损失，并须在甲方要求的交货时间内更换合格的货物。</w:t>
      </w:r>
    </w:p>
    <w:p>
      <w:pPr>
        <w:pStyle w:val="2"/>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乙方保证本合同货物的权利无瑕疵，包括货物所有权及知识产权等权利无瑕疵。如任何第三方或法院（或仲裁机构）对上述货物主张权利或国家机关依法对货物予以没收查处的，乙方除应向甲方返还已收款项外，还应另按该批货物总价的20%向甲方支付违约金并赔偿因此给甲方造成的一切损失。</w:t>
      </w:r>
    </w:p>
    <w:p>
      <w:pPr>
        <w:pStyle w:val="2"/>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乙方应按约定对甲方所需货物做到按时送货，并及时处理退货换货事宜，如乙方存在故意（超过3个工作日视为故意）拖延送货时间或者退换货时间、供应量不满足甲方需求、材料质量不符合本合同约定标准则视同乙方违约，由此造成的一切经济损失由乙方承担，同时甲方有权终止本合同且不承担任何违约责任。</w:t>
      </w:r>
    </w:p>
    <w:p>
      <w:pPr>
        <w:pStyle w:val="2"/>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（4）经证实因乙方产品原因而造成的工程质量、安全事故和对甲方的其他损失，由此产生的相关损失均由乙方承担。</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七、违约责任：</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1、乙方逾期交货的，自逾期之日起，应按逾期未交货总金额每日0.2‰的标准向甲方支付违约金；逾期超过10日的，甲方有权单方解除本合同。</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2、乙方所供产品存在质量问题或不符合甲方订货单要求的，除按甲方要求限期退换或维修外，还应按该批次问题产品总金额的30%向甲方支付违约金。</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3、乙方未按本合同约定提供售后服务的，除限期整改外，还应按500元/次的标准向甲方支付违约金。</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4、本合同约定的违约金不足以弥补甲方损失的，乙方还应就差额部分进行赔偿，赔偿范围包括甲方的实际损失、为减少或消除损失所支出的费用。</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5、甲方</w:t>
      </w:r>
      <w:r>
        <w:rPr>
          <w:rFonts w:hint="eastAsia" w:ascii="仿宋" w:hAnsi="仿宋" w:eastAsia="仿宋" w:cs="仿宋"/>
          <w:sz w:val="28"/>
          <w:szCs w:val="28"/>
        </w:rPr>
        <w:t>为实现</w:t>
      </w:r>
      <w:r>
        <w:rPr>
          <w:rFonts w:hint="eastAsia" w:ascii="仿宋" w:hAnsi="仿宋" w:eastAsia="仿宋" w:cs="仿宋"/>
          <w:sz w:val="28"/>
          <w:szCs w:val="28"/>
          <w:lang w:val="en-US" w:eastAsia="zh-CN"/>
        </w:rPr>
        <w:t>本合同项下对乙方的</w:t>
      </w:r>
      <w:r>
        <w:rPr>
          <w:rFonts w:hint="eastAsia" w:ascii="仿宋" w:hAnsi="仿宋" w:eastAsia="仿宋" w:cs="仿宋"/>
          <w:sz w:val="28"/>
          <w:szCs w:val="28"/>
        </w:rPr>
        <w:t>债权而支出的费用（包括但不限于诉讼费、律师费、保全费、执行费、差旅费用等）</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全部由乙方承担</w:t>
      </w:r>
      <w:r>
        <w:rPr>
          <w:rFonts w:hint="eastAsia" w:ascii="仿宋" w:hAnsi="仿宋" w:eastAsia="仿宋" w:cs="仿宋"/>
          <w:sz w:val="28"/>
          <w:szCs w:val="28"/>
        </w:rPr>
        <w:t>。</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bCs/>
          <w:sz w:val="28"/>
          <w:szCs w:val="28"/>
        </w:rPr>
      </w:pPr>
      <w:r>
        <w:rPr>
          <w:rFonts w:hint="eastAsia" w:ascii="仿宋" w:hAnsi="仿宋" w:eastAsia="仿宋" w:cs="仿宋"/>
          <w:b/>
          <w:bCs/>
          <w:sz w:val="28"/>
          <w:szCs w:val="28"/>
          <w:lang w:val="en-US" w:eastAsia="zh-CN"/>
        </w:rPr>
        <w:t>八</w:t>
      </w:r>
      <w:r>
        <w:rPr>
          <w:rFonts w:hint="eastAsia" w:ascii="仿宋" w:hAnsi="仿宋" w:eastAsia="仿宋" w:cs="仿宋"/>
          <w:b/>
          <w:bCs/>
          <w:sz w:val="28"/>
          <w:szCs w:val="28"/>
        </w:rPr>
        <w:t>、保密：</w:t>
      </w:r>
    </w:p>
    <w:p>
      <w:pPr>
        <w:pStyle w:val="2"/>
        <w:spacing w:after="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甲、乙</w:t>
      </w:r>
      <w:r>
        <w:rPr>
          <w:rFonts w:hint="eastAsia" w:ascii="仿宋" w:hAnsi="仿宋" w:eastAsia="仿宋" w:cs="仿宋"/>
          <w:sz w:val="28"/>
          <w:szCs w:val="28"/>
        </w:rPr>
        <w:t>双方应对本合同内容及因履行本合同而知悉的对方情况予以保密，未经透露方许可，不得向第三方泄露本合同及透露方的情况。甲、乙双方均对本合同内容负有保密义务，若任何一方向第三方泄露包括但不限于合同及订单中产品执行价格、货物内容、数量等内容，对其他方造成的任何直接或间接损失，其它方均可提请泄露方进行赔偿。</w:t>
      </w:r>
    </w:p>
    <w:p>
      <w:pPr>
        <w:pStyle w:val="2"/>
        <w:spacing w:after="0" w:line="500" w:lineRule="exact"/>
        <w:rPr>
          <w:rStyle w:val="14"/>
          <w:rFonts w:hint="eastAsia" w:ascii="仿宋" w:hAnsi="仿宋" w:eastAsia="仿宋" w:cs="仿宋"/>
          <w:b/>
          <w:bCs/>
          <w:sz w:val="28"/>
          <w:szCs w:val="28"/>
          <w:lang w:val="en-US" w:eastAsia="zh-CN"/>
        </w:rPr>
      </w:pPr>
      <w:r>
        <w:rPr>
          <w:rStyle w:val="14"/>
          <w:rFonts w:hint="eastAsia" w:ascii="仿宋" w:hAnsi="仿宋" w:eastAsia="仿宋" w:cs="仿宋"/>
          <w:b/>
          <w:bCs/>
          <w:sz w:val="28"/>
          <w:szCs w:val="28"/>
          <w:lang w:val="en-US" w:eastAsia="zh-CN"/>
        </w:rPr>
        <w:t>九、不可抗力：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Style w:val="14"/>
          <w:rFonts w:hint="eastAsia" w:ascii="仿宋" w:hAnsi="仿宋" w:eastAsia="仿宋" w:cs="仿宋"/>
          <w:kern w:val="2"/>
          <w:sz w:val="28"/>
          <w:szCs w:val="28"/>
          <w:lang w:val="en-US" w:eastAsia="zh-CN" w:bidi="ar-SA"/>
        </w:rPr>
      </w:pPr>
      <w:r>
        <w:rPr>
          <w:rStyle w:val="14"/>
          <w:rFonts w:hint="eastAsia" w:ascii="仿宋" w:hAnsi="仿宋" w:eastAsia="仿宋" w:cs="仿宋"/>
          <w:kern w:val="2"/>
          <w:sz w:val="28"/>
          <w:szCs w:val="28"/>
          <w:lang w:val="en-US" w:eastAsia="zh-CN" w:bidi="ar-SA"/>
        </w:rPr>
        <w:t xml:space="preserve">1、不可抗力是指本合同生效后，发生不能预见并且对其发生和后果不能防止或避免的事件，如地震、台风、水灾、火灾、战争等，致使直接影响本合同不能按约定的条件履行。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Style w:val="14"/>
          <w:rFonts w:hint="eastAsia" w:ascii="仿宋" w:hAnsi="仿宋" w:eastAsia="仿宋" w:cs="仿宋"/>
          <w:kern w:val="2"/>
          <w:sz w:val="28"/>
          <w:szCs w:val="28"/>
          <w:lang w:val="en-US" w:eastAsia="zh-CN" w:bidi="ar-SA"/>
        </w:rPr>
      </w:pPr>
      <w:r>
        <w:rPr>
          <w:rStyle w:val="14"/>
          <w:rFonts w:hint="eastAsia" w:ascii="仿宋" w:hAnsi="仿宋" w:eastAsia="仿宋" w:cs="仿宋"/>
          <w:kern w:val="2"/>
          <w:sz w:val="28"/>
          <w:szCs w:val="28"/>
          <w:lang w:val="en-US" w:eastAsia="zh-CN" w:bidi="ar-SA"/>
        </w:rPr>
        <w:t>2、发生不可抗力的一方应立即通知对方，并在十五天内提供不可抗力的详情及将有关证明文件送交对方。</w:t>
      </w:r>
    </w:p>
    <w:p>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rPr>
      </w:pPr>
      <w:r>
        <w:rPr>
          <w:rStyle w:val="14"/>
          <w:rFonts w:hint="eastAsia" w:ascii="仿宋" w:hAnsi="仿宋" w:eastAsia="仿宋" w:cs="仿宋"/>
          <w:kern w:val="2"/>
          <w:sz w:val="28"/>
          <w:szCs w:val="28"/>
          <w:lang w:val="en-US" w:eastAsia="zh-CN" w:bidi="ar-SA"/>
        </w:rPr>
        <w:t>3、甲、乙双方的任何一方因不可抗力不能履行合同时，应及时通报对方不能履行或不能完全履行的理由，在取得有关主管机关证明后，可以协商延期履行、部分履行或者不履行合同，并根据实际情况可部分或全部免于承担违约责任。如不可抗力事件持续三十天，供需双方应友好协商解决本合同是否继续履行或终止。</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争议</w:t>
      </w:r>
      <w:r>
        <w:rPr>
          <w:rFonts w:hint="eastAsia" w:ascii="仿宋" w:hAnsi="仿宋" w:eastAsia="仿宋" w:cs="仿宋"/>
          <w:b/>
          <w:bCs/>
          <w:sz w:val="28"/>
          <w:szCs w:val="28"/>
        </w:rPr>
        <w:t>解决</w:t>
      </w:r>
      <w:r>
        <w:rPr>
          <w:rFonts w:hint="eastAsia" w:ascii="仿宋" w:hAnsi="仿宋" w:eastAsia="仿宋" w:cs="仿宋"/>
          <w:b/>
          <w:bCs/>
          <w:sz w:val="28"/>
          <w:szCs w:val="28"/>
          <w:lang w:eastAsia="zh-CN"/>
        </w:rPr>
        <w:t>：</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本合同</w:t>
      </w:r>
      <w:r>
        <w:rPr>
          <w:rFonts w:hint="eastAsia" w:ascii="仿宋" w:hAnsi="仿宋" w:eastAsia="仿宋" w:cs="仿宋"/>
          <w:sz w:val="28"/>
          <w:szCs w:val="28"/>
        </w:rPr>
        <w:t>未尽事宜，</w:t>
      </w:r>
      <w:r>
        <w:rPr>
          <w:rFonts w:hint="eastAsia" w:ascii="仿宋" w:hAnsi="仿宋" w:eastAsia="仿宋" w:cs="仿宋"/>
          <w:sz w:val="28"/>
          <w:szCs w:val="28"/>
          <w:lang w:val="en-US" w:eastAsia="zh-CN"/>
        </w:rPr>
        <w:t>由</w:t>
      </w:r>
      <w:r>
        <w:rPr>
          <w:rFonts w:hint="eastAsia" w:ascii="仿宋" w:hAnsi="仿宋" w:eastAsia="仿宋" w:cs="仿宋"/>
          <w:sz w:val="28"/>
          <w:szCs w:val="28"/>
        </w:rPr>
        <w:t>甲乙双方友好协商解决。</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因执行本协议所发生的或与本合同有关的一切争议，双方应通过友好协商解决，如协商不成，则应提交</w:t>
      </w:r>
      <w:r>
        <w:rPr>
          <w:rFonts w:hint="eastAsia" w:ascii="仿宋" w:hAnsi="仿宋" w:eastAsia="仿宋" w:cs="仿宋"/>
          <w:sz w:val="28"/>
          <w:szCs w:val="28"/>
          <w:lang w:val="en-US" w:eastAsia="zh-CN"/>
        </w:rPr>
        <w:t>甲方所在地有管辖权的人民法院诉讼</w:t>
      </w:r>
      <w:r>
        <w:rPr>
          <w:rFonts w:hint="eastAsia" w:ascii="仿宋" w:hAnsi="仿宋" w:eastAsia="仿宋" w:cs="仿宋"/>
          <w:sz w:val="28"/>
          <w:szCs w:val="28"/>
        </w:rPr>
        <w:t>解决。</w:t>
      </w:r>
    </w:p>
    <w:p>
      <w:pPr>
        <w:pStyle w:val="2"/>
        <w:spacing w:after="0" w:line="500" w:lineRule="exact"/>
        <w:rPr>
          <w:rStyle w:val="14"/>
          <w:rFonts w:hint="eastAsia" w:ascii="仿宋" w:hAnsi="仿宋" w:eastAsia="仿宋" w:cs="仿宋"/>
          <w:b/>
          <w:bCs/>
          <w:sz w:val="28"/>
          <w:szCs w:val="28"/>
          <w:lang w:eastAsia="zh-CN"/>
        </w:rPr>
      </w:pPr>
      <w:r>
        <w:rPr>
          <w:rStyle w:val="14"/>
          <w:rFonts w:hint="eastAsia" w:ascii="仿宋" w:hAnsi="仿宋" w:eastAsia="仿宋" w:cs="仿宋"/>
          <w:b/>
          <w:bCs/>
          <w:sz w:val="28"/>
          <w:szCs w:val="28"/>
        </w:rPr>
        <w:t>十</w:t>
      </w:r>
      <w:r>
        <w:rPr>
          <w:rStyle w:val="14"/>
          <w:rFonts w:hint="eastAsia" w:ascii="仿宋" w:hAnsi="仿宋" w:eastAsia="仿宋" w:cs="仿宋"/>
          <w:b/>
          <w:bCs/>
          <w:sz w:val="28"/>
          <w:szCs w:val="28"/>
          <w:lang w:val="en-US" w:eastAsia="zh-CN"/>
        </w:rPr>
        <w:t>一、</w:t>
      </w:r>
      <w:r>
        <w:rPr>
          <w:rStyle w:val="14"/>
          <w:rFonts w:hint="eastAsia" w:ascii="仿宋" w:hAnsi="仿宋" w:eastAsia="仿宋" w:cs="仿宋"/>
          <w:b/>
          <w:bCs/>
          <w:sz w:val="28"/>
          <w:szCs w:val="28"/>
        </w:rPr>
        <w:t>通知与送达</w:t>
      </w:r>
      <w:r>
        <w:rPr>
          <w:rStyle w:val="14"/>
          <w:rFonts w:hint="eastAsia" w:ascii="仿宋" w:hAnsi="仿宋" w:eastAsia="仿宋" w:cs="仿宋"/>
          <w:b/>
          <w:bCs/>
          <w:sz w:val="28"/>
          <w:szCs w:val="28"/>
          <w:lang w:eastAsia="zh-CN"/>
        </w:rPr>
        <w:t>：</w:t>
      </w:r>
    </w:p>
    <w:p>
      <w:pPr>
        <w:pStyle w:val="2"/>
        <w:spacing w:after="0" w:line="500" w:lineRule="exact"/>
        <w:ind w:firstLine="560" w:firstLineChars="200"/>
        <w:rPr>
          <w:rStyle w:val="14"/>
          <w:rFonts w:hint="eastAsia" w:ascii="仿宋" w:hAnsi="仿宋" w:eastAsia="仿宋" w:cs="仿宋"/>
          <w:sz w:val="28"/>
          <w:szCs w:val="28"/>
          <w:u w:val="none"/>
        </w:rPr>
      </w:pPr>
      <w:r>
        <w:rPr>
          <w:rFonts w:hint="eastAsia" w:ascii="仿宋" w:hAnsi="仿宋" w:eastAsia="仿宋" w:cs="仿宋"/>
          <w:i w:val="0"/>
          <w:iCs w:val="0"/>
          <w:caps w:val="0"/>
          <w:color w:val="333333"/>
          <w:spacing w:val="0"/>
          <w:sz w:val="28"/>
          <w:szCs w:val="28"/>
          <w:u w:val="none"/>
          <w:shd w:val="clear" w:color="auto" w:fill="FFFFFF"/>
        </w:rPr>
        <w:t>甲乙双方确认，本合同落款处所载双方地址及联系方式为双方有效的送达方式，另一方向该地址发送的邮件、快递无论是否签收、被拒绝、被退回等，均视为已经送达。地址如有变更，应提前书面通知另一方。</w:t>
      </w:r>
    </w:p>
    <w:p>
      <w:pPr>
        <w:pStyle w:val="2"/>
        <w:spacing w:after="0" w:line="500" w:lineRule="exact"/>
        <w:rPr>
          <w:rFonts w:hint="eastAsia" w:ascii="仿宋" w:hAnsi="仿宋" w:eastAsia="仿宋" w:cs="仿宋"/>
          <w:sz w:val="28"/>
          <w:szCs w:val="28"/>
          <w:lang w:eastAsia="zh-CN"/>
        </w:rPr>
      </w:pPr>
      <w:r>
        <w:rPr>
          <w:rFonts w:hint="eastAsia" w:ascii="仿宋" w:hAnsi="仿宋" w:eastAsia="仿宋" w:cs="仿宋"/>
          <w:b/>
          <w:bCs/>
          <w:sz w:val="28"/>
          <w:szCs w:val="28"/>
        </w:rPr>
        <w:t>十</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合同生效</w:t>
      </w:r>
      <w:r>
        <w:rPr>
          <w:rFonts w:hint="eastAsia" w:ascii="仿宋" w:hAnsi="仿宋" w:eastAsia="仿宋" w:cs="仿宋"/>
          <w:b/>
          <w:bCs/>
          <w:sz w:val="28"/>
          <w:szCs w:val="28"/>
          <w:lang w:eastAsia="zh-CN"/>
        </w:rPr>
        <w:t>：</w:t>
      </w:r>
    </w:p>
    <w:p>
      <w:pPr>
        <w:pStyle w:val="2"/>
        <w:spacing w:after="0"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本合同有效时间：202</w:t>
      </w:r>
      <w:r>
        <w:rPr>
          <w:rFonts w:hint="eastAsia" w:ascii="仿宋" w:hAnsi="仿宋" w:eastAsia="仿宋" w:cs="仿宋"/>
          <w:sz w:val="28"/>
          <w:szCs w:val="28"/>
          <w:lang w:val="en-US" w:eastAsia="zh-CN"/>
        </w:rPr>
        <w:t>3</w:t>
      </w:r>
      <w:r>
        <w:rPr>
          <w:rFonts w:hint="eastAsia" w:ascii="仿宋" w:hAnsi="仿宋" w:eastAsia="仿宋" w:cs="仿宋"/>
          <w:sz w:val="28"/>
          <w:szCs w:val="28"/>
        </w:rPr>
        <w:t>年 月</w:t>
      </w:r>
      <w:r>
        <w:rPr>
          <w:rFonts w:hint="eastAsia" w:ascii="仿宋" w:hAnsi="仿宋" w:eastAsia="仿宋" w:cs="仿宋"/>
          <w:sz w:val="28"/>
          <w:szCs w:val="28"/>
          <w:lang w:val="en-US" w:eastAsia="zh-CN"/>
        </w:rPr>
        <w:t xml:space="preserve">  日</w:t>
      </w:r>
      <w:r>
        <w:rPr>
          <w:rFonts w:hint="eastAsia" w:ascii="仿宋" w:hAnsi="仿宋" w:eastAsia="仿宋" w:cs="仿宋"/>
          <w:sz w:val="28"/>
          <w:szCs w:val="28"/>
        </w:rPr>
        <w:t>至</w:t>
      </w:r>
      <w:r>
        <w:rPr>
          <w:rFonts w:hint="eastAsia" w:ascii="仿宋" w:hAnsi="仿宋" w:eastAsia="仿宋" w:cs="仿宋"/>
          <w:sz w:val="28"/>
          <w:szCs w:val="28"/>
          <w:lang w:val="en-US" w:eastAsia="zh-CN"/>
        </w:rPr>
        <w:t xml:space="preserve"> 年   月  日。合同期满后双方签订的未履行完毕的项目供货合同继续有效，直至合同履行完毕。</w:t>
      </w:r>
      <w:r>
        <w:rPr>
          <w:rFonts w:hint="eastAsia" w:ascii="仿宋" w:hAnsi="仿宋" w:eastAsia="仿宋" w:cs="仿宋"/>
          <w:color w:val="auto"/>
          <w:sz w:val="28"/>
          <w:szCs w:val="28"/>
          <w:highlight w:val="none"/>
          <w:lang w:val="en-US" w:eastAsia="zh-CN"/>
        </w:rPr>
        <w:t xml:space="preserve">（根据实际情况修改） </w:t>
      </w:r>
    </w:p>
    <w:p>
      <w:pPr>
        <w:pStyle w:val="2"/>
        <w:spacing w:after="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本合同一式</w:t>
      </w:r>
      <w:r>
        <w:rPr>
          <w:rFonts w:hint="eastAsia" w:ascii="仿宋" w:hAnsi="仿宋" w:eastAsia="仿宋" w:cs="仿宋"/>
          <w:sz w:val="28"/>
          <w:szCs w:val="28"/>
          <w:lang w:val="en-US" w:eastAsia="zh-CN"/>
        </w:rPr>
        <w:t>柒</w:t>
      </w:r>
      <w:r>
        <w:rPr>
          <w:rFonts w:hint="eastAsia" w:ascii="仿宋" w:hAnsi="仿宋" w:eastAsia="仿宋" w:cs="仿宋"/>
          <w:sz w:val="28"/>
          <w:szCs w:val="28"/>
        </w:rPr>
        <w:t>份，自双方签章之日起生效。甲方</w:t>
      </w:r>
      <w:r>
        <w:rPr>
          <w:rFonts w:hint="eastAsia" w:ascii="仿宋" w:hAnsi="仿宋" w:eastAsia="仿宋" w:cs="仿宋"/>
          <w:sz w:val="28"/>
          <w:szCs w:val="28"/>
          <w:lang w:val="en-US" w:eastAsia="zh-CN"/>
        </w:rPr>
        <w:t>伍</w:t>
      </w:r>
      <w:r>
        <w:rPr>
          <w:rFonts w:hint="eastAsia" w:ascii="仿宋" w:hAnsi="仿宋" w:eastAsia="仿宋" w:cs="仿宋"/>
          <w:sz w:val="28"/>
          <w:szCs w:val="28"/>
        </w:rPr>
        <w:t>份，乙方</w:t>
      </w:r>
      <w:r>
        <w:rPr>
          <w:rFonts w:hint="eastAsia" w:ascii="仿宋" w:hAnsi="仿宋" w:eastAsia="仿宋" w:cs="仿宋"/>
          <w:sz w:val="28"/>
          <w:szCs w:val="28"/>
          <w:lang w:val="en-US" w:eastAsia="zh-CN"/>
        </w:rPr>
        <w:t>贰</w:t>
      </w:r>
      <w:r>
        <w:rPr>
          <w:rFonts w:hint="eastAsia" w:ascii="仿宋" w:hAnsi="仿宋" w:eastAsia="仿宋" w:cs="仿宋"/>
          <w:sz w:val="28"/>
          <w:szCs w:val="28"/>
        </w:rPr>
        <w:t>份。</w:t>
      </w:r>
    </w:p>
    <w:p>
      <w:pPr>
        <w:pStyle w:val="2"/>
        <w:spacing w:after="0" w:line="500" w:lineRule="exact"/>
        <w:ind w:firstLine="560" w:firstLineChars="200"/>
        <w:rPr>
          <w:rFonts w:hint="eastAsia"/>
        </w:rPr>
      </w:pPr>
      <w:r>
        <w:rPr>
          <w:rFonts w:hint="eastAsia" w:ascii="仿宋" w:hAnsi="仿宋" w:eastAsia="仿宋" w:cs="仿宋"/>
          <w:sz w:val="28"/>
          <w:szCs w:val="28"/>
          <w:lang w:val="en-US" w:eastAsia="zh-CN"/>
        </w:rPr>
        <w:t>3、</w:t>
      </w:r>
      <w:r>
        <w:rPr>
          <w:rFonts w:hint="eastAsia" w:ascii="仿宋" w:hAnsi="仿宋" w:eastAsia="仿宋" w:cs="仿宋"/>
          <w:sz w:val="28"/>
          <w:szCs w:val="28"/>
        </w:rPr>
        <w:t>如有未尽事宜，由双方依法订立补充合同，补充合同作为本合同的补充，同样对双方具有约束力。</w:t>
      </w:r>
    </w:p>
    <w:p>
      <w:pPr>
        <w:pStyle w:val="18"/>
        <w:numPr>
          <w:ilvl w:val="0"/>
          <w:numId w:val="0"/>
        </w:numPr>
        <w:ind w:left="0" w:firstLine="0" w:firstLineChars="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十三、</w:t>
      </w:r>
      <w:r>
        <w:rPr>
          <w:rFonts w:hint="eastAsia" w:ascii="仿宋" w:hAnsi="仿宋" w:eastAsia="仿宋" w:cs="仿宋"/>
          <w:b/>
          <w:bCs/>
          <w:sz w:val="28"/>
          <w:szCs w:val="28"/>
        </w:rPr>
        <w:t>其他</w:t>
      </w:r>
      <w:r>
        <w:rPr>
          <w:rFonts w:hint="eastAsia" w:ascii="仿宋" w:hAnsi="仿宋" w:eastAsia="仿宋" w:cs="仿宋"/>
          <w:b/>
          <w:bCs/>
          <w:sz w:val="28"/>
          <w:szCs w:val="28"/>
          <w:lang w:eastAsia="zh-CN"/>
        </w:rPr>
        <w:t>：</w:t>
      </w:r>
    </w:p>
    <w:p>
      <w:pPr>
        <w:pStyle w:val="18"/>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本合同生效后，任何一方违反本合同规定，除承担违约金外，还应承诺守约方向违约方追究违约责任所支付的一切费用，包括但不限于律师费、诉讼费、保全费、公告费、鉴定费、交通食宿费等。</w:t>
      </w:r>
    </w:p>
    <w:p>
      <w:pPr>
        <w:pStyle w:val="18"/>
        <w:numPr>
          <w:ilvl w:val="0"/>
          <w:numId w:val="0"/>
        </w:numPr>
        <w:spacing w:before="0" w:beforeLines="0" w:after="0" w:afterLines="0"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2、纪检监督举报电话：0835-2625910；举报邮箱：</w:t>
      </w:r>
      <w:r>
        <w:rPr>
          <w:rFonts w:hint="eastAsia" w:ascii="仿宋" w:hAnsi="仿宋" w:eastAsia="仿宋" w:cs="仿宋"/>
          <w:sz w:val="22"/>
          <w:szCs w:val="22"/>
          <w:lang w:val="en-US" w:eastAsia="zh-CN"/>
        </w:rPr>
        <w:fldChar w:fldCharType="begin"/>
      </w:r>
      <w:r>
        <w:rPr>
          <w:rFonts w:hint="eastAsia" w:ascii="仿宋" w:hAnsi="仿宋" w:eastAsia="仿宋" w:cs="仿宋"/>
          <w:sz w:val="22"/>
          <w:szCs w:val="22"/>
          <w:lang w:val="en-US" w:eastAsia="zh-CN"/>
        </w:rPr>
        <w:instrText xml:space="preserve"> HYPERLINK "mailto:1574782507@qq.com。" </w:instrText>
      </w:r>
      <w:r>
        <w:rPr>
          <w:rFonts w:hint="eastAsia" w:ascii="仿宋" w:hAnsi="仿宋" w:eastAsia="仿宋" w:cs="仿宋"/>
          <w:sz w:val="22"/>
          <w:szCs w:val="22"/>
          <w:lang w:val="en-US" w:eastAsia="zh-CN"/>
        </w:rPr>
        <w:fldChar w:fldCharType="separate"/>
      </w:r>
      <w:r>
        <w:rPr>
          <w:rStyle w:val="13"/>
          <w:rFonts w:hint="eastAsia" w:ascii="仿宋" w:hAnsi="仿宋" w:eastAsia="仿宋" w:cs="仿宋"/>
          <w:sz w:val="22"/>
          <w:szCs w:val="22"/>
          <w:lang w:val="en-US" w:eastAsia="zh-CN"/>
        </w:rPr>
        <w:t>1574782507@qq.com。</w:t>
      </w:r>
      <w:r>
        <w:rPr>
          <w:rFonts w:hint="eastAsia" w:ascii="仿宋" w:hAnsi="仿宋" w:eastAsia="仿宋" w:cs="仿宋"/>
          <w:sz w:val="22"/>
          <w:szCs w:val="22"/>
          <w:lang w:val="en-US" w:eastAsia="zh-CN"/>
        </w:rPr>
        <w:fldChar w:fldCharType="end"/>
      </w:r>
    </w:p>
    <w:p>
      <w:pPr>
        <w:spacing w:line="460" w:lineRule="exact"/>
        <w:ind w:firstLine="280" w:firstLineChars="100"/>
        <w:rPr>
          <w:rFonts w:hint="eastAsia" w:ascii="仿宋" w:hAnsi="仿宋" w:eastAsia="仿宋" w:cs="仿宋"/>
          <w:position w:val="2"/>
          <w:sz w:val="28"/>
          <w:szCs w:val="28"/>
        </w:rPr>
      </w:pPr>
    </w:p>
    <w:p>
      <w:pPr>
        <w:spacing w:line="460" w:lineRule="exact"/>
        <w:ind w:firstLine="280" w:firstLineChars="100"/>
        <w:rPr>
          <w:rFonts w:hint="eastAsia" w:ascii="仿宋" w:hAnsi="仿宋" w:eastAsia="仿宋" w:cs="仿宋"/>
        </w:rPr>
      </w:pPr>
      <w:r>
        <w:rPr>
          <w:rFonts w:hint="eastAsia" w:ascii="仿宋" w:hAnsi="仿宋" w:eastAsia="仿宋" w:cs="仿宋"/>
          <w:position w:val="2"/>
          <w:sz w:val="28"/>
          <w:szCs w:val="28"/>
        </w:rPr>
        <w:t>（以下无正文，为双方签章处）</w:t>
      </w:r>
    </w:p>
    <w:tbl>
      <w:tblPr>
        <w:tblStyle w:val="11"/>
        <w:tblpPr w:leftFromText="180" w:rightFromText="180" w:vertAnchor="text" w:horzAnchor="page" w:tblpX="1455" w:tblpY="3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0"/>
        <w:gridCol w:w="4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noWrap w:val="0"/>
            <w:vAlign w:val="top"/>
          </w:tcPr>
          <w:p>
            <w:pPr>
              <w:bidi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甲方（盖章）：雅安城投供应链有限公司</w:t>
            </w:r>
          </w:p>
          <w:p>
            <w:pPr>
              <w:bidi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法定代表人/授权代表：</w:t>
            </w:r>
          </w:p>
          <w:p>
            <w:pPr>
              <w:bidi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地址:雅安市雨城区姚桥新区和兴街1号8栋2层2号                       </w:t>
            </w:r>
          </w:p>
          <w:p>
            <w:pPr>
              <w:bidi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开户银行：中国工商银行股份有限公司雅安熊猫大道支行                   银行账号：2319001409100013669</w:t>
            </w:r>
          </w:p>
          <w:p>
            <w:pPr>
              <w:bidi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纳税人账号：91511802MA62C63430</w:t>
            </w:r>
          </w:p>
          <w:p>
            <w:pPr>
              <w:bidi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签约日期：     年   月   日</w:t>
            </w:r>
          </w:p>
        </w:tc>
        <w:tc>
          <w:tcPr>
            <w:tcW w:w="4490" w:type="dxa"/>
            <w:noWrap w:val="0"/>
            <w:vAlign w:val="top"/>
          </w:tcPr>
          <w:p>
            <w:pPr>
              <w:bidi w:val="0"/>
              <w:rPr>
                <w:rFonts w:hint="eastAsia" w:ascii="仿宋" w:hAnsi="仿宋" w:eastAsia="仿宋" w:cs="仿宋"/>
                <w:sz w:val="28"/>
                <w:szCs w:val="28"/>
              </w:rPr>
            </w:pPr>
            <w:r>
              <w:rPr>
                <w:rFonts w:hint="eastAsia" w:ascii="仿宋" w:hAnsi="仿宋" w:eastAsia="仿宋" w:cs="仿宋"/>
                <w:sz w:val="28"/>
                <w:szCs w:val="28"/>
              </w:rPr>
              <w:t>乙方（盖章）：</w:t>
            </w:r>
          </w:p>
          <w:p>
            <w:pPr>
              <w:bidi w:val="0"/>
              <w:rPr>
                <w:rFonts w:hint="eastAsia" w:ascii="仿宋" w:hAnsi="仿宋" w:eastAsia="仿宋" w:cs="仿宋"/>
                <w:sz w:val="28"/>
                <w:szCs w:val="28"/>
                <w:lang w:val="en-US" w:eastAsia="zh-CN"/>
              </w:rPr>
            </w:pPr>
            <w:r>
              <w:rPr>
                <w:rFonts w:hint="eastAsia" w:ascii="仿宋" w:hAnsi="仿宋" w:eastAsia="仿宋" w:cs="仿宋"/>
                <w:sz w:val="28"/>
                <w:szCs w:val="28"/>
              </w:rPr>
              <w:t>法定代表人/授权代表：</w:t>
            </w:r>
          </w:p>
          <w:p>
            <w:pPr>
              <w:bidi w:val="0"/>
              <w:rPr>
                <w:rFonts w:hint="eastAsia" w:ascii="仿宋" w:hAnsi="仿宋" w:eastAsia="仿宋" w:cs="仿宋"/>
                <w:sz w:val="28"/>
                <w:szCs w:val="28"/>
              </w:rPr>
            </w:pPr>
            <w:r>
              <w:rPr>
                <w:rFonts w:hint="eastAsia" w:ascii="仿宋" w:hAnsi="仿宋" w:eastAsia="仿宋" w:cs="仿宋"/>
                <w:sz w:val="28"/>
                <w:szCs w:val="28"/>
              </w:rPr>
              <w:t xml:space="preserve">地址:  </w:t>
            </w:r>
          </w:p>
          <w:p>
            <w:pPr>
              <w:bidi w:val="0"/>
              <w:rPr>
                <w:rFonts w:hint="eastAsia" w:ascii="仿宋" w:hAnsi="仿宋" w:eastAsia="仿宋" w:cs="仿宋"/>
                <w:sz w:val="28"/>
                <w:szCs w:val="28"/>
              </w:rPr>
            </w:pPr>
            <w:r>
              <w:rPr>
                <w:rFonts w:hint="eastAsia" w:ascii="仿宋" w:hAnsi="仿宋" w:eastAsia="仿宋" w:cs="仿宋"/>
                <w:sz w:val="28"/>
                <w:szCs w:val="28"/>
              </w:rPr>
              <w:t>开户银行：</w:t>
            </w:r>
          </w:p>
          <w:p>
            <w:pPr>
              <w:bidi w:val="0"/>
              <w:rPr>
                <w:rFonts w:hint="eastAsia" w:ascii="仿宋" w:hAnsi="仿宋" w:eastAsia="仿宋" w:cs="仿宋"/>
                <w:sz w:val="28"/>
                <w:szCs w:val="28"/>
              </w:rPr>
            </w:pPr>
            <w:r>
              <w:rPr>
                <w:rFonts w:hint="eastAsia" w:ascii="仿宋" w:hAnsi="仿宋" w:eastAsia="仿宋" w:cs="仿宋"/>
                <w:sz w:val="28"/>
                <w:szCs w:val="28"/>
              </w:rPr>
              <w:t xml:space="preserve">银行账号： </w:t>
            </w:r>
          </w:p>
          <w:p>
            <w:pPr>
              <w:bidi w:val="0"/>
              <w:rPr>
                <w:rFonts w:hint="eastAsia" w:ascii="仿宋" w:hAnsi="仿宋" w:eastAsia="仿宋" w:cs="仿宋"/>
                <w:sz w:val="28"/>
                <w:szCs w:val="28"/>
                <w:lang w:eastAsia="zh-CN"/>
              </w:rPr>
            </w:pPr>
            <w:r>
              <w:rPr>
                <w:rFonts w:hint="eastAsia" w:ascii="仿宋" w:hAnsi="仿宋" w:eastAsia="仿宋" w:cs="仿宋"/>
                <w:sz w:val="28"/>
                <w:szCs w:val="28"/>
              </w:rPr>
              <w:t>纳税人账</w:t>
            </w:r>
            <w:r>
              <w:rPr>
                <w:rFonts w:hint="eastAsia" w:ascii="仿宋" w:hAnsi="仿宋" w:eastAsia="仿宋" w:cs="仿宋"/>
                <w:sz w:val="28"/>
                <w:szCs w:val="28"/>
                <w:lang w:val="en-US" w:eastAsia="zh-CN"/>
              </w:rPr>
              <w:t>号</w:t>
            </w:r>
            <w:r>
              <w:rPr>
                <w:rFonts w:hint="eastAsia" w:ascii="仿宋" w:hAnsi="仿宋" w:eastAsia="仿宋" w:cs="仿宋"/>
                <w:sz w:val="28"/>
                <w:szCs w:val="28"/>
                <w:lang w:eastAsia="zh-CN"/>
              </w:rPr>
              <w:t>：</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签约日期：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0" w:type="dxa"/>
            <w:gridSpan w:val="2"/>
            <w:tcBorders>
              <w:left w:val="nil"/>
              <w:bottom w:val="nil"/>
              <w:right w:val="nil"/>
            </w:tcBorders>
            <w:noWrap w:val="0"/>
            <w:vAlign w:val="top"/>
          </w:tcPr>
          <w:p>
            <w:pPr>
              <w:snapToGrid w:val="0"/>
              <w:spacing w:line="460" w:lineRule="exact"/>
              <w:ind w:right="210" w:rightChars="100"/>
              <w:rPr>
                <w:rFonts w:hint="eastAsia" w:ascii="仿宋" w:hAnsi="仿宋" w:eastAsia="仿宋" w:cs="仿宋"/>
                <w:sz w:val="28"/>
                <w:szCs w:val="28"/>
              </w:rPr>
            </w:pP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5FCA5"/>
    <w:multiLevelType w:val="singleLevel"/>
    <w:tmpl w:val="AA45FCA5"/>
    <w:lvl w:ilvl="0" w:tentative="0">
      <w:start w:val="1"/>
      <w:numFmt w:val="decimal"/>
      <w:lvlText w:val="%1."/>
      <w:lvlJc w:val="left"/>
      <w:pPr>
        <w:tabs>
          <w:tab w:val="left" w:pos="312"/>
        </w:tabs>
      </w:pPr>
    </w:lvl>
  </w:abstractNum>
  <w:abstractNum w:abstractNumId="1">
    <w:nsid w:val="C1113204"/>
    <w:multiLevelType w:val="singleLevel"/>
    <w:tmpl w:val="C1113204"/>
    <w:lvl w:ilvl="0" w:tentative="0">
      <w:start w:val="6"/>
      <w:numFmt w:val="decimal"/>
      <w:suff w:val="space"/>
      <w:lvlText w:val="%1."/>
      <w:lvlJc w:val="left"/>
    </w:lvl>
  </w:abstractNum>
  <w:abstractNum w:abstractNumId="2">
    <w:nsid w:val="E1336666"/>
    <w:multiLevelType w:val="singleLevel"/>
    <w:tmpl w:val="E1336666"/>
    <w:lvl w:ilvl="0" w:tentative="0">
      <w:start w:val="1"/>
      <w:numFmt w:val="decimal"/>
      <w:suff w:val="nothing"/>
      <w:lvlText w:val="(%1）"/>
      <w:lvlJc w:val="left"/>
    </w:lvl>
  </w:abstractNum>
  <w:abstractNum w:abstractNumId="3">
    <w:nsid w:val="EF2FAE02"/>
    <w:multiLevelType w:val="singleLevel"/>
    <w:tmpl w:val="EF2FAE02"/>
    <w:lvl w:ilvl="0" w:tentative="0">
      <w:start w:val="1"/>
      <w:numFmt w:val="decimal"/>
      <w:suff w:val="nothing"/>
      <w:lvlText w:val="（%1）"/>
      <w:lvlJc w:val="left"/>
    </w:lvl>
  </w:abstractNum>
  <w:abstractNum w:abstractNumId="4">
    <w:nsid w:val="0000000A"/>
    <w:multiLevelType w:val="multilevel"/>
    <w:tmpl w:val="0000000A"/>
    <w:lvl w:ilvl="0" w:tentative="0">
      <w:start w:val="1"/>
      <w:numFmt w:val="decimal"/>
      <w:pStyle w:val="16"/>
      <w:lvlText w:val="%1."/>
      <w:lvlJc w:val="left"/>
      <w:pPr>
        <w:tabs>
          <w:tab w:val="left" w:pos="420"/>
        </w:tabs>
        <w:ind w:left="430" w:hanging="430"/>
      </w:pPr>
      <w:rPr>
        <w:rFonts w:hint="eastAsia"/>
      </w:rPr>
    </w:lvl>
    <w:lvl w:ilvl="1" w:tentative="0">
      <w:start w:val="1"/>
      <w:numFmt w:val="decimal"/>
      <w:pStyle w:val="17"/>
      <w:lvlText w:val="%1.%2"/>
      <w:lvlJc w:val="left"/>
      <w:pPr>
        <w:tabs>
          <w:tab w:val="left" w:pos="842"/>
        </w:tabs>
        <w:ind w:left="842" w:hanging="700"/>
      </w:pPr>
      <w:rPr>
        <w:rFonts w:hint="eastAsia"/>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5">
    <w:nsid w:val="3186E173"/>
    <w:multiLevelType w:val="singleLevel"/>
    <w:tmpl w:val="3186E173"/>
    <w:lvl w:ilvl="0" w:tentative="0">
      <w:start w:val="1"/>
      <w:numFmt w:val="decimal"/>
      <w:suff w:val="nothing"/>
      <w:lvlText w:val="（%1）"/>
      <w:lvlJc w:val="left"/>
    </w:lvl>
  </w:abstractNum>
  <w:abstractNum w:abstractNumId="6">
    <w:nsid w:val="5991A138"/>
    <w:multiLevelType w:val="singleLevel"/>
    <w:tmpl w:val="5991A138"/>
    <w:lvl w:ilvl="0" w:tentative="0">
      <w:start w:val="1"/>
      <w:numFmt w:val="decimal"/>
      <w:suff w:val="nothing"/>
      <w:lvlText w:val="（%1）"/>
      <w:lvlJc w:val="left"/>
    </w:lvl>
  </w:abstractNum>
  <w:num w:numId="1">
    <w:abstractNumId w:val="4"/>
  </w:num>
  <w:num w:numId="2">
    <w:abstractNumId w:val="0"/>
  </w:num>
  <w:num w:numId="3">
    <w:abstractNumId w:val="1"/>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2MzBlZDhlYWNkNTU2NTcxY2QwN2NmMDM4NGI1NzYifQ=="/>
  </w:docVars>
  <w:rsids>
    <w:rsidRoot w:val="292E1CBE"/>
    <w:rsid w:val="03E80687"/>
    <w:rsid w:val="11D918CC"/>
    <w:rsid w:val="279623B0"/>
    <w:rsid w:val="292E1CBE"/>
    <w:rsid w:val="2E6D6F35"/>
    <w:rsid w:val="3C9A52C1"/>
    <w:rsid w:val="5E7C44AB"/>
    <w:rsid w:val="7B2C55A1"/>
    <w:rsid w:val="7BC11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styleId="3">
    <w:name w:val="toc 5"/>
    <w:basedOn w:val="1"/>
    <w:next w:val="1"/>
    <w:qFormat/>
    <w:uiPriority w:val="39"/>
    <w:pPr>
      <w:ind w:left="720"/>
      <w:jc w:val="left"/>
    </w:pPr>
    <w:rPr>
      <w:rFonts w:ascii="Times New Roman" w:hAnsi="Times New Roman" w:eastAsia="宋体" w:cs="Times New Roman"/>
      <w:sz w:val="18"/>
      <w:szCs w:val="20"/>
    </w:rPr>
  </w:style>
  <w:style w:type="paragraph" w:styleId="5">
    <w:name w:val="Body Text Indent"/>
    <w:basedOn w:val="1"/>
    <w:next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Title"/>
    <w:basedOn w:val="1"/>
    <w:next w:val="1"/>
    <w:qFormat/>
    <w:uiPriority w:val="0"/>
    <w:pPr>
      <w:spacing w:before="240" w:after="60"/>
      <w:jc w:val="center"/>
      <w:outlineLvl w:val="0"/>
    </w:pPr>
    <w:rPr>
      <w:rFonts w:ascii="Cambria" w:hAnsi="Cambria"/>
      <w:b/>
      <w:bCs/>
      <w:sz w:val="32"/>
      <w:szCs w:val="32"/>
    </w:rPr>
  </w:style>
  <w:style w:type="paragraph" w:styleId="10">
    <w:name w:val="Body Text First Indent 2"/>
    <w:basedOn w:val="5"/>
    <w:qFormat/>
    <w:uiPriority w:val="0"/>
    <w:pPr>
      <w:ind w:firstLine="200" w:firstLineChars="200"/>
    </w:pPr>
  </w:style>
  <w:style w:type="character" w:styleId="13">
    <w:name w:val="Hyperlink"/>
    <w:basedOn w:val="12"/>
    <w:qFormat/>
    <w:uiPriority w:val="0"/>
    <w:rPr>
      <w:color w:val="0000FF"/>
      <w:u w:val="single"/>
    </w:rPr>
  </w:style>
  <w:style w:type="character" w:styleId="14">
    <w:name w:val="annotation reference"/>
    <w:basedOn w:val="12"/>
    <w:qFormat/>
    <w:uiPriority w:val="0"/>
    <w:rPr>
      <w:sz w:val="21"/>
      <w:szCs w:val="21"/>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符号)三标题1."/>
    <w:basedOn w:val="1"/>
    <w:qFormat/>
    <w:uiPriority w:val="0"/>
    <w:pPr>
      <w:numPr>
        <w:ilvl w:val="0"/>
        <w:numId w:val="1"/>
      </w:numPr>
      <w:spacing w:before="140" w:after="140" w:line="500" w:lineRule="exact"/>
      <w:outlineLvl w:val="2"/>
    </w:pPr>
    <w:rPr>
      <w:rFonts w:ascii="楷体_GB2312" w:hAnsi="宋体" w:eastAsia="楷体_GB2312"/>
      <w:b/>
      <w:sz w:val="28"/>
      <w:szCs w:val="20"/>
    </w:rPr>
  </w:style>
  <w:style w:type="paragraph" w:customStyle="1" w:styleId="17">
    <w:name w:val="(符号)四标题1.1"/>
    <w:basedOn w:val="1"/>
    <w:qFormat/>
    <w:uiPriority w:val="0"/>
    <w:pPr>
      <w:numPr>
        <w:ilvl w:val="1"/>
        <w:numId w:val="1"/>
      </w:numPr>
      <w:tabs>
        <w:tab w:val="left" w:pos="420"/>
        <w:tab w:val="left" w:pos="1180"/>
      </w:tabs>
      <w:spacing w:line="500" w:lineRule="exact"/>
    </w:pPr>
    <w:rPr>
      <w:rFonts w:ascii="宋体" w:hAnsi="宋体"/>
      <w:color w:val="000000"/>
      <w:kern w:val="0"/>
      <w:sz w:val="24"/>
      <w:szCs w:val="20"/>
    </w:rPr>
  </w:style>
  <w:style w:type="paragraph" w:customStyle="1" w:styleId="18">
    <w:name w:val="列出段落1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13577</Words>
  <Characters>14603</Characters>
  <Lines>0</Lines>
  <Paragraphs>0</Paragraphs>
  <TotalTime>6</TotalTime>
  <ScaleCrop>false</ScaleCrop>
  <LinksUpToDate>false</LinksUpToDate>
  <CharactersWithSpaces>15874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2023-10-20T00:44:00Z</dcterms:created>
  <dc:creator>小源atom</dc:creator>
  <cp:lastModifiedBy>小源atom</cp:lastModifiedBy>
  <dcterms:modified xsi:type="dcterms:W3CDTF">2023-10-31T01:52:30Z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8FCA4479A9A54666993EBD7255578F1D_13</vt:lpwstr>
  </property>
</Properties>
</file>