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4321" w:leftChars="1197" w:hanging="1807" w:hangingChars="5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雅州壹号院项目止水钢板、铁马凳、钢筋套筒材料采购</w:t>
      </w:r>
    </w:p>
    <w:p>
      <w:pPr>
        <w:snapToGrid/>
        <w:spacing w:before="0" w:beforeAutospacing="0" w:after="0" w:afterAutospacing="0" w:line="240" w:lineRule="auto"/>
        <w:ind w:firstLine="2530" w:firstLineChars="7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雅安城投供应链有限公司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53" w:firstLineChars="9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日期：2023年10月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  <w:lang w:val="en-US" w:eastAsia="zh-CN"/>
        </w:rPr>
        <w:t>雅州壹号院项目止水钢板、铁马凳、钢筋套筒材料采购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pStyle w:val="2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tbl>
      <w:tblPr>
        <w:tblStyle w:val="10"/>
        <w:tblpPr w:leftFromText="180" w:rightFromText="180" w:vertAnchor="text" w:horzAnchor="page" w:tblpX="1235" w:tblpY="627"/>
        <w:tblOverlap w:val="never"/>
        <w:tblW w:w="9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514"/>
        <w:gridCol w:w="1845"/>
        <w:gridCol w:w="840"/>
        <w:gridCol w:w="1095"/>
        <w:gridCol w:w="560"/>
        <w:gridCol w:w="955"/>
        <w:gridCol w:w="1005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1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 （暂估）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含税到场合计总价（元）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96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止水钢板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1" w:name="73987-78062-0"/>
            <w:bookmarkEnd w:id="1"/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3000*300*3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成品宽度保300mm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铁马凳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15CM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铁马凳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12CM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铁马凳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9CM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60000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铁马凳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7CM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三级钢钢筋套筒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三级钢钢筋套筒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三级钢钢筋套筒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四级钢钢筋套筒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四级钢钢筋套筒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四级钢钢筋套筒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4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3931" w:leftChars="1872" w:firstLine="3960" w:firstLineChars="18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合合计含税总价：         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96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eastAsia"/>
                <w:sz w:val="22"/>
                <w:szCs w:val="22"/>
                <w:lang w:val="en-US" w:eastAsia="zh-CN" w:bidi="ar"/>
              </w:rPr>
              <w:t>注：1、报价包含物资、运输、上车、利润、风险及管理所有费用，以上数量为暂估量，以实际供货为准。2、税费（增值税）按税务机关核定税率单独计算，3、采取一次性不可更改的报价方式报价.4、报价应加盖公司公章，提供公司营业执照、法人身份证盖章，如是授权委托人提交报价表，需要提供授权委托书及授权委托人身份证复印件、法人身份证复印件盖章。扫描电子版发送至yactgyl@126.com。5、付款方式：月付银行转账，见票支付97%，剩下3%质保，质保期1年。</w:t>
            </w:r>
            <w:r>
              <w:rPr>
                <w:rStyle w:val="19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 xml:space="preserve"> 6、送货地点：雅安市大兴镇。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7" w:hRule="atLeast"/>
        </w:trPr>
        <w:tc>
          <w:tcPr>
            <w:tcW w:w="4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应商名称：</w:t>
            </w:r>
          </w:p>
        </w:tc>
        <w:tc>
          <w:tcPr>
            <w:tcW w:w="49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</w:tr>
    </w:tbl>
    <w:p>
      <w:pPr>
        <w:pStyle w:val="2"/>
      </w:pPr>
    </w:p>
    <w:p>
      <w:pPr>
        <w:pStyle w:val="2"/>
        <w:rPr>
          <w:rFonts w:hint="eastAsia"/>
          <w:sz w:val="22"/>
          <w:szCs w:val="2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2B70229"/>
    <w:rsid w:val="099C3DF3"/>
    <w:rsid w:val="0B80125E"/>
    <w:rsid w:val="0B905A8B"/>
    <w:rsid w:val="0D7B4A84"/>
    <w:rsid w:val="0F0D3D06"/>
    <w:rsid w:val="10325628"/>
    <w:rsid w:val="127B3EDD"/>
    <w:rsid w:val="130A724C"/>
    <w:rsid w:val="141C7427"/>
    <w:rsid w:val="1B03616F"/>
    <w:rsid w:val="245E155B"/>
    <w:rsid w:val="259F1C54"/>
    <w:rsid w:val="28A62278"/>
    <w:rsid w:val="2F012B40"/>
    <w:rsid w:val="30A473CE"/>
    <w:rsid w:val="31B67ACD"/>
    <w:rsid w:val="31BA3E7A"/>
    <w:rsid w:val="339F7DC0"/>
    <w:rsid w:val="33AC7938"/>
    <w:rsid w:val="359B0B00"/>
    <w:rsid w:val="35DD4913"/>
    <w:rsid w:val="387D5266"/>
    <w:rsid w:val="3BB63F22"/>
    <w:rsid w:val="418F16F1"/>
    <w:rsid w:val="48D12518"/>
    <w:rsid w:val="4C270DF4"/>
    <w:rsid w:val="54C82BE5"/>
    <w:rsid w:val="55D02A22"/>
    <w:rsid w:val="5E2A2EEB"/>
    <w:rsid w:val="6441217E"/>
    <w:rsid w:val="680B5046"/>
    <w:rsid w:val="69A96592"/>
    <w:rsid w:val="718A5D23"/>
    <w:rsid w:val="7343365E"/>
    <w:rsid w:val="73FF6D24"/>
    <w:rsid w:val="75F56D87"/>
    <w:rsid w:val="76F51E90"/>
    <w:rsid w:val="7B330CC4"/>
    <w:rsid w:val="7B651D50"/>
    <w:rsid w:val="7BB93E9E"/>
    <w:rsid w:val="7CFD1F46"/>
    <w:rsid w:val="7F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Body Text First Indent 2"/>
    <w:basedOn w:val="4"/>
    <w:qFormat/>
    <w:uiPriority w:val="0"/>
    <w:pPr>
      <w:ind w:firstLine="200" w:firstLineChars="200"/>
    </w:pPr>
  </w:style>
  <w:style w:type="character" w:styleId="12">
    <w:name w:val="page number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771CAA"/>
      <w:u w:val="none"/>
    </w:rPr>
  </w:style>
  <w:style w:type="character" w:styleId="14">
    <w:name w:val="Emphasis"/>
    <w:basedOn w:val="11"/>
    <w:qFormat/>
    <w:uiPriority w:val="20"/>
    <w:rPr>
      <w:color w:val="F73131"/>
    </w:rPr>
  </w:style>
  <w:style w:type="character" w:styleId="15">
    <w:name w:val="HTML Cite"/>
    <w:basedOn w:val="11"/>
    <w:semiHidden/>
    <w:unhideWhenUsed/>
    <w:qFormat/>
    <w:uiPriority w:val="99"/>
    <w:rPr>
      <w:color w:val="008000"/>
    </w:rPr>
  </w:style>
  <w:style w:type="character" w:customStyle="1" w:styleId="16">
    <w:name w:val="页脚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18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9">
    <w:name w:val="font6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71"/>
    <w:basedOn w:val="11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1">
    <w:name w:val="c-icon26"/>
    <w:basedOn w:val="11"/>
    <w:qFormat/>
    <w:uiPriority w:val="0"/>
  </w:style>
  <w:style w:type="character" w:customStyle="1" w:styleId="22">
    <w:name w:val="hover26"/>
    <w:basedOn w:val="11"/>
    <w:qFormat/>
    <w:uiPriority w:val="0"/>
  </w:style>
  <w:style w:type="character" w:customStyle="1" w:styleId="23">
    <w:name w:val="hover27"/>
    <w:basedOn w:val="11"/>
    <w:qFormat/>
    <w:uiPriority w:val="0"/>
    <w:rPr>
      <w:color w:val="315EFB"/>
    </w:rPr>
  </w:style>
  <w:style w:type="character" w:customStyle="1" w:styleId="24">
    <w:name w:val="hover28"/>
    <w:basedOn w:val="11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1068</Words>
  <Characters>1107</Characters>
  <Lines>15</Lines>
  <Paragraphs>4</Paragraphs>
  <TotalTime>7</TotalTime>
  <ScaleCrop>false</ScaleCrop>
  <LinksUpToDate>false</LinksUpToDate>
  <CharactersWithSpaces>1696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小源atom</cp:lastModifiedBy>
  <dcterms:modified xsi:type="dcterms:W3CDTF">2023-10-10T01:38:43Z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7DB715C8D54248F492069F661AE3FCD2_13</vt:lpwstr>
  </property>
</Properties>
</file>