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石棉县王岗坪集镇片区灾后恢复重建项目路灯采购合同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项目名称：石棉县王岗坪集镇片区灾后恢复重建项目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雅安城投建筑工程有限公司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：雅安城投建筑工程有限公司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tbl>
      <w:tblPr>
        <w:tblStyle w:val="5"/>
        <w:tblpPr w:leftFromText="180" w:rightFromText="180" w:vertAnchor="text" w:horzAnchor="page" w:tblpX="1096" w:tblpY="4848"/>
        <w:tblOverlap w:val="never"/>
        <w:tblW w:w="10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1663"/>
        <w:gridCol w:w="1289"/>
        <w:gridCol w:w="777"/>
        <w:gridCol w:w="867"/>
        <w:gridCol w:w="1040"/>
        <w:gridCol w:w="1040"/>
        <w:gridCol w:w="710"/>
        <w:gridCol w:w="1040"/>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001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石棉县王岗坪集镇片区灾后恢复重建项目路灯采购报价表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不含税到场单价（元）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不含税到场合计（元）</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含税到场合价（元）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太阳能庭院灯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8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市政道路灯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01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注：1、报价包含物资（含基础预埋件、灯具、灯杆及图纸所示的灯杆内所有元器件、配件；路灯时控1套、8.8米路灯为市电互补）、运输、上下车、利润、风险及管理所有费用；2、税费（增值税）13%；3、采取一次性不可更改的报价方式报价.4、报价应加盖公司公章</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_GB2312" w:hAnsi="仿宋_GB2312" w:eastAsia="仿宋_GB2312" w:cs="仿宋_GB2312"/>
          <w:b w:val="0"/>
          <w:bCs/>
          <w:i w:val="0"/>
          <w:caps w:val="0"/>
          <w:color w:val="000000"/>
          <w:spacing w:val="0"/>
          <w:kern w:val="2"/>
          <w:sz w:val="28"/>
          <w:szCs w:val="28"/>
          <w:u w:val="single"/>
          <w:shd w:val="clear" w:fill="FFFFFF"/>
          <w:lang w:val="en-US" w:eastAsia="zh-CN" w:bidi="ar-SA"/>
        </w:rPr>
        <w:t>石棉县王岗坪集镇片区灾后恢复重建项目路灯</w:t>
      </w:r>
      <w:r>
        <w:rPr>
          <w:rFonts w:hint="eastAsia" w:ascii="仿宋_GB2312" w:hAnsi="仿宋_GB2312" w:eastAsia="仿宋_GB2312" w:cs="仿宋_GB2312"/>
          <w:b w:val="0"/>
          <w:bCs/>
          <w:i w:val="0"/>
          <w:caps w:val="0"/>
          <w:color w:val="000000"/>
          <w:spacing w:val="0"/>
          <w:sz w:val="28"/>
          <w:szCs w:val="28"/>
          <w:shd w:val="clear" w:fill="FFFFFF"/>
        </w:rPr>
        <w:t>采购事宜订立本合同，以兹双方共同遵守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元（大写：），具体金额以实际结算金额为准。</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w:t>
      </w:r>
      <w:bookmarkStart w:id="0" w:name="_GoBack"/>
      <w:bookmarkEnd w:id="0"/>
      <w:r>
        <w:rPr>
          <w:rFonts w:hint="eastAsia" w:ascii="仿宋_GB2312" w:hAnsi="仿宋_GB2312" w:eastAsia="仿宋_GB2312" w:cs="仿宋_GB2312"/>
          <w:b w:val="0"/>
          <w:bCs/>
          <w:i w:val="0"/>
          <w:caps w:val="0"/>
          <w:color w:val="000000"/>
          <w:spacing w:val="0"/>
          <w:sz w:val="28"/>
          <w:szCs w:val="28"/>
          <w:shd w:val="clear" w:fill="FFFFFF"/>
        </w:rPr>
        <w:t>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 xml:space="preserve"> 雅安市石棉县王岗坪乡</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highlight w:val="none"/>
          <w:lang w:eastAsia="zh-CN"/>
        </w:rPr>
      </w:pPr>
      <w:r>
        <w:rPr>
          <w:rFonts w:hint="eastAsia" w:ascii="仿宋" w:hAnsi="仿宋" w:eastAsia="仿宋" w:cs="仿宋"/>
          <w:sz w:val="28"/>
          <w:szCs w:val="28"/>
        </w:rPr>
        <w:t>十、付款方式及条件:</w:t>
      </w:r>
      <w:r>
        <w:rPr>
          <w:rFonts w:hint="eastAsia" w:ascii="仿宋" w:hAnsi="仿宋" w:eastAsia="仿宋" w:cs="仿宋"/>
          <w:color w:val="FF0000"/>
          <w:sz w:val="28"/>
          <w:szCs w:val="28"/>
          <w:highlight w:val="none"/>
          <w:lang w:val="en-US" w:eastAsia="zh-CN"/>
        </w:rPr>
        <w:t>签订合同后5个工作日内支付路灯总</w:t>
      </w:r>
      <w:r>
        <w:rPr>
          <w:rFonts w:hint="eastAsia" w:ascii="仿宋" w:hAnsi="仿宋" w:eastAsia="仿宋" w:cs="仿宋"/>
          <w:color w:val="FF0000"/>
          <w:sz w:val="28"/>
          <w:szCs w:val="28"/>
          <w:highlight w:val="none"/>
          <w:lang w:eastAsia="zh-CN"/>
        </w:rPr>
        <w:t>价的</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lang w:eastAsia="zh-CN"/>
        </w:rPr>
        <w:t>0%</w:t>
      </w:r>
      <w:r>
        <w:rPr>
          <w:rFonts w:hint="eastAsia" w:ascii="仿宋" w:hAnsi="仿宋" w:eastAsia="仿宋" w:cs="仿宋"/>
          <w:color w:val="FF0000"/>
          <w:sz w:val="28"/>
          <w:szCs w:val="28"/>
          <w:highlight w:val="none"/>
          <w:lang w:val="en-US" w:eastAsia="zh-CN"/>
        </w:rPr>
        <w:t>作为排产款</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货物全部到场后5个工作日内支付至路灯总价的80%</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安装、调试完成后，甲方与乙方组织路灯验收，验收</w:t>
      </w:r>
      <w:r>
        <w:rPr>
          <w:rFonts w:hint="eastAsia" w:ascii="仿宋" w:hAnsi="仿宋" w:eastAsia="仿宋" w:cs="仿宋"/>
          <w:color w:val="FF0000"/>
          <w:sz w:val="28"/>
          <w:szCs w:val="28"/>
          <w:highlight w:val="none"/>
          <w:lang w:eastAsia="zh-CN"/>
        </w:rPr>
        <w:t>完成</w:t>
      </w:r>
      <w:r>
        <w:rPr>
          <w:rFonts w:hint="eastAsia" w:ascii="仿宋" w:hAnsi="仿宋" w:eastAsia="仿宋" w:cs="仿宋"/>
          <w:color w:val="FF0000"/>
          <w:sz w:val="28"/>
          <w:szCs w:val="28"/>
          <w:highlight w:val="none"/>
          <w:lang w:val="en-US" w:eastAsia="zh-CN"/>
        </w:rPr>
        <w:t>后10</w:t>
      </w:r>
      <w:r>
        <w:rPr>
          <w:rFonts w:hint="eastAsia" w:ascii="仿宋" w:hAnsi="仿宋" w:eastAsia="仿宋" w:cs="仿宋"/>
          <w:color w:val="FF0000"/>
          <w:sz w:val="28"/>
          <w:szCs w:val="28"/>
          <w:highlight w:val="none"/>
          <w:lang w:eastAsia="zh-CN"/>
        </w:rPr>
        <w:t>日内，支付至</w:t>
      </w:r>
      <w:r>
        <w:rPr>
          <w:rFonts w:hint="eastAsia" w:ascii="仿宋" w:hAnsi="仿宋" w:eastAsia="仿宋" w:cs="仿宋"/>
          <w:color w:val="FF0000"/>
          <w:sz w:val="28"/>
          <w:szCs w:val="28"/>
          <w:highlight w:val="none"/>
          <w:lang w:val="en-US" w:eastAsia="zh-CN"/>
        </w:rPr>
        <w:t>验收</w:t>
      </w:r>
      <w:r>
        <w:rPr>
          <w:rFonts w:hint="eastAsia" w:ascii="仿宋" w:hAnsi="仿宋" w:eastAsia="仿宋" w:cs="仿宋"/>
          <w:color w:val="FF0000"/>
          <w:sz w:val="28"/>
          <w:szCs w:val="28"/>
          <w:highlight w:val="none"/>
          <w:lang w:eastAsia="zh-CN"/>
        </w:rPr>
        <w:t>总</w:t>
      </w:r>
      <w:r>
        <w:rPr>
          <w:rFonts w:hint="eastAsia" w:ascii="仿宋" w:hAnsi="仿宋" w:eastAsia="仿宋" w:cs="仿宋"/>
          <w:color w:val="FF0000"/>
          <w:sz w:val="28"/>
          <w:szCs w:val="28"/>
          <w:highlight w:val="none"/>
          <w:lang w:val="en-US" w:eastAsia="zh-CN"/>
        </w:rPr>
        <w:t>价款</w:t>
      </w:r>
      <w:r>
        <w:rPr>
          <w:rFonts w:hint="eastAsia" w:ascii="仿宋" w:hAnsi="仿宋" w:eastAsia="仿宋" w:cs="仿宋"/>
          <w:color w:val="FF0000"/>
          <w:sz w:val="28"/>
          <w:szCs w:val="28"/>
          <w:highlight w:val="none"/>
          <w:lang w:eastAsia="zh-CN"/>
        </w:rPr>
        <w:t>的9</w:t>
      </w:r>
      <w:r>
        <w:rPr>
          <w:rFonts w:hint="eastAsia" w:ascii="仿宋" w:hAnsi="仿宋" w:eastAsia="仿宋" w:cs="仿宋"/>
          <w:color w:val="FF0000"/>
          <w:sz w:val="28"/>
          <w:szCs w:val="28"/>
          <w:highlight w:val="none"/>
          <w:lang w:val="en-US" w:eastAsia="zh-CN"/>
        </w:rPr>
        <w:t>7</w:t>
      </w:r>
      <w:r>
        <w:rPr>
          <w:rFonts w:hint="eastAsia" w:ascii="仿宋" w:hAnsi="仿宋" w:eastAsia="仿宋" w:cs="仿宋"/>
          <w:color w:val="FF0000"/>
          <w:sz w:val="28"/>
          <w:szCs w:val="28"/>
          <w:highlight w:val="none"/>
          <w:lang w:eastAsia="zh-CN"/>
        </w:rPr>
        <w:t>%，剩余</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lang w:eastAsia="zh-CN"/>
        </w:rPr>
        <w:t>%作为质保金，质保期一年。</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在支付每一笔款</w:t>
      </w:r>
      <w:r>
        <w:rPr>
          <w:rFonts w:hint="eastAsia" w:ascii="仿宋" w:hAnsi="仿宋" w:eastAsia="仿宋" w:cs="仿宋"/>
          <w:sz w:val="28"/>
          <w:szCs w:val="28"/>
          <w:lang w:val="en-US" w:eastAsia="zh-CN"/>
        </w:rPr>
        <w:t>项</w:t>
      </w:r>
      <w:r>
        <w:rPr>
          <w:rFonts w:hint="eastAsia" w:ascii="仿宋" w:hAnsi="仿宋" w:eastAsia="仿宋" w:cs="仿宋"/>
          <w:sz w:val="28"/>
          <w:szCs w:val="28"/>
        </w:rPr>
        <w:t xml:space="preserve">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当批次请款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lang w:eastAsia="zh-CN"/>
        </w:rPr>
        <w:t>。甲方</w:t>
      </w:r>
      <w:r>
        <w:rPr>
          <w:rFonts w:hint="eastAsia" w:ascii="仿宋" w:hAnsi="仿宋" w:eastAsia="仿宋" w:cs="仿宋"/>
          <w:sz w:val="28"/>
          <w:szCs w:val="28"/>
        </w:rPr>
        <w:t>在支付结算后的总进度货款前，</w:t>
      </w:r>
      <w:r>
        <w:rPr>
          <w:rFonts w:hint="eastAsia" w:ascii="仿宋" w:hAnsi="仿宋" w:eastAsia="仿宋" w:cs="仿宋"/>
          <w:sz w:val="28"/>
          <w:szCs w:val="28"/>
          <w:lang w:eastAsia="zh-CN"/>
        </w:rPr>
        <w:t>乙方</w:t>
      </w:r>
      <w:r>
        <w:rPr>
          <w:rFonts w:hint="eastAsia" w:ascii="仿宋" w:hAnsi="仿宋" w:eastAsia="仿宋" w:cs="仿宋"/>
          <w:sz w:val="28"/>
          <w:szCs w:val="28"/>
        </w:rPr>
        <w:t>需补齐所供货物的全额发票(包含扣留的质保金)。否则，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二</w:t>
      </w:r>
      <w:r>
        <w:rPr>
          <w:rFonts w:hint="eastAsia" w:ascii="仿宋" w:hAnsi="仿宋" w:eastAsia="仿宋" w:cs="仿宋"/>
          <w:sz w:val="28"/>
          <w:szCs w:val="28"/>
        </w:rPr>
        <w:t>、违约责任: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三</w:t>
      </w:r>
      <w:r>
        <w:rPr>
          <w:rFonts w:hint="eastAsia" w:ascii="仿宋" w:hAnsi="仿宋" w:eastAsia="仿宋" w:cs="仿宋"/>
          <w:sz w:val="28"/>
          <w:szCs w:val="28"/>
        </w:rPr>
        <w:t>、合同解除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四</w:t>
      </w:r>
      <w:r>
        <w:rPr>
          <w:rFonts w:hint="eastAsia" w:ascii="仿宋" w:hAnsi="仿宋" w:eastAsia="仿宋" w:cs="仿宋"/>
          <w:sz w:val="28"/>
          <w:szCs w:val="28"/>
        </w:rPr>
        <w:t>、不可抗力: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五</w:t>
      </w:r>
      <w:r>
        <w:rPr>
          <w:rFonts w:hint="eastAsia" w:ascii="仿宋" w:hAnsi="仿宋" w:eastAsia="仿宋" w:cs="仿宋"/>
          <w:sz w:val="28"/>
          <w:szCs w:val="28"/>
        </w:rPr>
        <w:t>、解决合同纠纷的方式: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十六、</w:t>
      </w: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七</w:t>
      </w:r>
      <w:r>
        <w:rPr>
          <w:rFonts w:hint="eastAsia" w:ascii="仿宋" w:hAnsi="仿宋" w:eastAsia="仿宋" w:cs="仿宋"/>
          <w:sz w:val="28"/>
          <w:szCs w:val="28"/>
        </w:rPr>
        <w:t>、本合同正本一式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八</w:t>
      </w:r>
      <w:r>
        <w:rPr>
          <w:rFonts w:hint="eastAsia" w:ascii="仿宋" w:hAnsi="仿宋" w:eastAsia="仿宋" w:cs="仿宋"/>
          <w:sz w:val="28"/>
          <w:szCs w:val="28"/>
        </w:rPr>
        <w:t>、本合同自双方主体盖章后生效。廉政协议书作为本合同的附件，与本合同具有同等法律效力。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雅安城投建筑工程有限公司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pPr>
        <w:keepNext w:val="0"/>
        <w:keepLines w:val="0"/>
        <w:pageBreakBefore w:val="0"/>
        <w:numPr>
          <w:ilvl w:val="0"/>
          <w:numId w:val="2"/>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委托代理人：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委托代理人：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地址：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地址：</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电话：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电话：</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ZDQ2ZTBjMGRiNTE5ZDc5YWM4NGRkYmZiNGM0ZjQifQ=="/>
  </w:docVars>
  <w:rsids>
    <w:rsidRoot w:val="00000000"/>
    <w:rsid w:val="026F1963"/>
    <w:rsid w:val="03CB16C7"/>
    <w:rsid w:val="052878D5"/>
    <w:rsid w:val="05463FCE"/>
    <w:rsid w:val="05EE277E"/>
    <w:rsid w:val="08195917"/>
    <w:rsid w:val="0923629D"/>
    <w:rsid w:val="09E249A4"/>
    <w:rsid w:val="0A367ECD"/>
    <w:rsid w:val="0BD070D3"/>
    <w:rsid w:val="0BE16482"/>
    <w:rsid w:val="0C564D3C"/>
    <w:rsid w:val="0D3152F1"/>
    <w:rsid w:val="0D6C310C"/>
    <w:rsid w:val="10456513"/>
    <w:rsid w:val="12D8538D"/>
    <w:rsid w:val="12E865F4"/>
    <w:rsid w:val="18093CA0"/>
    <w:rsid w:val="18BC23B6"/>
    <w:rsid w:val="19335A47"/>
    <w:rsid w:val="194C4E6D"/>
    <w:rsid w:val="1BE216D5"/>
    <w:rsid w:val="1CAE6F89"/>
    <w:rsid w:val="1E787145"/>
    <w:rsid w:val="1F922936"/>
    <w:rsid w:val="1FEA7809"/>
    <w:rsid w:val="240C45B3"/>
    <w:rsid w:val="254554E2"/>
    <w:rsid w:val="25BB37E0"/>
    <w:rsid w:val="27B73260"/>
    <w:rsid w:val="28677A54"/>
    <w:rsid w:val="291B41CD"/>
    <w:rsid w:val="2946662D"/>
    <w:rsid w:val="29743418"/>
    <w:rsid w:val="2C350E9A"/>
    <w:rsid w:val="315B35C6"/>
    <w:rsid w:val="318B2AF3"/>
    <w:rsid w:val="319F4A0D"/>
    <w:rsid w:val="362A7074"/>
    <w:rsid w:val="372D7933"/>
    <w:rsid w:val="38501BEC"/>
    <w:rsid w:val="3AD91C55"/>
    <w:rsid w:val="3C487939"/>
    <w:rsid w:val="3CCA02E8"/>
    <w:rsid w:val="3F4563B2"/>
    <w:rsid w:val="3F6170CD"/>
    <w:rsid w:val="44101255"/>
    <w:rsid w:val="44374BB5"/>
    <w:rsid w:val="47AD49E6"/>
    <w:rsid w:val="47FB12E2"/>
    <w:rsid w:val="4B04419A"/>
    <w:rsid w:val="4E111576"/>
    <w:rsid w:val="4E9B1B4B"/>
    <w:rsid w:val="4F5F0F1C"/>
    <w:rsid w:val="503B6E92"/>
    <w:rsid w:val="509E2D39"/>
    <w:rsid w:val="56C252C5"/>
    <w:rsid w:val="5A977780"/>
    <w:rsid w:val="5E0363FF"/>
    <w:rsid w:val="5E8E3AFA"/>
    <w:rsid w:val="5F2E2C8C"/>
    <w:rsid w:val="61626554"/>
    <w:rsid w:val="6236253B"/>
    <w:rsid w:val="62757BD6"/>
    <w:rsid w:val="637F5A87"/>
    <w:rsid w:val="64640932"/>
    <w:rsid w:val="654A4BE4"/>
    <w:rsid w:val="661D7661"/>
    <w:rsid w:val="68654E29"/>
    <w:rsid w:val="6DF919B4"/>
    <w:rsid w:val="6E240295"/>
    <w:rsid w:val="761C7119"/>
    <w:rsid w:val="77333CEA"/>
    <w:rsid w:val="79695257"/>
    <w:rsid w:val="79753D14"/>
    <w:rsid w:val="7C46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首行缩进:  2 字符"/>
    <w:basedOn w:val="1"/>
    <w:qFormat/>
    <w:uiPriority w:val="0"/>
    <w:pPr>
      <w:spacing w:line="400" w:lineRule="exact"/>
      <w:ind w:firstLine="200" w:firstLineChars="200"/>
    </w:pPr>
    <w:rPr>
      <w:rFonts w:cs="宋体"/>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17</TotalTime>
  <ScaleCrop>false</ScaleCrop>
  <LinksUpToDate>false</LinksUpToDate>
  <CharactersWithSpaces>6212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原地等</cp:lastModifiedBy>
  <dcterms:modified xsi:type="dcterms:W3CDTF">2023-09-19T00:44:12Z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746EF5E733994C2EAC3DFFDC5D62A53D</vt:lpwstr>
  </property>
</Properties>
</file>