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材料采购合同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项目名称：茶祖路道路建设工程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b/>
          <w:bCs/>
          <w:i w:val="0"/>
          <w:caps w:val="0"/>
          <w:color w:val="000000"/>
          <w:spacing w:val="0"/>
          <w:sz w:val="32"/>
          <w:szCs w:val="32"/>
          <w:shd w:val="clear" w:fill="FFFFFF"/>
          <w:lang w:val="en-US" w:eastAsia="zh-CN"/>
        </w:rPr>
        <w:t>雅安市市政建设工程有限公司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560"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 w:hAnsi="仿宋" w:eastAsia="仿宋" w:cs="仿宋"/>
          <w:i w:val="0"/>
          <w:caps w:val="0"/>
          <w:color w:val="000000"/>
          <w:spacing w:val="0"/>
          <w:sz w:val="32"/>
          <w:szCs w:val="32"/>
          <w:shd w:val="clear" w:fill="FFFFFF"/>
          <w:lang w:val="en-US" w:eastAsia="zh-CN"/>
        </w:rPr>
        <w:t>雅安市市政建设工程有限公司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茶祖路道路建设工程  </w:t>
      </w:r>
      <w:r>
        <w:rPr>
          <w:rFonts w:hint="eastAsia" w:ascii="仿宋_GB2312" w:hAnsi="仿宋_GB2312" w:eastAsia="仿宋_GB2312" w:cs="仿宋_GB2312"/>
          <w:b w:val="0"/>
          <w:bCs/>
          <w:i w:val="0"/>
          <w:caps w:val="0"/>
          <w:color w:val="000000"/>
          <w:spacing w:val="0"/>
          <w:sz w:val="28"/>
          <w:szCs w:val="28"/>
          <w:shd w:val="clear" w:fill="FFFFFF"/>
          <w:lang w:val="en-US" w:eastAsia="zh-CN"/>
        </w:rPr>
        <w:t>项目</w:t>
      </w:r>
      <w:r>
        <w:rPr>
          <w:rFonts w:hint="eastAsia" w:ascii="仿宋_GB2312" w:hAnsi="仿宋_GB2312" w:eastAsia="仿宋_GB2312" w:cs="仿宋_GB2312"/>
          <w:b w:val="0"/>
          <w:bCs/>
          <w:i w:val="0"/>
          <w:caps w:val="0"/>
          <w:color w:val="000000"/>
          <w:spacing w:val="0"/>
          <w:sz w:val="28"/>
          <w:szCs w:val="28"/>
          <w:shd w:val="clear" w:fill="FFFFFF"/>
        </w:rPr>
        <w:t>采购事宜订立本合同，以兹双方共同遵守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宋体" w:eastAsia="仿宋_GB2312"/>
          <w:b w:val="0"/>
          <w:bCs w:val="0"/>
          <w:color w:val="auto"/>
          <w:sz w:val="28"/>
          <w:szCs w:val="28"/>
          <w:u w:val="single"/>
          <w:lang w:val="en-US" w:eastAsia="zh-CN"/>
        </w:rPr>
        <w:t xml:space="preserve"> </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），具体金额以实际结算金额为准。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w:t>
      </w: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12"/>
        <w:gridCol w:w="2585"/>
        <w:gridCol w:w="850"/>
        <w:gridCol w:w="842"/>
        <w:gridCol w:w="1196"/>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茶祖路道路建设工程人行道石材报价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序号</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项目名称</w:t>
            </w:r>
          </w:p>
        </w:tc>
        <w:tc>
          <w:tcPr>
            <w:tcW w:w="2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工程量</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芝麻灰面砖烧面</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600*1200*50mm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default" w:ascii="Arial" w:hAnsi="Arial" w:eastAsia="等线"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芝麻黑面砖拉槽</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600*1200*50mm,拉槽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5mm宽，3mm 深，间距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m2</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芝麻灰立缘石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25*15*30cm,倒角30*30mm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芝麻灰立缘石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90*15*30cm,倒角30*30mm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530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芝麻灰嵌边石</w:t>
            </w:r>
          </w:p>
        </w:tc>
        <w:tc>
          <w:tcPr>
            <w:tcW w:w="2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90*15*20cm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m</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税率：</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single"/>
                <w:lang w:val="en-US" w:eastAsia="zh-CN" w:bidi="ar"/>
              </w:rPr>
            </w:pPr>
            <w:r>
              <w:rPr>
                <w:rFonts w:hint="eastAsia" w:ascii="等线" w:hAnsi="等线" w:eastAsia="等线" w:cs="等线"/>
                <w:i w:val="0"/>
                <w:iCs w:val="0"/>
                <w:color w:val="000000"/>
                <w:kern w:val="0"/>
                <w:sz w:val="22"/>
                <w:szCs w:val="22"/>
                <w:u w:val="none"/>
                <w:lang w:val="en-US" w:eastAsia="zh-CN" w:bidi="ar"/>
              </w:rPr>
              <w:t>含税总价（元）</w:t>
            </w:r>
            <w:r>
              <w:rPr>
                <w:rFonts w:hint="eastAsia" w:ascii="等线" w:hAnsi="等线" w:eastAsia="等线" w:cs="等线"/>
                <w:i w:val="0"/>
                <w:iCs w:val="0"/>
                <w:color w:val="000000"/>
                <w:kern w:val="0"/>
                <w:sz w:val="22"/>
                <w:szCs w:val="2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i w:val="0"/>
                <w:iCs w:val="0"/>
                <w:color w:val="000000"/>
                <w:kern w:val="0"/>
                <w:sz w:val="22"/>
                <w:szCs w:val="22"/>
                <w:u w:val="none"/>
                <w:lang w:val="en-US" w:eastAsia="zh-CN" w:bidi="ar"/>
              </w:rPr>
              <w:t xml:space="preserve"> 备注： 单价已包括材料费、运输费、上下车费、管理费、利润、税金、风险以及乙方因供应该物资应缴纳的一切税费等全部费用，单价在整个供货期内均不调整</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Chars="200" w:right="0" w:rightChars="0"/>
        <w:jc w:val="left"/>
        <w:textAlignment w:val="auto"/>
        <w:rPr>
          <w:rFonts w:hint="default" w:ascii="仿宋_GB2312" w:hAnsi="仿宋_GB2312" w:eastAsia="仿宋_GB2312" w:cs="仿宋_GB2312"/>
          <w:b w:val="0"/>
          <w:bCs/>
          <w:i w:val="0"/>
          <w:caps w:val="0"/>
          <w:color w:val="FF0000"/>
          <w:spacing w:val="0"/>
          <w:sz w:val="28"/>
          <w:szCs w:val="2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个</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shd w:val="clear" w:fill="FFFFFF"/>
          <w:lang w:val="en-US" w:eastAsia="zh-CN"/>
        </w:rPr>
        <w:t>甲</w:t>
      </w:r>
      <w:r>
        <w:rPr>
          <w:rFonts w:hint="eastAsia" w:ascii="仿宋_GB2312" w:hAnsi="仿宋_GB2312" w:eastAsia="仿宋_GB2312" w:cs="仿宋_GB2312"/>
          <w:b w:val="0"/>
          <w:bCs/>
          <w:i w:val="0"/>
          <w:caps w:val="0"/>
          <w:color w:val="000000"/>
          <w:spacing w:val="0"/>
          <w:sz w:val="28"/>
          <w:szCs w:val="28"/>
          <w:u w:val="none"/>
          <w:shd w:val="clear" w:fill="FFFFFF"/>
          <w:lang w:eastAsia="zh-CN"/>
        </w:rPr>
        <w:t>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乙</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茶祖路道路建设项目</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513101199509044811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rPr>
        <w:t>十、付款方式及条件:</w:t>
      </w:r>
      <w:r>
        <w:rPr>
          <w:rFonts w:hint="eastAsia" w:ascii="仿宋" w:hAnsi="仿宋" w:eastAsia="仿宋" w:cs="仿宋"/>
          <w:color w:val="FF0000"/>
          <w:sz w:val="28"/>
          <w:szCs w:val="28"/>
          <w:highlight w:val="none"/>
          <w:lang w:val="en-US" w:eastAsia="zh-CN"/>
        </w:rPr>
        <w:t>全部送货到场，验收合格并提供相关请款资料后支付货款总价的100%。</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在支付每一笔进度款前，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十二、对账清算要求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1.每批材料送达现场取得收料凭证后，在</w:t>
      </w:r>
      <w:r>
        <w:rPr>
          <w:rFonts w:hint="eastAsia" w:ascii="仿宋" w:hAnsi="仿宋" w:eastAsia="仿宋" w:cs="仿宋"/>
          <w:sz w:val="28"/>
          <w:szCs w:val="28"/>
          <w:lang w:val="en-US" w:eastAsia="zh-CN"/>
        </w:rPr>
        <w:t>7</w:t>
      </w:r>
      <w:r>
        <w:rPr>
          <w:rFonts w:hint="eastAsia" w:ascii="仿宋" w:hAnsi="仿宋" w:eastAsia="仿宋" w:cs="仿宋"/>
          <w:sz w:val="28"/>
          <w:szCs w:val="28"/>
        </w:rPr>
        <w:t>个工作日内，</w:t>
      </w:r>
      <w:r>
        <w:rPr>
          <w:rFonts w:hint="eastAsia" w:ascii="仿宋" w:hAnsi="仿宋" w:eastAsia="仿宋" w:cs="仿宋"/>
          <w:sz w:val="28"/>
          <w:szCs w:val="28"/>
          <w:lang w:eastAsia="zh-CN"/>
        </w:rPr>
        <w:t>乙方</w:t>
      </w:r>
      <w:r>
        <w:rPr>
          <w:rFonts w:hint="eastAsia" w:ascii="仿宋" w:hAnsi="仿宋" w:eastAsia="仿宋" w:cs="仿宋"/>
          <w:sz w:val="28"/>
          <w:szCs w:val="28"/>
        </w:rPr>
        <w:t>应将收货项目部开具的收料凭证第二联(附发票报销联)提交</w:t>
      </w:r>
      <w:r>
        <w:rPr>
          <w:rFonts w:hint="eastAsia" w:ascii="仿宋" w:hAnsi="仿宋" w:eastAsia="仿宋" w:cs="仿宋"/>
          <w:sz w:val="28"/>
          <w:szCs w:val="28"/>
          <w:lang w:eastAsia="zh-CN"/>
        </w:rPr>
        <w:t>甲方</w:t>
      </w:r>
      <w:r>
        <w:rPr>
          <w:rFonts w:hint="eastAsia" w:ascii="仿宋" w:hAnsi="仿宋" w:eastAsia="仿宋" w:cs="仿宋"/>
          <w:sz w:val="28"/>
          <w:szCs w:val="28"/>
        </w:rPr>
        <w:t>公司</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部</w:t>
      </w:r>
      <w:r>
        <w:rPr>
          <w:rFonts w:hint="eastAsia" w:ascii="仿宋" w:hAnsi="仿宋" w:eastAsia="仿宋" w:cs="仿宋"/>
          <w:sz w:val="28"/>
          <w:szCs w:val="28"/>
          <w:lang w:eastAsia="zh-CN"/>
        </w:rPr>
        <w:t>门</w:t>
      </w:r>
      <w:r>
        <w:rPr>
          <w:rFonts w:hint="eastAsia" w:ascii="仿宋" w:hAnsi="仿宋" w:eastAsia="仿宋" w:cs="仿宋"/>
          <w:sz w:val="28"/>
          <w:szCs w:val="28"/>
        </w:rPr>
        <w:t>，经审核并加盖印章确认后方可作为今后材料款支付依据，否则</w:t>
      </w:r>
      <w:r>
        <w:rPr>
          <w:rFonts w:hint="eastAsia" w:ascii="仿宋" w:hAnsi="仿宋" w:eastAsia="仿宋" w:cs="仿宋"/>
          <w:sz w:val="28"/>
          <w:szCs w:val="28"/>
          <w:lang w:eastAsia="zh-CN"/>
        </w:rPr>
        <w:t>甲方</w:t>
      </w:r>
      <w:r>
        <w:rPr>
          <w:rFonts w:hint="eastAsia" w:ascii="仿宋" w:hAnsi="仿宋" w:eastAsia="仿宋" w:cs="仿宋"/>
          <w:sz w:val="28"/>
          <w:szCs w:val="28"/>
        </w:rPr>
        <w:t>公司有权不予支付相应款项。</w:t>
      </w:r>
      <w:r>
        <w:rPr>
          <w:rFonts w:hint="eastAsia" w:ascii="仿宋" w:hAnsi="仿宋" w:eastAsia="仿宋" w:cs="仿宋"/>
          <w:sz w:val="28"/>
          <w:szCs w:val="28"/>
          <w:lang w:eastAsia="zh-CN"/>
        </w:rPr>
        <w:t>乙方</w:t>
      </w:r>
      <w:r>
        <w:rPr>
          <w:rFonts w:hint="eastAsia" w:ascii="仿宋" w:hAnsi="仿宋" w:eastAsia="仿宋" w:cs="仿宋"/>
          <w:sz w:val="28"/>
          <w:szCs w:val="28"/>
        </w:rPr>
        <w:t>提交的收料凭证必须和实际供应材料的时间、单价、金额相一致，</w:t>
      </w:r>
      <w:r>
        <w:rPr>
          <w:rFonts w:hint="eastAsia" w:ascii="仿宋" w:hAnsi="仿宋" w:eastAsia="仿宋" w:cs="仿宋"/>
          <w:sz w:val="28"/>
          <w:szCs w:val="28"/>
          <w:lang w:eastAsia="zh-CN"/>
        </w:rPr>
        <w:t>乙方</w:t>
      </w:r>
      <w:r>
        <w:rPr>
          <w:rFonts w:hint="eastAsia" w:ascii="仿宋" w:hAnsi="仿宋" w:eastAsia="仿宋" w:cs="仿宋"/>
          <w:sz w:val="28"/>
          <w:szCs w:val="28"/>
        </w:rPr>
        <w:t>出具虚假、不真实收料凭证将承担法律责任。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每</w:t>
      </w:r>
      <w:r>
        <w:rPr>
          <w:rFonts w:hint="eastAsia" w:ascii="仿宋" w:hAnsi="仿宋" w:eastAsia="仿宋" w:cs="仿宋"/>
          <w:sz w:val="28"/>
          <w:szCs w:val="28"/>
          <w:lang w:val="en-US" w:eastAsia="zh-CN"/>
        </w:rPr>
        <w:t>月20号前</w:t>
      </w:r>
      <w:r>
        <w:rPr>
          <w:rFonts w:hint="eastAsia" w:ascii="仿宋" w:hAnsi="仿宋" w:eastAsia="仿宋" w:cs="仿宋"/>
          <w:sz w:val="28"/>
          <w:szCs w:val="28"/>
        </w:rPr>
        <w:t>与</w:t>
      </w:r>
      <w:r>
        <w:rPr>
          <w:rFonts w:hint="eastAsia" w:ascii="仿宋" w:hAnsi="仿宋" w:eastAsia="仿宋" w:cs="仿宋"/>
          <w:sz w:val="28"/>
          <w:szCs w:val="28"/>
          <w:lang w:eastAsia="zh-CN"/>
        </w:rPr>
        <w:t>甲方</w:t>
      </w:r>
      <w:r>
        <w:rPr>
          <w:rFonts w:hint="eastAsia" w:ascii="仿宋" w:hAnsi="仿宋" w:eastAsia="仿宋" w:cs="仿宋"/>
          <w:sz w:val="28"/>
          <w:szCs w:val="28"/>
        </w:rPr>
        <w:t>项目部核对账务，办理财务对账结算。</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3.清算要求:物资供应的清算期限为</w:t>
      </w:r>
      <w:r>
        <w:rPr>
          <w:rFonts w:hint="eastAsia" w:ascii="仿宋" w:hAnsi="仿宋" w:eastAsia="仿宋" w:cs="仿宋"/>
          <w:sz w:val="28"/>
          <w:szCs w:val="28"/>
          <w:lang w:val="en-US" w:eastAsia="zh-CN"/>
        </w:rPr>
        <w:t>供应完成</w:t>
      </w:r>
      <w:r>
        <w:rPr>
          <w:rFonts w:hint="eastAsia" w:ascii="仿宋" w:hAnsi="仿宋" w:eastAsia="仿宋" w:cs="仿宋"/>
          <w:sz w:val="28"/>
          <w:szCs w:val="28"/>
        </w:rPr>
        <w:t>后</w:t>
      </w:r>
      <w:r>
        <w:rPr>
          <w:rFonts w:hint="eastAsia" w:ascii="仿宋" w:hAnsi="仿宋" w:eastAsia="仿宋" w:cs="仿宋"/>
          <w:sz w:val="28"/>
          <w:szCs w:val="28"/>
          <w:lang w:val="en-US" w:eastAsia="zh-CN"/>
        </w:rPr>
        <w:t>30日内</w:t>
      </w:r>
      <w:r>
        <w:rPr>
          <w:rFonts w:hint="eastAsia" w:ascii="仿宋" w:hAnsi="仿宋" w:eastAsia="仿宋" w:cs="仿宋"/>
          <w:sz w:val="28"/>
          <w:szCs w:val="28"/>
        </w:rPr>
        <w:t>。</w:t>
      </w:r>
      <w:r>
        <w:rPr>
          <w:rFonts w:hint="eastAsia" w:ascii="仿宋" w:hAnsi="仿宋" w:eastAsia="仿宋" w:cs="仿宋"/>
          <w:sz w:val="28"/>
          <w:szCs w:val="28"/>
          <w:lang w:eastAsia="zh-CN"/>
        </w:rPr>
        <w:t>甲方</w:t>
      </w:r>
      <w:r>
        <w:rPr>
          <w:rFonts w:hint="eastAsia" w:ascii="仿宋" w:hAnsi="仿宋" w:eastAsia="仿宋" w:cs="仿宋"/>
          <w:sz w:val="28"/>
          <w:szCs w:val="28"/>
        </w:rPr>
        <w:t>将不再对超过该期限后</w:t>
      </w:r>
      <w:r>
        <w:rPr>
          <w:rFonts w:hint="eastAsia" w:ascii="仿宋" w:hAnsi="仿宋" w:eastAsia="仿宋" w:cs="仿宋"/>
          <w:sz w:val="28"/>
          <w:szCs w:val="28"/>
          <w:lang w:eastAsia="zh-CN"/>
        </w:rPr>
        <w:t>乙方</w:t>
      </w:r>
      <w:r>
        <w:rPr>
          <w:rFonts w:hint="eastAsia" w:ascii="仿宋" w:hAnsi="仿宋" w:eastAsia="仿宋" w:cs="仿宋"/>
          <w:sz w:val="28"/>
          <w:szCs w:val="28"/>
        </w:rPr>
        <w:t>所提供的收料凭证等单据予以确认，亦不再支付未经确认的材料款。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十三、违约责任: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十四、合同解除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十五、不可抗力: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十六、解决合同纠纷的方式: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十八、本合同正本一式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十九、本合同自双方主体盖章后生效。廉政协议书作为本合同的附件，与本合同具有同等法律效力。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tbl>
      <w:tblPr>
        <w:tblStyle w:val="8"/>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261"/>
        <w:gridCol w:w="42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lang w:val="en-US" w:eastAsia="zh-CN"/>
              </w:rPr>
              <w:t>雅安城投建筑工程有限公司</w:t>
            </w:r>
          </w:p>
        </w:tc>
        <w:tc>
          <w:tcPr>
            <w:tcW w:w="4261" w:type="dxa"/>
            <w:tcBorders>
              <w:tl2br w:val="nil"/>
              <w:tr2bl w:val="nil"/>
            </w:tcBorders>
            <w:vAlign w:val="top"/>
          </w:tcPr>
          <w:p>
            <w:pPr>
              <w:spacing w:line="560" w:lineRule="exact"/>
              <w:jc w:val="left"/>
              <w:rPr>
                <w:rFonts w:hint="eastAsia" w:ascii="仿宋_GB2312" w:hAnsi="仿宋" w:eastAsia="仿宋_GB2312" w:cs="仿宋"/>
                <w:sz w:val="28"/>
                <w:szCs w:val="28"/>
              </w:rPr>
            </w:pPr>
            <w:r>
              <w:rPr>
                <w:rFonts w:hint="eastAsia" w:ascii="仿宋" w:hAnsi="仿宋" w:eastAsia="仿宋" w:cs="仿宋"/>
                <w:color w:val="auto"/>
                <w:sz w:val="28"/>
                <w:szCs w:val="28"/>
              </w:rPr>
              <w:t>乙方：</w:t>
            </w:r>
            <w:r>
              <w:rPr>
                <w:rFonts w:hint="eastAsia" w:ascii="仿宋_GB2312" w:hAnsi="仿宋" w:eastAsia="仿宋_GB2312" w:cs="仿宋"/>
                <w:sz w:val="28"/>
                <w:szCs w:val="28"/>
              </w:rPr>
              <w:t>四川沈宏建设工程有限公司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雅安市雨城区和兴街1号</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地址：</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r>
    </w:tbl>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注：纪检监察举报电话：0835-2625910</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举报邮箱：1574782507@qq.com</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雅安城投建筑工程有限公司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tbl>
      <w:tblPr>
        <w:tblStyle w:val="8"/>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261"/>
        <w:gridCol w:w="42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甲方：</w:t>
            </w:r>
            <w:r>
              <w:rPr>
                <w:rFonts w:hint="eastAsia" w:ascii="仿宋" w:hAnsi="仿宋" w:eastAsia="仿宋" w:cs="仿宋"/>
                <w:color w:val="auto"/>
                <w:sz w:val="28"/>
                <w:szCs w:val="28"/>
                <w:lang w:val="en-US" w:eastAsia="zh-CN"/>
              </w:rPr>
              <w:t>雅安城投建筑工程有限公司</w:t>
            </w:r>
          </w:p>
        </w:tc>
        <w:tc>
          <w:tcPr>
            <w:tcW w:w="4261" w:type="dxa"/>
            <w:tcBorders>
              <w:tl2br w:val="nil"/>
              <w:tr2bl w:val="nil"/>
            </w:tcBorders>
            <w:vAlign w:val="top"/>
          </w:tcPr>
          <w:p>
            <w:pPr>
              <w:spacing w:line="560" w:lineRule="exact"/>
              <w:jc w:val="left"/>
              <w:rPr>
                <w:rFonts w:hint="eastAsia" w:ascii="仿宋_GB2312" w:hAnsi="仿宋" w:eastAsia="仿宋_GB2312" w:cs="仿宋"/>
                <w:sz w:val="28"/>
                <w:szCs w:val="28"/>
              </w:rPr>
            </w:pPr>
            <w:r>
              <w:rPr>
                <w:rFonts w:hint="eastAsia" w:ascii="仿宋" w:hAnsi="仿宋" w:eastAsia="仿宋" w:cs="仿宋"/>
                <w:color w:val="auto"/>
                <w:sz w:val="28"/>
                <w:szCs w:val="28"/>
              </w:rPr>
              <w:t>乙方：</w:t>
            </w:r>
            <w:r>
              <w:rPr>
                <w:rFonts w:hint="eastAsia" w:ascii="仿宋_GB2312" w:hAnsi="仿宋" w:eastAsia="仿宋_GB2312" w:cs="仿宋"/>
                <w:sz w:val="28"/>
                <w:szCs w:val="28"/>
              </w:rPr>
              <w:t>四川沈宏建设工程有限公司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法定代表人：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委托代理人：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雅安市雨城区和兴街1号</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地址：</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c>
          <w:tcPr>
            <w:tcW w:w="4261"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电话：</w:t>
            </w:r>
          </w:p>
        </w:tc>
      </w:tr>
    </w:tbl>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08C7C4F3"/>
    <w:multiLevelType w:val="singleLevel"/>
    <w:tmpl w:val="08C7C4F3"/>
    <w:lvl w:ilvl="0" w:tentative="0">
      <w:start w:val="17"/>
      <w:numFmt w:val="chineseCounting"/>
      <w:suff w:val="nothing"/>
      <w:lvlText w:val="%1、"/>
      <w:lvlJc w:val="left"/>
      <w:rPr>
        <w:rFonts w:hint="eastAsia"/>
      </w:rPr>
    </w:lvl>
  </w:abstractNum>
  <w:abstractNum w:abstractNumId="2">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3CB16C7"/>
    <w:rsid w:val="052878D5"/>
    <w:rsid w:val="05463FCE"/>
    <w:rsid w:val="05EE277E"/>
    <w:rsid w:val="08195917"/>
    <w:rsid w:val="0923629D"/>
    <w:rsid w:val="09E249A4"/>
    <w:rsid w:val="0A367ECD"/>
    <w:rsid w:val="0BD070D3"/>
    <w:rsid w:val="0BE16482"/>
    <w:rsid w:val="0C564D3C"/>
    <w:rsid w:val="0D3152F1"/>
    <w:rsid w:val="0D6C310C"/>
    <w:rsid w:val="0DE46FB0"/>
    <w:rsid w:val="10456513"/>
    <w:rsid w:val="12D8538D"/>
    <w:rsid w:val="12E865F4"/>
    <w:rsid w:val="13573133"/>
    <w:rsid w:val="18093CA0"/>
    <w:rsid w:val="18BC23B6"/>
    <w:rsid w:val="19335A47"/>
    <w:rsid w:val="194C4E6D"/>
    <w:rsid w:val="1BE216D5"/>
    <w:rsid w:val="1CAE6F89"/>
    <w:rsid w:val="1E787145"/>
    <w:rsid w:val="1F922936"/>
    <w:rsid w:val="1FEA7809"/>
    <w:rsid w:val="207151BA"/>
    <w:rsid w:val="21A165ED"/>
    <w:rsid w:val="240C45B3"/>
    <w:rsid w:val="254554E2"/>
    <w:rsid w:val="25BB37E0"/>
    <w:rsid w:val="27B73260"/>
    <w:rsid w:val="28677A54"/>
    <w:rsid w:val="291B41CD"/>
    <w:rsid w:val="2946662D"/>
    <w:rsid w:val="29743418"/>
    <w:rsid w:val="2ACF41CB"/>
    <w:rsid w:val="2C350E9A"/>
    <w:rsid w:val="315B35C6"/>
    <w:rsid w:val="318B2AF3"/>
    <w:rsid w:val="319F4A0D"/>
    <w:rsid w:val="332E1CAB"/>
    <w:rsid w:val="362A7074"/>
    <w:rsid w:val="372D7933"/>
    <w:rsid w:val="38501BEC"/>
    <w:rsid w:val="3AD91C55"/>
    <w:rsid w:val="3C487939"/>
    <w:rsid w:val="3CCA02E8"/>
    <w:rsid w:val="3F4563B2"/>
    <w:rsid w:val="3F6170CD"/>
    <w:rsid w:val="4325204A"/>
    <w:rsid w:val="44101255"/>
    <w:rsid w:val="44374BB5"/>
    <w:rsid w:val="47AD49E6"/>
    <w:rsid w:val="47FB12E2"/>
    <w:rsid w:val="4B7F2513"/>
    <w:rsid w:val="4E111576"/>
    <w:rsid w:val="4E9B1B4B"/>
    <w:rsid w:val="4F5F0F1C"/>
    <w:rsid w:val="503B6E92"/>
    <w:rsid w:val="509E2D39"/>
    <w:rsid w:val="56C252C5"/>
    <w:rsid w:val="5A977780"/>
    <w:rsid w:val="5E0363FF"/>
    <w:rsid w:val="5E8E3AFA"/>
    <w:rsid w:val="5F2E2C8C"/>
    <w:rsid w:val="61626554"/>
    <w:rsid w:val="62757BD6"/>
    <w:rsid w:val="637F5A87"/>
    <w:rsid w:val="64640932"/>
    <w:rsid w:val="654A4BE4"/>
    <w:rsid w:val="661D7661"/>
    <w:rsid w:val="68654E29"/>
    <w:rsid w:val="6C693D03"/>
    <w:rsid w:val="6DF919B4"/>
    <w:rsid w:val="6E240295"/>
    <w:rsid w:val="75556C1D"/>
    <w:rsid w:val="761C7119"/>
    <w:rsid w:val="77333CEA"/>
    <w:rsid w:val="79695257"/>
    <w:rsid w:val="79753D14"/>
    <w:rsid w:val="7C4641C6"/>
    <w:rsid w:val="7F9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 首行缩进:  2 字符"/>
    <w:basedOn w:val="1"/>
    <w:qFormat/>
    <w:uiPriority w:val="0"/>
    <w:pPr>
      <w:spacing w:line="400" w:lineRule="exact"/>
      <w:ind w:firstLine="200" w:firstLineChars="200"/>
    </w:pPr>
    <w:rPr>
      <w:rFonts w:cs="宋体"/>
      <w:sz w:val="24"/>
      <w:lang w:bidi="ar-SA"/>
    </w:rPr>
  </w:style>
  <w:style w:type="character" w:customStyle="1" w:styleId="12">
    <w:name w:val="font11"/>
    <w:basedOn w:val="9"/>
    <w:qFormat/>
    <w:uiPriority w:val="0"/>
    <w:rPr>
      <w:rFonts w:hint="eastAsia" w:ascii="宋体" w:hAnsi="宋体" w:eastAsia="宋体" w:cs="宋体"/>
      <w:color w:val="000000"/>
      <w:sz w:val="22"/>
      <w:szCs w:val="22"/>
      <w:u w:val="single"/>
    </w:rPr>
  </w:style>
  <w:style w:type="character" w:customStyle="1" w:styleId="13">
    <w:name w:val="font01"/>
    <w:basedOn w:val="9"/>
    <w:qFormat/>
    <w:uiPriority w:val="0"/>
    <w:rPr>
      <w:rFonts w:hint="eastAsia" w:ascii="宋体" w:hAnsi="宋体" w:eastAsia="宋体" w:cs="宋体"/>
      <w:color w:val="000000"/>
      <w:sz w:val="22"/>
      <w:szCs w:val="22"/>
      <w:u w:val="none"/>
    </w:rPr>
  </w:style>
  <w:style w:type="character" w:customStyle="1" w:styleId="14">
    <w:name w:val="font41"/>
    <w:basedOn w:val="9"/>
    <w:uiPriority w:val="0"/>
    <w:rPr>
      <w:rFonts w:hint="eastAsia" w:ascii="宋体" w:hAnsi="宋体" w:eastAsia="宋体" w:cs="宋体"/>
      <w:color w:val="000000"/>
      <w:sz w:val="20"/>
      <w:szCs w:val="20"/>
      <w:u w:val="none"/>
    </w:rPr>
  </w:style>
  <w:style w:type="character" w:customStyle="1" w:styleId="15">
    <w:name w:val="font61"/>
    <w:basedOn w:val="9"/>
    <w:uiPriority w:val="0"/>
    <w:rPr>
      <w:rFonts w:hint="default" w:ascii="Arial" w:hAnsi="Arial" w:cs="Arial"/>
      <w:color w:val="000000"/>
      <w:sz w:val="21"/>
      <w:szCs w:val="21"/>
      <w:u w:val="none"/>
    </w:rPr>
  </w:style>
  <w:style w:type="character" w:customStyle="1" w:styleId="16">
    <w:name w:val="font51"/>
    <w:basedOn w:val="9"/>
    <w:uiPriority w:val="0"/>
    <w:rPr>
      <w:rFonts w:hint="eastAsia" w:ascii="宋体" w:hAnsi="宋体" w:eastAsia="宋体" w:cs="宋体"/>
      <w:color w:val="000000"/>
      <w:sz w:val="21"/>
      <w:szCs w:val="21"/>
      <w:u w:val="none"/>
    </w:rPr>
  </w:style>
  <w:style w:type="character" w:customStyle="1" w:styleId="17">
    <w:name w:val="font21"/>
    <w:basedOn w:val="9"/>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10</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羽翼渐丰</cp:lastModifiedBy>
  <dcterms:modified xsi:type="dcterms:W3CDTF">2023-07-24T01:31:34Z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06111A33FFD34F49BBD3801D7F88C546_13</vt:lpwstr>
  </property>
</Properties>
</file>