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</w:t>
      </w: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函</w:t>
      </w:r>
    </w:p>
    <w:p>
      <w:pPr>
        <w:pStyle w:val="2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项目名称：</w:t>
      </w:r>
      <w:bookmarkStart w:id="0" w:name="SOA_borndate1"/>
      <w:r>
        <w:rPr>
          <w:rFonts w:hint="eastAsia" w:ascii="仿宋_GB2312" w:hAnsi="仿宋_GB2312" w:eastAsia="仿宋_GB2312" w:cs="仿宋_GB2312"/>
          <w:bCs/>
          <w:sz w:val="32"/>
          <w:szCs w:val="32"/>
        </w:rPr>
        <w:t>雅安城市建设投资开发有限公司</w:t>
      </w: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办公用品采购项目</w:t>
      </w:r>
    </w:p>
    <w:p>
      <w:pPr>
        <w:pStyle w:val="2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ind w:firstLine="480" w:firstLineChars="200"/>
        <w:jc w:val="both"/>
        <w:rPr>
          <w:rFonts w:hint="eastAsia" w:ascii="Times New Roman" w:hAnsi="Times New Roman" w:eastAsia="宋体" w:cs="Times New Roman"/>
          <w:kern w:val="1"/>
          <w:sz w:val="21"/>
          <w:szCs w:val="20"/>
          <w:lang w:val="en-US" w:eastAsia="zh-CN" w:bidi="ar-SA"/>
        </w:rPr>
      </w:pP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雅安城市建设投资开发有限公司办公用品采购项目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以确定合作单位，凡遵守中国有关法律、法规，具有良好的商业信誉及服务能力的单位诚邀参加。</w:t>
      </w:r>
    </w:p>
    <w:tbl>
      <w:tblPr>
        <w:tblStyle w:val="10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项目名称：雅安城市建设投资开发有限公司办公用品采购项目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甲方单位名称：雅安城市建设投资开发有限公司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赵女士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0835-2628361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1.笔、笔记本、长尾夹、文件袋、回形针等办公用品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2.报价为包干价，报价包含办公用品及服务费、税费（增值税）、运输费等一切费用，不再额外增加其他费用。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3.本竞价以合理低价中标，评审人员以不含税总价作为评审依据推荐中标候选人。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4.服务期限：一年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6.最高限价：投标人报价不得超过最高限价（不含税单价），最高限价详见报价表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说明：报价表内数量均为预估数，最终以实际发生数量进行计算。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满足采购人需求；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1.原则上应在我方提出配送及配送时间要求后，在我方要求时间内（原则在120分钟内）送达，2.无故超出时间3次，我方有权单方解除合同；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3.未列入报价表内的货品，如采购人提出需求，服务商提供的商品价格不得高于京东官方旗舰店售价；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4.因提供的货品质量不符合标准，如出现3次以上，我方有权单方解除合同；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6.服务期内供货价不得高于投标时报价。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资格条件：</w:t>
            </w:r>
          </w:p>
        </w:tc>
        <w:tc>
          <w:tcPr>
            <w:tcW w:w="8861" w:type="dxa"/>
            <w:gridSpan w:val="3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1.具有独立承担民事责任的能力；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2.具有良好的商业信誉和健全的财务会计制度；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3.具有履行合同所必须的设备和专业技术能力；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4.具有依法缴纳税收和社会保障资金的良好记录；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5.参加本次采购活动前三年内，在经营活动中没有重大违法记录；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6.法律、行政法规规定的其他条件；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7.本项目不允许联合体参加。</w:t>
            </w:r>
          </w:p>
          <w:p>
            <w:pPr>
              <w:rPr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以上文件可提供承诺函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领取时间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时间：202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19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日-202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21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日上午8:30-12:00；下午2:30-18:00（北京时间）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地点：四川省雅安市雨城区和兴街1号3楼董事办（综合部）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1.报价要求：报价必须按照采购人提供的竞价函及其附件要求报价，投标人私自变更内容，采购人有权拒绝；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2.投标文件正副本各一份，分别装订密封；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3.投标文件构成：（1）报价单（2）企业营业执照复印件（3）法人代表授权书（4）法人身份证复印件（5）授权委托人身份证复印件；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4.以上材料均需逐一加盖供应商公章。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报价表存在缺项漏报的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2.无主要的有效资格证明文件；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3.投标文件不齐全，不按内容填写或不按规定签字、盖章；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4.投标文件的应答不满足规定条款要求；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5.投标单位的报价脱离市场行情的；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6.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竞价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文件内容有与国家现行法律法规相违背的内容，或附有采购人无法接受的条件。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1.报价函递交截止时间：202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24</w:t>
            </w:r>
            <w:bookmarkStart w:id="27" w:name="_GoBack"/>
            <w:bookmarkEnd w:id="27"/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日12 时00分（北京时间）。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2.递交地点：四川省雅安市雨城区和兴街1号3楼董事办（综合部）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1.我司要求投标人公开、公平、公正参与本次招标（报价、采购），过程如有围标、串标、陪标、行贿、等行为发生，本公司有权按照下列规定处理投标方：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中标的，中标无效，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132000241"/>
      <w:bookmarkStart w:id="3" w:name="_Toc132265245"/>
      <w:bookmarkStart w:id="4" w:name="_Toc132523733"/>
      <w:bookmarkStart w:id="5" w:name="_Toc130193156"/>
      <w:bookmarkStart w:id="6" w:name="_Toc282613282"/>
      <w:bookmarkStart w:id="7" w:name="_Toc132523462"/>
      <w:bookmarkStart w:id="8" w:name="_Toc132111894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雅安城市建设投资开发有限公司</w:t>
      </w:r>
    </w:p>
    <w:p>
      <w:pPr>
        <w:spacing w:line="360" w:lineRule="auto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19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523465"/>
      <w:bookmarkStart w:id="11" w:name="_Toc132523736"/>
      <w:bookmarkStart w:id="12" w:name="_Toc132265248"/>
      <w:bookmarkStart w:id="13" w:name="_Toc132111897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182996296"/>
      <w:bookmarkStart w:id="15" w:name="_Toc282613283"/>
      <w:bookmarkStart w:id="16" w:name="_Toc182629023"/>
      <w:bookmarkStart w:id="17" w:name="_Toc182631546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项目名称：雅安城市建设投资开发有限公司</w:t>
      </w:r>
    </w:p>
    <w:p>
      <w:pPr>
        <w:spacing w:line="360" w:lineRule="exact"/>
        <w:ind w:firstLine="3600" w:firstLineChars="1000"/>
        <w:jc w:val="left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办公用品采购项目</w:t>
      </w: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3</w:t>
      </w:r>
      <w:r>
        <w:rPr>
          <w:rFonts w:hint="eastAsia" w:ascii="宋体" w:hAnsi="宋体"/>
          <w:sz w:val="36"/>
        </w:rPr>
        <w:t>年  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182996297"/>
      <w:bookmarkStart w:id="20" w:name="_Toc282613284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根据贵公司发布的“雅安城市建设投资开发有限公司</w:t>
      </w:r>
      <w:r>
        <w:rPr>
          <w:rFonts w:hint="eastAsia" w:ascii="宋体" w:hAnsi="宋体"/>
          <w:sz w:val="24"/>
          <w:lang w:val="en-US" w:eastAsia="zh-CN"/>
        </w:rPr>
        <w:t>办公用品采购项目”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竞</w:t>
      </w:r>
      <w:r>
        <w:rPr>
          <w:rFonts w:hint="eastAsia" w:ascii="宋体" w:hAnsi="宋体"/>
          <w:sz w:val="24"/>
        </w:rPr>
        <w:t>价函，我公司经研究，决定参与本次报价并提交下述文件</w:t>
      </w:r>
      <w:r>
        <w:rPr>
          <w:rFonts w:hint="eastAsia" w:ascii="宋体" w:hAnsi="宋体"/>
          <w:sz w:val="24"/>
          <w:u w:val="single"/>
        </w:rPr>
        <w:t xml:space="preserve">  1  </w:t>
      </w:r>
      <w:r>
        <w:rPr>
          <w:rFonts w:hint="eastAsia" w:ascii="宋体" w:hAnsi="宋体"/>
          <w:sz w:val="24"/>
        </w:rPr>
        <w:t>份。</w:t>
      </w:r>
    </w:p>
    <w:p>
      <w:pPr>
        <w:spacing w:line="360" w:lineRule="exact"/>
        <w:ind w:firstLine="2400" w:firstLineChars="1000"/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响应函；</w:t>
      </w:r>
    </w:p>
    <w:p>
      <w:pPr>
        <w:pStyle w:val="18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 w:eastAsia="宋体"/>
          <w:b w:val="0"/>
          <w:sz w:val="24"/>
          <w:szCs w:val="24"/>
        </w:rPr>
      </w:pPr>
      <w:r>
        <w:rPr>
          <w:rFonts w:hint="eastAsia" w:ascii="宋体" w:eastAsia="宋体"/>
          <w:b w:val="0"/>
          <w:sz w:val="24"/>
          <w:szCs w:val="24"/>
        </w:rPr>
        <w:t>2</w:t>
      </w:r>
      <w:r>
        <w:rPr>
          <w:rFonts w:hint="eastAsia" w:ascii="宋体" w:eastAsia="宋体"/>
          <w:b w:val="0"/>
          <w:sz w:val="24"/>
          <w:szCs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报价单；</w:t>
      </w:r>
    </w:p>
    <w:p>
      <w:pPr>
        <w:pStyle w:val="18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/>
          <w:b w:val="0"/>
          <w:sz w:val="24"/>
        </w:rPr>
      </w:pPr>
      <w:r>
        <w:rPr>
          <w:rFonts w:hint="eastAsia" w:ascii="宋体"/>
          <w:b w:val="0"/>
          <w:sz w:val="24"/>
        </w:rPr>
        <w:t>3</w:t>
      </w:r>
      <w:r>
        <w:rPr>
          <w:rFonts w:hint="eastAsia" w:ascii="宋体"/>
          <w:b w:val="0"/>
          <w:sz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营业执照副本复印件（复印件盖单位鲜章）；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法定代表人身份证明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法定代表人授权书委托书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根据此函，我公司承诺如下：</w:t>
      </w:r>
    </w:p>
    <w:p>
      <w:pPr>
        <w:numPr>
          <w:ilvl w:val="0"/>
          <w:numId w:val="1"/>
        </w:numPr>
        <w:spacing w:line="360" w:lineRule="auto"/>
        <w:ind w:left="9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我公司将按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函的规定履行合同责任和义务。</w:t>
      </w:r>
    </w:p>
    <w:p>
      <w:pPr>
        <w:numPr>
          <w:ilvl w:val="0"/>
          <w:numId w:val="1"/>
        </w:numPr>
        <w:spacing w:line="360" w:lineRule="auto"/>
        <w:ind w:left="902"/>
        <w:rPr>
          <w:rFonts w:ascii="宋体" w:hAnsi="宋体"/>
          <w:sz w:val="24"/>
        </w:rPr>
      </w:pPr>
      <w:r>
        <w:rPr>
          <w:rFonts w:hint="eastAsia" w:ascii="宋体" w:hAnsi="宋体"/>
          <w:spacing w:val="-2"/>
          <w:kern w:val="24"/>
          <w:sz w:val="24"/>
        </w:rPr>
        <w:t>我公司已详细审查全部</w:t>
      </w:r>
      <w:r>
        <w:rPr>
          <w:rFonts w:hint="eastAsia" w:ascii="宋体" w:hAnsi="宋体"/>
          <w:spacing w:val="-2"/>
          <w:kern w:val="24"/>
          <w:sz w:val="24"/>
          <w:lang w:eastAsia="zh-CN"/>
        </w:rPr>
        <w:t>竞价</w:t>
      </w:r>
      <w:r>
        <w:rPr>
          <w:rFonts w:hint="eastAsia" w:ascii="宋体" w:hAnsi="宋体"/>
          <w:spacing w:val="-2"/>
          <w:kern w:val="24"/>
          <w:sz w:val="24"/>
        </w:rPr>
        <w:t>函内容。我公司完全理解并同意放弃对这方面有不明及误解的权利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left="9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我公司同意提供按照贵公司可能要求的与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有关的一切数据或资料。</w:t>
      </w:r>
    </w:p>
    <w:p>
      <w:pPr>
        <w:spacing w:line="360" w:lineRule="auto"/>
        <w:ind w:left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一旦我公司中标,我公司愿意履行自己在响应文件中的全部承诺和责任，并完成该项目范围内所有工作。</w:t>
      </w:r>
    </w:p>
    <w:p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5.我公司同意所递交的报价函在规定的谈判之日起至30天有效期内有效，在此期间内我公司将受此约束。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（注意：响应函应装订入报价文件中用于审查）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2"/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日</w:t>
      </w:r>
    </w:p>
    <w:p>
      <w:pPr>
        <w:pStyle w:val="4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4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4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4"/>
        <w:spacing w:line="0" w:lineRule="atLeast"/>
        <w:ind w:firstLine="3052" w:firstLineChars="1090"/>
        <w:rPr>
          <w:rFonts w:hAnsi="宋体"/>
          <w:sz w:val="28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260" w:lineRule="exact"/>
        <w:outlineLvl w:val="1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宋体" w:hAnsi="宋体"/>
        </w:rPr>
        <w:t>附件3：报价单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办公用品采购项目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报价表</w:t>
      </w:r>
    </w:p>
    <w:tbl>
      <w:tblPr>
        <w:tblStyle w:val="11"/>
        <w:tblW w:w="14804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89"/>
        <w:gridCol w:w="918"/>
        <w:gridCol w:w="1088"/>
        <w:gridCol w:w="1744"/>
        <w:gridCol w:w="2156"/>
        <w:gridCol w:w="1350"/>
        <w:gridCol w:w="165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最高限价（单价）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（不含税单价）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文件夹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资料册10页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资料册20页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资料册40页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资料册60页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资料册80页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15mm(黑色）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32mm(黑色）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50mm(黑色）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塑料档案盒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进口700g牛皮纸文书档案盒(四川省档案局监制）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DA/T22-2008 3cm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DA/T22-2008 5cm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牛皮纸档案袋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抽杆夹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按扣文件袋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拉链文件袋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文件架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订书机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省力型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（可订50页）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可旋转式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（可订50页）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13.6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起钉器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刀片约1.5cm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约100枚/盒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订书钉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约1000枚/盒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旋转削笔刀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固体胶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36g/支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液体胶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125ml/g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透明胶带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宽约5cm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计算器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尺子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笔筒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三角型(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150*80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中性笔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按动0.5mm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带盖0.5mm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直液式0.5mm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针管型0.5mm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17.8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铅笔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2B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记号笔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橡皮擦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修正带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笔芯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按动0.5mm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带盖0.5mm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针管型0.5mm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发文薄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收文簿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印泥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软抄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48K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32K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25K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18K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会议记录本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18K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5#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7#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1#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便利贴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76*76MM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76*102mm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200抽 硬抽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150抽 软抽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雨伞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折叠雨伞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长柄雨伞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插线板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3m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5m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10m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3m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八孔 5m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八孔 10m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矿泉水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农夫山泉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350ml 24瓶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农夫山泉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555ml 24瓶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收据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三联式收据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无字档案盒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湿巾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10片（分装）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白乳胶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牛皮纸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双面胶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不限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索引标签贴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8张（80枚）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党徽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不限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别针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彩色A4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蚊香液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彩虹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3瓶1器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合计（不含税总价）：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              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 含税总价 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/>
          <w:lang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说明：报价表内数量均为预估数，最终以实际发生数量进行计算。</w:t>
      </w:r>
    </w:p>
    <w:p/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rPr>
          <w:rFonts w:ascii="宋体" w:hAnsi="宋体"/>
        </w:rPr>
        <w:sectPr>
          <w:footnotePr>
            <w:pos w:val="beneathText"/>
          </w:footnotePr>
          <w:pgSz w:w="16837" w:h="11905" w:orient="landscape"/>
          <w:pgMar w:top="1361" w:right="1332" w:bottom="1361" w:left="1332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特此证明，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265253"/>
      <w:bookmarkStart w:id="22" w:name="_Toc132000252"/>
      <w:bookmarkStart w:id="23" w:name="_Toc132523469"/>
      <w:bookmarkStart w:id="24" w:name="_Toc282613286"/>
      <w:bookmarkStart w:id="25" w:name="_Toc132111901"/>
      <w:bookmarkStart w:id="26" w:name="_Toc132523740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日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附：（1）法定代表人身份证明原件和法定代表人身份证复印件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附：授权代表人身份证复印件</w:t>
      </w:r>
    </w:p>
    <w:p>
      <w:pPr>
        <w:spacing w:line="400" w:lineRule="exact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日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</w:pPr>
    </w:p>
    <w:p/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/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spacing w:line="260" w:lineRule="exact"/>
        <w:outlineLvl w:val="1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附件7：服务承诺（格式自拟）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附件8：资格条件承诺（格式自拟）</w:t>
      </w:r>
    </w:p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(W1)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1966981"/>
    <w:rsid w:val="0557465C"/>
    <w:rsid w:val="085B0F01"/>
    <w:rsid w:val="088F3C14"/>
    <w:rsid w:val="08A31668"/>
    <w:rsid w:val="09AB1300"/>
    <w:rsid w:val="0D8F71C3"/>
    <w:rsid w:val="0E564471"/>
    <w:rsid w:val="0F664898"/>
    <w:rsid w:val="10FA3C2E"/>
    <w:rsid w:val="141E14B5"/>
    <w:rsid w:val="16B423F3"/>
    <w:rsid w:val="19F40B5F"/>
    <w:rsid w:val="1D2A278D"/>
    <w:rsid w:val="1E5545FD"/>
    <w:rsid w:val="25522E1B"/>
    <w:rsid w:val="27C16C5A"/>
    <w:rsid w:val="28AE0919"/>
    <w:rsid w:val="2C3E0396"/>
    <w:rsid w:val="2DB1734C"/>
    <w:rsid w:val="2DDF73AB"/>
    <w:rsid w:val="30F86BB9"/>
    <w:rsid w:val="3197523F"/>
    <w:rsid w:val="34537D16"/>
    <w:rsid w:val="372D042D"/>
    <w:rsid w:val="39D20AF6"/>
    <w:rsid w:val="3B2B4A4E"/>
    <w:rsid w:val="3C3552C3"/>
    <w:rsid w:val="3D4809DF"/>
    <w:rsid w:val="417F6286"/>
    <w:rsid w:val="42674C38"/>
    <w:rsid w:val="432323F2"/>
    <w:rsid w:val="46367D6E"/>
    <w:rsid w:val="47B57C4A"/>
    <w:rsid w:val="4DFE0756"/>
    <w:rsid w:val="4E4B6917"/>
    <w:rsid w:val="4F6768BD"/>
    <w:rsid w:val="4FD00523"/>
    <w:rsid w:val="5EB50B7E"/>
    <w:rsid w:val="60796422"/>
    <w:rsid w:val="60CF7F8D"/>
    <w:rsid w:val="64437D18"/>
    <w:rsid w:val="666E2078"/>
    <w:rsid w:val="66A93040"/>
    <w:rsid w:val="745766D5"/>
    <w:rsid w:val="79C60727"/>
    <w:rsid w:val="7CB71DEB"/>
    <w:rsid w:val="7CDF6301"/>
    <w:rsid w:val="7DFE37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7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3">
    <w:name w:val="annotation text"/>
    <w:basedOn w:val="1"/>
    <w:link w:val="14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Plain Text"/>
    <w:basedOn w:val="1"/>
    <w:link w:val="19"/>
    <w:qFormat/>
    <w:uiPriority w:val="0"/>
    <w:rPr>
      <w:rFonts w:ascii="宋体" w:hAnsi="Courier New" w:cstheme="minorBidi"/>
      <w:szCs w:val="22"/>
    </w:r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7">
    <w:name w:val="header"/>
    <w:basedOn w:val="1"/>
    <w:link w:val="16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纯文本 Char"/>
    <w:basedOn w:val="8"/>
    <w:qFormat/>
    <w:uiPriority w:val="0"/>
    <w:rPr>
      <w:rFonts w:ascii="宋体" w:hAnsi="Courier New" w:eastAsia="宋体"/>
    </w:rPr>
  </w:style>
  <w:style w:type="character" w:customStyle="1" w:styleId="13">
    <w:name w:val="批注文字 Char"/>
    <w:basedOn w:val="8"/>
    <w:qFormat/>
    <w:uiPriority w:val="0"/>
    <w:rPr>
      <w:szCs w:val="24"/>
    </w:rPr>
  </w:style>
  <w:style w:type="character" w:customStyle="1" w:styleId="14">
    <w:name w:val="批注文字 Char1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脚 Char"/>
    <w:basedOn w:val="8"/>
    <w:link w:val="6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6">
    <w:name w:val="页眉 Char"/>
    <w:basedOn w:val="8"/>
    <w:link w:val="7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7">
    <w:name w:val="正文文本 Char"/>
    <w:basedOn w:val="8"/>
    <w:link w:val="2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18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19">
    <w:name w:val="纯文本 Char1"/>
    <w:basedOn w:val="8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0">
    <w:name w:val="批注框文本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603</Words>
  <Characters>3441</Characters>
  <Lines>28</Lines>
  <Paragraphs>8</Paragraphs>
  <ScaleCrop>false</ScaleCrop>
  <LinksUpToDate>false</LinksUpToDate>
  <CharactersWithSpaces>4036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赵燕琳</cp:lastModifiedBy>
  <cp:lastPrinted>2023-07-19T01:12:25Z</cp:lastPrinted>
  <dcterms:modified xsi:type="dcterms:W3CDTF">2023-07-19T01:12:29Z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