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afterLines="100"/>
        <w:ind w:firstLine="883"/>
        <w:jc w:val="center"/>
        <w:rPr>
          <w:rFonts w:ascii="仿宋_GB2312"/>
          <w:b/>
          <w:bCs/>
          <w:sz w:val="44"/>
        </w:rPr>
      </w:pPr>
      <w:bookmarkStart w:id="3" w:name="_GoBack"/>
      <w:bookmarkEnd w:id="3"/>
      <w:r>
        <w:rPr>
          <w:rFonts w:hint="eastAsia" w:ascii="仿宋_GB2312"/>
          <w:b/>
          <w:bCs/>
          <w:sz w:val="44"/>
        </w:rPr>
        <w:t>雅安市雨城区雅州片区老旧小区改造项目配套连接道路改造施工图说明</w:t>
      </w:r>
    </w:p>
    <w:p>
      <w:pPr>
        <w:spacing w:beforeLines="100" w:afterLines="100"/>
        <w:ind w:firstLine="883"/>
        <w:jc w:val="center"/>
        <w:rPr>
          <w:b/>
          <w:sz w:val="36"/>
          <w:szCs w:val="36"/>
        </w:rPr>
      </w:pPr>
      <w:r>
        <w:rPr>
          <w:rFonts w:hint="eastAsia" w:ascii="仿宋_GB2312"/>
          <w:b/>
          <w:bCs/>
          <w:sz w:val="44"/>
        </w:rPr>
        <w:t>交通工程施工图设计说明</w:t>
      </w:r>
    </w:p>
    <w:p>
      <w:pPr>
        <w:pStyle w:val="74"/>
        <w:spacing w:before="120" w:after="120"/>
        <w:sectPr>
          <w:headerReference r:id="rId7" w:type="first"/>
          <w:footerReference r:id="rId10" w:type="first"/>
          <w:headerReference r:id="rId5" w:type="default"/>
          <w:footerReference r:id="rId8" w:type="default"/>
          <w:headerReference r:id="rId6" w:type="even"/>
          <w:footerReference r:id="rId9" w:type="even"/>
          <w:type w:val="continuous"/>
          <w:pgSz w:w="23814" w:h="16840" w:orient="landscape"/>
          <w:pgMar w:top="1134" w:right="851" w:bottom="1701" w:left="2835" w:header="680" w:footer="851" w:gutter="0"/>
          <w:cols w:space="720" w:num="1"/>
          <w:docGrid w:linePitch="381" w:charSpace="-3189"/>
        </w:sectPr>
      </w:pPr>
    </w:p>
    <w:p>
      <w:pPr>
        <w:pStyle w:val="4"/>
        <w:ind w:firstLine="0" w:firstLineChars="0"/>
        <w:rPr>
          <w:color w:val="auto"/>
        </w:rPr>
      </w:pPr>
      <w:r>
        <w:rPr>
          <w:rFonts w:hint="eastAsia"/>
          <w:color w:val="auto"/>
        </w:rPr>
        <w:t>一、</w:t>
      </w:r>
      <w:r>
        <w:rPr>
          <w:color w:val="auto"/>
        </w:rPr>
        <w:t>工程概况</w:t>
      </w:r>
    </w:p>
    <w:p>
      <w:pPr>
        <w:ind w:firstLine="560"/>
      </w:pPr>
      <w:r>
        <w:rPr>
          <w:rFonts w:hint="eastAsia"/>
        </w:rPr>
        <w:t>本项目位于雅安市雨城区草坝镇均田坝村，本项目为改建工程，本项目起点从名兴草大道与物流通道交叉口附近，起点桩号为K0+000，改造至草坝方向</w:t>
      </w:r>
      <w:r>
        <w:t>1690.364</w:t>
      </w:r>
      <w:r>
        <w:rPr>
          <w:rFonts w:hint="eastAsia"/>
        </w:rPr>
        <w:t>m处。道路等级为城市主干路，设计时速40km/h，道路红线宽度36m。</w:t>
      </w:r>
    </w:p>
    <w:p>
      <w:pPr>
        <w:ind w:firstLine="560"/>
      </w:pPr>
      <w:r>
        <w:rPr>
          <w:rFonts w:hint="eastAsia"/>
        </w:rPr>
        <w:t>本次交通工程设计交通安全设施等级：B级。</w:t>
      </w:r>
    </w:p>
    <w:p>
      <w:pPr>
        <w:pStyle w:val="104"/>
        <w:spacing w:line="360" w:lineRule="auto"/>
        <w:ind w:firstLine="562"/>
        <w:jc w:val="center"/>
        <w:rPr>
          <w:rFonts w:ascii="Times New Roman" w:hAnsi="Times New Roman" w:cs="Times New Roman"/>
          <w:b/>
        </w:rPr>
      </w:pPr>
      <w:r>
        <w:rPr>
          <w:rFonts w:ascii="Times New Roman" w:hAnsi="Times New Roman" w:cs="Times New Roman"/>
          <w:b/>
        </w:rPr>
        <w:t>技术标准表</w:t>
      </w:r>
    </w:p>
    <w:tbl>
      <w:tblPr>
        <w:tblStyle w:val="32"/>
        <w:tblW w:w="9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2128"/>
        <w:gridCol w:w="859"/>
        <w:gridCol w:w="1862"/>
        <w:gridCol w:w="1998"/>
        <w:gridCol w:w="1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8" w:type="dxa"/>
            <w:gridSpan w:val="2"/>
            <w:vAlign w:val="center"/>
          </w:tcPr>
          <w:p>
            <w:pPr>
              <w:widowControl/>
              <w:spacing w:line="240" w:lineRule="auto"/>
              <w:ind w:firstLine="0" w:firstLineChars="0"/>
              <w:jc w:val="center"/>
              <w:rPr>
                <w:rFonts w:ascii="宋体" w:hAnsi="宋体" w:cs="宋体"/>
                <w:b/>
                <w:bCs/>
                <w:kern w:val="0"/>
                <w:sz w:val="24"/>
              </w:rPr>
            </w:pPr>
            <w:r>
              <w:rPr>
                <w:rFonts w:hint="eastAsia" w:ascii="宋体" w:hAnsi="宋体" w:cs="宋体"/>
                <w:kern w:val="0"/>
                <w:sz w:val="24"/>
              </w:rPr>
              <w:t>项目</w:t>
            </w:r>
          </w:p>
        </w:tc>
        <w:tc>
          <w:tcPr>
            <w:tcW w:w="859"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b/>
                <w:bCs/>
                <w:kern w:val="0"/>
                <w:sz w:val="24"/>
              </w:rPr>
              <w:t>单位</w:t>
            </w:r>
          </w:p>
        </w:tc>
        <w:tc>
          <w:tcPr>
            <w:tcW w:w="1862"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b/>
                <w:bCs/>
                <w:kern w:val="0"/>
                <w:sz w:val="24"/>
              </w:rPr>
              <w:t>规范值</w:t>
            </w:r>
          </w:p>
        </w:tc>
        <w:tc>
          <w:tcPr>
            <w:tcW w:w="1998"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b/>
                <w:bCs/>
                <w:kern w:val="0"/>
                <w:sz w:val="24"/>
              </w:rPr>
              <w:t>设计值</w:t>
            </w:r>
          </w:p>
        </w:tc>
        <w:tc>
          <w:tcPr>
            <w:tcW w:w="1763"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8" w:type="dxa"/>
            <w:gridSpan w:val="2"/>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道路等级</w:t>
            </w:r>
          </w:p>
        </w:tc>
        <w:tc>
          <w:tcPr>
            <w:tcW w:w="859" w:type="dxa"/>
            <w:vAlign w:val="center"/>
          </w:tcPr>
          <w:p>
            <w:pPr>
              <w:widowControl/>
              <w:spacing w:line="240" w:lineRule="auto"/>
              <w:ind w:firstLine="0" w:firstLineChars="0"/>
              <w:jc w:val="center"/>
              <w:rPr>
                <w:rFonts w:ascii="宋体" w:hAnsi="宋体" w:cs="宋体"/>
                <w:kern w:val="0"/>
                <w:sz w:val="24"/>
              </w:rPr>
            </w:pPr>
          </w:p>
        </w:tc>
        <w:tc>
          <w:tcPr>
            <w:tcW w:w="1862"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城市主干路</w:t>
            </w:r>
          </w:p>
        </w:tc>
        <w:tc>
          <w:tcPr>
            <w:tcW w:w="1998"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城市主干路</w:t>
            </w:r>
          </w:p>
        </w:tc>
        <w:tc>
          <w:tcPr>
            <w:tcW w:w="1763" w:type="dxa"/>
            <w:vAlign w:val="center"/>
          </w:tcPr>
          <w:p>
            <w:pPr>
              <w:widowControl/>
              <w:spacing w:line="240" w:lineRule="auto"/>
              <w:ind w:firstLine="0" w:firstLineChars="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8" w:type="dxa"/>
            <w:gridSpan w:val="2"/>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红线宽度</w:t>
            </w:r>
          </w:p>
        </w:tc>
        <w:tc>
          <w:tcPr>
            <w:tcW w:w="859"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m</w:t>
            </w:r>
          </w:p>
        </w:tc>
        <w:tc>
          <w:tcPr>
            <w:tcW w:w="1862" w:type="dxa"/>
            <w:vAlign w:val="center"/>
          </w:tcPr>
          <w:p>
            <w:pPr>
              <w:widowControl/>
              <w:spacing w:line="240" w:lineRule="auto"/>
              <w:ind w:firstLine="0" w:firstLineChars="0"/>
              <w:jc w:val="center"/>
              <w:rPr>
                <w:rFonts w:ascii="宋体" w:hAnsi="宋体" w:cs="宋体"/>
                <w:kern w:val="0"/>
                <w:sz w:val="24"/>
              </w:rPr>
            </w:pPr>
          </w:p>
        </w:tc>
        <w:tc>
          <w:tcPr>
            <w:tcW w:w="1998"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36</w:t>
            </w:r>
          </w:p>
        </w:tc>
        <w:tc>
          <w:tcPr>
            <w:tcW w:w="1763" w:type="dxa"/>
            <w:vAlign w:val="center"/>
          </w:tcPr>
          <w:p>
            <w:pPr>
              <w:widowControl/>
              <w:spacing w:line="240" w:lineRule="auto"/>
              <w:ind w:firstLine="0" w:firstLineChars="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68" w:type="dxa"/>
            <w:gridSpan w:val="2"/>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标准轴载</w:t>
            </w:r>
          </w:p>
        </w:tc>
        <w:tc>
          <w:tcPr>
            <w:tcW w:w="859"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kN</w:t>
            </w:r>
          </w:p>
        </w:tc>
        <w:tc>
          <w:tcPr>
            <w:tcW w:w="1862" w:type="dxa"/>
            <w:vAlign w:val="center"/>
          </w:tcPr>
          <w:p>
            <w:pPr>
              <w:widowControl/>
              <w:spacing w:line="240" w:lineRule="auto"/>
              <w:ind w:firstLine="0" w:firstLineChars="0"/>
              <w:jc w:val="center"/>
              <w:rPr>
                <w:rFonts w:ascii="宋体" w:hAnsi="宋体" w:cs="宋体"/>
                <w:kern w:val="0"/>
                <w:sz w:val="24"/>
              </w:rPr>
            </w:pPr>
          </w:p>
        </w:tc>
        <w:tc>
          <w:tcPr>
            <w:tcW w:w="1998"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BZZ-100</w:t>
            </w:r>
          </w:p>
        </w:tc>
        <w:tc>
          <w:tcPr>
            <w:tcW w:w="1763" w:type="dxa"/>
            <w:vAlign w:val="center"/>
          </w:tcPr>
          <w:p>
            <w:pPr>
              <w:widowControl/>
              <w:spacing w:line="240" w:lineRule="auto"/>
              <w:ind w:firstLine="0" w:firstLineChars="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8" w:type="dxa"/>
            <w:gridSpan w:val="2"/>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交通等级</w:t>
            </w:r>
          </w:p>
        </w:tc>
        <w:tc>
          <w:tcPr>
            <w:tcW w:w="859" w:type="dxa"/>
            <w:vAlign w:val="center"/>
          </w:tcPr>
          <w:p>
            <w:pPr>
              <w:widowControl/>
              <w:spacing w:line="240" w:lineRule="auto"/>
              <w:ind w:firstLine="0" w:firstLineChars="0"/>
              <w:jc w:val="center"/>
              <w:rPr>
                <w:rFonts w:ascii="宋体" w:hAnsi="宋体" w:cs="宋体"/>
                <w:kern w:val="0"/>
                <w:sz w:val="24"/>
              </w:rPr>
            </w:pPr>
          </w:p>
        </w:tc>
        <w:tc>
          <w:tcPr>
            <w:tcW w:w="1862" w:type="dxa"/>
            <w:vAlign w:val="center"/>
          </w:tcPr>
          <w:p>
            <w:pPr>
              <w:widowControl/>
              <w:spacing w:line="240" w:lineRule="auto"/>
              <w:ind w:firstLine="0" w:firstLineChars="0"/>
              <w:jc w:val="center"/>
              <w:rPr>
                <w:rFonts w:ascii="宋体" w:hAnsi="宋体" w:cs="宋体"/>
                <w:kern w:val="0"/>
                <w:sz w:val="24"/>
              </w:rPr>
            </w:pPr>
          </w:p>
        </w:tc>
        <w:tc>
          <w:tcPr>
            <w:tcW w:w="1998"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重交通</w:t>
            </w:r>
          </w:p>
        </w:tc>
        <w:tc>
          <w:tcPr>
            <w:tcW w:w="1763" w:type="dxa"/>
            <w:vAlign w:val="center"/>
          </w:tcPr>
          <w:p>
            <w:pPr>
              <w:widowControl/>
              <w:spacing w:line="240" w:lineRule="auto"/>
              <w:ind w:firstLine="0" w:firstLineChars="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8" w:type="dxa"/>
            <w:gridSpan w:val="2"/>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设计速度</w:t>
            </w:r>
          </w:p>
        </w:tc>
        <w:tc>
          <w:tcPr>
            <w:tcW w:w="859"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km/h</w:t>
            </w:r>
          </w:p>
        </w:tc>
        <w:tc>
          <w:tcPr>
            <w:tcW w:w="1862"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60/50/40</w:t>
            </w:r>
          </w:p>
        </w:tc>
        <w:tc>
          <w:tcPr>
            <w:tcW w:w="1998"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40</w:t>
            </w:r>
          </w:p>
        </w:tc>
        <w:tc>
          <w:tcPr>
            <w:tcW w:w="1763" w:type="dxa"/>
            <w:vAlign w:val="center"/>
          </w:tcPr>
          <w:p>
            <w:pPr>
              <w:widowControl/>
              <w:spacing w:line="240" w:lineRule="auto"/>
              <w:ind w:firstLine="0" w:firstLineChars="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8" w:type="dxa"/>
            <w:gridSpan w:val="2"/>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停车视距</w:t>
            </w:r>
          </w:p>
        </w:tc>
        <w:tc>
          <w:tcPr>
            <w:tcW w:w="859"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m</w:t>
            </w:r>
          </w:p>
        </w:tc>
        <w:tc>
          <w:tcPr>
            <w:tcW w:w="1862"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≥40</w:t>
            </w:r>
          </w:p>
        </w:tc>
        <w:tc>
          <w:tcPr>
            <w:tcW w:w="1998"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40</w:t>
            </w:r>
          </w:p>
        </w:tc>
        <w:tc>
          <w:tcPr>
            <w:tcW w:w="1763" w:type="dxa"/>
            <w:vAlign w:val="center"/>
          </w:tcPr>
          <w:p>
            <w:pPr>
              <w:widowControl/>
              <w:spacing w:line="240" w:lineRule="auto"/>
              <w:ind w:firstLine="0" w:firstLineChars="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68" w:type="dxa"/>
            <w:gridSpan w:val="2"/>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机动车道最小净高</w:t>
            </w:r>
          </w:p>
        </w:tc>
        <w:tc>
          <w:tcPr>
            <w:tcW w:w="859"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m</w:t>
            </w:r>
          </w:p>
        </w:tc>
        <w:tc>
          <w:tcPr>
            <w:tcW w:w="1862"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4.5</w:t>
            </w:r>
          </w:p>
        </w:tc>
        <w:tc>
          <w:tcPr>
            <w:tcW w:w="1998"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4.5</w:t>
            </w:r>
          </w:p>
        </w:tc>
        <w:tc>
          <w:tcPr>
            <w:tcW w:w="1763" w:type="dxa"/>
            <w:vAlign w:val="center"/>
          </w:tcPr>
          <w:p>
            <w:pPr>
              <w:widowControl/>
              <w:spacing w:line="240" w:lineRule="auto"/>
              <w:ind w:firstLine="0" w:firstLineChars="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8" w:type="dxa"/>
            <w:gridSpan w:val="2"/>
            <w:vAlign w:val="center"/>
          </w:tcPr>
          <w:p>
            <w:pPr>
              <w:widowControl/>
              <w:spacing w:line="240" w:lineRule="auto"/>
              <w:ind w:firstLine="0" w:firstLineChars="0"/>
              <w:rPr>
                <w:rFonts w:ascii="宋体" w:hAnsi="宋体" w:cs="宋体"/>
                <w:kern w:val="0"/>
                <w:sz w:val="24"/>
              </w:rPr>
            </w:pPr>
            <w:r>
              <w:rPr>
                <w:rFonts w:hint="eastAsia" w:ascii="宋体" w:hAnsi="宋体" w:cs="宋体"/>
                <w:kern w:val="0"/>
                <w:sz w:val="24"/>
              </w:rPr>
              <w:t>非机动车道和人行道最小净高</w:t>
            </w:r>
          </w:p>
        </w:tc>
        <w:tc>
          <w:tcPr>
            <w:tcW w:w="859"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m</w:t>
            </w:r>
          </w:p>
        </w:tc>
        <w:tc>
          <w:tcPr>
            <w:tcW w:w="1862"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2.5</w:t>
            </w:r>
          </w:p>
        </w:tc>
        <w:tc>
          <w:tcPr>
            <w:tcW w:w="1998"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2.5</w:t>
            </w:r>
          </w:p>
        </w:tc>
        <w:tc>
          <w:tcPr>
            <w:tcW w:w="1763" w:type="dxa"/>
            <w:vAlign w:val="center"/>
          </w:tcPr>
          <w:p>
            <w:pPr>
              <w:widowControl/>
              <w:spacing w:line="240" w:lineRule="auto"/>
              <w:ind w:firstLine="0" w:firstLineChars="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8" w:type="dxa"/>
            <w:gridSpan w:val="2"/>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沥青路面设计使用年限</w:t>
            </w:r>
          </w:p>
        </w:tc>
        <w:tc>
          <w:tcPr>
            <w:tcW w:w="859"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年</w:t>
            </w:r>
          </w:p>
        </w:tc>
        <w:tc>
          <w:tcPr>
            <w:tcW w:w="1862"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15</w:t>
            </w:r>
          </w:p>
        </w:tc>
        <w:tc>
          <w:tcPr>
            <w:tcW w:w="1998"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15</w:t>
            </w:r>
          </w:p>
        </w:tc>
        <w:tc>
          <w:tcPr>
            <w:tcW w:w="1763" w:type="dxa"/>
            <w:vAlign w:val="center"/>
          </w:tcPr>
          <w:p>
            <w:pPr>
              <w:widowControl/>
              <w:spacing w:line="240" w:lineRule="auto"/>
              <w:ind w:firstLine="0" w:firstLineChars="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8" w:type="dxa"/>
            <w:gridSpan w:val="2"/>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交通量饱和设计年限</w:t>
            </w:r>
          </w:p>
        </w:tc>
        <w:tc>
          <w:tcPr>
            <w:tcW w:w="859"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年</w:t>
            </w:r>
          </w:p>
        </w:tc>
        <w:tc>
          <w:tcPr>
            <w:tcW w:w="1862" w:type="dxa"/>
            <w:vAlign w:val="center"/>
          </w:tcPr>
          <w:p>
            <w:pPr>
              <w:widowControl/>
              <w:spacing w:line="240" w:lineRule="auto"/>
              <w:ind w:firstLine="0" w:firstLineChars="0"/>
              <w:jc w:val="center"/>
              <w:rPr>
                <w:rFonts w:ascii="宋体" w:hAnsi="宋体" w:cs="宋体"/>
                <w:kern w:val="0"/>
                <w:sz w:val="24"/>
              </w:rPr>
            </w:pPr>
            <w:r>
              <w:rPr>
                <w:rFonts w:ascii="宋体" w:hAnsi="宋体" w:cs="宋体"/>
                <w:kern w:val="0"/>
                <w:sz w:val="24"/>
              </w:rPr>
              <w:t>20</w:t>
            </w:r>
          </w:p>
        </w:tc>
        <w:tc>
          <w:tcPr>
            <w:tcW w:w="1998" w:type="dxa"/>
            <w:vAlign w:val="center"/>
          </w:tcPr>
          <w:p>
            <w:pPr>
              <w:widowControl/>
              <w:spacing w:line="240" w:lineRule="auto"/>
              <w:ind w:firstLine="0" w:firstLineChars="0"/>
              <w:jc w:val="center"/>
              <w:rPr>
                <w:rFonts w:ascii="宋体" w:hAnsi="宋体" w:cs="宋体"/>
                <w:kern w:val="0"/>
                <w:sz w:val="24"/>
              </w:rPr>
            </w:pPr>
            <w:r>
              <w:rPr>
                <w:rFonts w:ascii="宋体" w:hAnsi="宋体" w:cs="宋体"/>
                <w:kern w:val="0"/>
                <w:sz w:val="24"/>
              </w:rPr>
              <w:t>20</w:t>
            </w:r>
          </w:p>
        </w:tc>
        <w:tc>
          <w:tcPr>
            <w:tcW w:w="1763" w:type="dxa"/>
            <w:vAlign w:val="center"/>
          </w:tcPr>
          <w:p>
            <w:pPr>
              <w:widowControl/>
              <w:spacing w:line="240" w:lineRule="auto"/>
              <w:ind w:firstLine="0" w:firstLineChars="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0" w:type="dxa"/>
            <w:vMerge w:val="restart"/>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平曲线</w:t>
            </w:r>
          </w:p>
        </w:tc>
        <w:tc>
          <w:tcPr>
            <w:tcW w:w="2128" w:type="dxa"/>
            <w:vAlign w:val="center"/>
          </w:tcPr>
          <w:p>
            <w:pPr>
              <w:widowControl/>
              <w:spacing w:line="240" w:lineRule="auto"/>
              <w:ind w:firstLine="0" w:firstLineChars="0"/>
              <w:rPr>
                <w:rFonts w:ascii="宋体" w:hAnsi="宋体" w:cs="宋体"/>
                <w:kern w:val="0"/>
                <w:sz w:val="24"/>
              </w:rPr>
            </w:pPr>
            <w:r>
              <w:rPr>
                <w:rFonts w:hint="eastAsia" w:ascii="宋体" w:hAnsi="宋体" w:cs="宋体"/>
                <w:kern w:val="0"/>
                <w:sz w:val="24"/>
              </w:rPr>
              <w:t>不设超高最小半径</w:t>
            </w:r>
          </w:p>
        </w:tc>
        <w:tc>
          <w:tcPr>
            <w:tcW w:w="859"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m</w:t>
            </w:r>
          </w:p>
        </w:tc>
        <w:tc>
          <w:tcPr>
            <w:tcW w:w="1862"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300</w:t>
            </w:r>
          </w:p>
        </w:tc>
        <w:tc>
          <w:tcPr>
            <w:tcW w:w="1998"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800</w:t>
            </w:r>
          </w:p>
        </w:tc>
        <w:tc>
          <w:tcPr>
            <w:tcW w:w="1763" w:type="dxa"/>
            <w:vAlign w:val="center"/>
          </w:tcPr>
          <w:p>
            <w:pPr>
              <w:widowControl/>
              <w:spacing w:line="240" w:lineRule="auto"/>
              <w:ind w:firstLine="0" w:firstLineChars="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Merge w:val="continue"/>
            <w:vAlign w:val="center"/>
          </w:tcPr>
          <w:p>
            <w:pPr>
              <w:widowControl/>
              <w:spacing w:line="240" w:lineRule="auto"/>
              <w:ind w:firstLine="0" w:firstLineChars="0"/>
              <w:jc w:val="center"/>
              <w:rPr>
                <w:rFonts w:ascii="宋体" w:hAnsi="宋体" w:cs="宋体"/>
                <w:kern w:val="0"/>
                <w:sz w:val="24"/>
              </w:rPr>
            </w:pPr>
          </w:p>
        </w:tc>
        <w:tc>
          <w:tcPr>
            <w:tcW w:w="2128" w:type="dxa"/>
            <w:vAlign w:val="center"/>
          </w:tcPr>
          <w:p>
            <w:pPr>
              <w:widowControl/>
              <w:spacing w:line="240" w:lineRule="auto"/>
              <w:ind w:firstLine="0" w:firstLineChars="0"/>
              <w:rPr>
                <w:rFonts w:ascii="宋体" w:hAnsi="宋体" w:cs="宋体"/>
                <w:kern w:val="0"/>
                <w:sz w:val="24"/>
              </w:rPr>
            </w:pPr>
            <w:r>
              <w:rPr>
                <w:rFonts w:hint="eastAsia" w:ascii="宋体" w:hAnsi="宋体" w:cs="宋体"/>
                <w:kern w:val="0"/>
                <w:sz w:val="24"/>
              </w:rPr>
              <w:t>圆曲线最小长度</w:t>
            </w:r>
          </w:p>
        </w:tc>
        <w:tc>
          <w:tcPr>
            <w:tcW w:w="859"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m</w:t>
            </w:r>
          </w:p>
        </w:tc>
        <w:tc>
          <w:tcPr>
            <w:tcW w:w="1862"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110</w:t>
            </w:r>
          </w:p>
        </w:tc>
        <w:tc>
          <w:tcPr>
            <w:tcW w:w="1998"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45.711</w:t>
            </w:r>
            <w:r>
              <w:rPr>
                <w:rFonts w:hint="eastAsia" w:cs="宋体" w:asciiTheme="minorEastAsia" w:hAnsiTheme="minorEastAsia" w:eastAsiaTheme="minorEastAsia"/>
                <w:kern w:val="0"/>
                <w:sz w:val="24"/>
              </w:rPr>
              <w:t>（</w:t>
            </w:r>
            <w:r>
              <w:rPr>
                <w:rFonts w:cs="仿宋_GB2312" w:asciiTheme="minorEastAsia" w:hAnsiTheme="minorEastAsia" w:eastAsiaTheme="minorEastAsia"/>
                <w:kern w:val="0"/>
                <w:sz w:val="24"/>
              </w:rPr>
              <w:t>128.80</w:t>
            </w:r>
            <w:r>
              <w:rPr>
                <w:rFonts w:hint="eastAsia" w:cs="宋体" w:asciiTheme="minorEastAsia" w:hAnsiTheme="minorEastAsia" w:eastAsiaTheme="minorEastAsia"/>
                <w:kern w:val="0"/>
                <w:sz w:val="24"/>
              </w:rPr>
              <w:t>）</w:t>
            </w:r>
          </w:p>
        </w:tc>
        <w:tc>
          <w:tcPr>
            <w:tcW w:w="1763" w:type="dxa"/>
            <w:vAlign w:val="center"/>
          </w:tcPr>
          <w:p>
            <w:pPr>
              <w:widowControl/>
              <w:spacing w:line="240" w:lineRule="auto"/>
              <w:ind w:firstLine="0" w:firstLineChars="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240" w:type="dxa"/>
            <w:vMerge w:val="continue"/>
            <w:vAlign w:val="center"/>
          </w:tcPr>
          <w:p>
            <w:pPr>
              <w:widowControl/>
              <w:spacing w:line="240" w:lineRule="auto"/>
              <w:ind w:firstLine="0" w:firstLineChars="0"/>
              <w:jc w:val="center"/>
              <w:rPr>
                <w:rFonts w:ascii="宋体" w:hAnsi="宋体" w:cs="宋体"/>
                <w:kern w:val="0"/>
                <w:sz w:val="24"/>
              </w:rPr>
            </w:pPr>
          </w:p>
        </w:tc>
        <w:tc>
          <w:tcPr>
            <w:tcW w:w="2128" w:type="dxa"/>
            <w:vAlign w:val="center"/>
          </w:tcPr>
          <w:p>
            <w:pPr>
              <w:widowControl/>
              <w:spacing w:line="240" w:lineRule="auto"/>
              <w:ind w:firstLine="0" w:firstLineChars="0"/>
              <w:rPr>
                <w:rFonts w:ascii="宋体" w:hAnsi="宋体" w:cs="宋体"/>
                <w:kern w:val="0"/>
                <w:sz w:val="24"/>
              </w:rPr>
            </w:pPr>
            <w:r>
              <w:rPr>
                <w:rFonts w:hint="eastAsia" w:ascii="宋体" w:hAnsi="宋体" w:cs="宋体"/>
                <w:kern w:val="0"/>
                <w:sz w:val="24"/>
              </w:rPr>
              <w:t>不设缓和曲线最小半径</w:t>
            </w:r>
          </w:p>
        </w:tc>
        <w:tc>
          <w:tcPr>
            <w:tcW w:w="859"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m</w:t>
            </w:r>
          </w:p>
        </w:tc>
        <w:tc>
          <w:tcPr>
            <w:tcW w:w="1862"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w:t>
            </w:r>
          </w:p>
        </w:tc>
        <w:tc>
          <w:tcPr>
            <w:tcW w:w="1998"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w:t>
            </w:r>
          </w:p>
        </w:tc>
        <w:tc>
          <w:tcPr>
            <w:tcW w:w="1763" w:type="dxa"/>
            <w:vAlign w:val="center"/>
          </w:tcPr>
          <w:p>
            <w:pPr>
              <w:widowControl/>
              <w:spacing w:line="240" w:lineRule="auto"/>
              <w:ind w:firstLine="0" w:firstLineChars="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Merge w:val="restart"/>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竖曲线</w:t>
            </w:r>
          </w:p>
        </w:tc>
        <w:tc>
          <w:tcPr>
            <w:tcW w:w="2128"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凸曲线最小半径</w:t>
            </w:r>
          </w:p>
        </w:tc>
        <w:tc>
          <w:tcPr>
            <w:tcW w:w="859"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m</w:t>
            </w:r>
          </w:p>
        </w:tc>
        <w:tc>
          <w:tcPr>
            <w:tcW w:w="1862"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400</w:t>
            </w:r>
          </w:p>
        </w:tc>
        <w:tc>
          <w:tcPr>
            <w:tcW w:w="1998"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5000</w:t>
            </w:r>
          </w:p>
        </w:tc>
        <w:tc>
          <w:tcPr>
            <w:tcW w:w="1763" w:type="dxa"/>
            <w:vAlign w:val="center"/>
          </w:tcPr>
          <w:p>
            <w:pPr>
              <w:widowControl/>
              <w:spacing w:line="240" w:lineRule="auto"/>
              <w:ind w:firstLine="0" w:firstLineChars="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Merge w:val="continue"/>
            <w:vAlign w:val="center"/>
          </w:tcPr>
          <w:p>
            <w:pPr>
              <w:widowControl/>
              <w:spacing w:line="240" w:lineRule="auto"/>
              <w:ind w:firstLine="0" w:firstLineChars="0"/>
              <w:jc w:val="center"/>
              <w:rPr>
                <w:rFonts w:ascii="宋体" w:hAnsi="宋体" w:cs="宋体"/>
                <w:kern w:val="0"/>
                <w:sz w:val="24"/>
              </w:rPr>
            </w:pPr>
          </w:p>
        </w:tc>
        <w:tc>
          <w:tcPr>
            <w:tcW w:w="2128"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凹曲线最小半径</w:t>
            </w:r>
          </w:p>
        </w:tc>
        <w:tc>
          <w:tcPr>
            <w:tcW w:w="859"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m</w:t>
            </w:r>
          </w:p>
        </w:tc>
        <w:tc>
          <w:tcPr>
            <w:tcW w:w="1862"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450</w:t>
            </w:r>
          </w:p>
        </w:tc>
        <w:tc>
          <w:tcPr>
            <w:tcW w:w="1998"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3450</w:t>
            </w:r>
          </w:p>
        </w:tc>
        <w:tc>
          <w:tcPr>
            <w:tcW w:w="1763" w:type="dxa"/>
            <w:vAlign w:val="center"/>
          </w:tcPr>
          <w:p>
            <w:pPr>
              <w:widowControl/>
              <w:spacing w:line="240" w:lineRule="auto"/>
              <w:ind w:firstLine="0" w:firstLineChars="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Merge w:val="continue"/>
            <w:vAlign w:val="center"/>
          </w:tcPr>
          <w:p>
            <w:pPr>
              <w:widowControl/>
              <w:spacing w:line="240" w:lineRule="auto"/>
              <w:ind w:firstLine="0" w:firstLineChars="0"/>
              <w:jc w:val="center"/>
              <w:rPr>
                <w:rFonts w:ascii="宋体" w:hAnsi="宋体" w:cs="宋体"/>
                <w:kern w:val="0"/>
                <w:sz w:val="24"/>
              </w:rPr>
            </w:pPr>
          </w:p>
        </w:tc>
        <w:tc>
          <w:tcPr>
            <w:tcW w:w="2128"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竖曲线最小长度</w:t>
            </w:r>
          </w:p>
        </w:tc>
        <w:tc>
          <w:tcPr>
            <w:tcW w:w="859"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m</w:t>
            </w:r>
          </w:p>
        </w:tc>
        <w:tc>
          <w:tcPr>
            <w:tcW w:w="1862"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90</w:t>
            </w:r>
          </w:p>
        </w:tc>
        <w:tc>
          <w:tcPr>
            <w:tcW w:w="1998" w:type="dxa"/>
            <w:vAlign w:val="center"/>
          </w:tcPr>
          <w:p>
            <w:pPr>
              <w:widowControl/>
              <w:spacing w:line="240" w:lineRule="auto"/>
              <w:ind w:firstLine="0" w:firstLineChars="0"/>
              <w:jc w:val="center"/>
              <w:rPr>
                <w:rFonts w:ascii="宋体" w:hAnsi="宋体" w:cs="宋体"/>
                <w:kern w:val="0"/>
                <w:sz w:val="24"/>
              </w:rPr>
            </w:pPr>
            <w:r>
              <w:rPr>
                <w:rFonts w:ascii="宋体" w:hAnsi="宋体" w:cs="宋体"/>
                <w:kern w:val="0"/>
                <w:sz w:val="24"/>
              </w:rPr>
              <w:t>105.342</w:t>
            </w:r>
          </w:p>
        </w:tc>
        <w:tc>
          <w:tcPr>
            <w:tcW w:w="1763" w:type="dxa"/>
            <w:vAlign w:val="center"/>
          </w:tcPr>
          <w:p>
            <w:pPr>
              <w:widowControl/>
              <w:spacing w:line="240" w:lineRule="auto"/>
              <w:ind w:firstLine="0" w:firstLineChars="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Merge w:val="restart"/>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荷载标准</w:t>
            </w:r>
          </w:p>
        </w:tc>
        <w:tc>
          <w:tcPr>
            <w:tcW w:w="2128"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桥涵</w:t>
            </w:r>
          </w:p>
        </w:tc>
        <w:tc>
          <w:tcPr>
            <w:tcW w:w="859" w:type="dxa"/>
            <w:vAlign w:val="center"/>
          </w:tcPr>
          <w:p>
            <w:pPr>
              <w:widowControl/>
              <w:spacing w:line="240" w:lineRule="auto"/>
              <w:ind w:firstLine="0" w:firstLineChars="0"/>
              <w:jc w:val="center"/>
              <w:rPr>
                <w:rFonts w:ascii="宋体" w:hAnsi="宋体" w:cs="宋体"/>
                <w:kern w:val="0"/>
                <w:sz w:val="24"/>
              </w:rPr>
            </w:pPr>
          </w:p>
        </w:tc>
        <w:tc>
          <w:tcPr>
            <w:tcW w:w="1862"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城-A，人群荷载4.0KN/m2</w:t>
            </w:r>
          </w:p>
        </w:tc>
        <w:tc>
          <w:tcPr>
            <w:tcW w:w="1998"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城-A，人群荷载4.5KN/m2</w:t>
            </w:r>
          </w:p>
        </w:tc>
        <w:tc>
          <w:tcPr>
            <w:tcW w:w="1763" w:type="dxa"/>
            <w:vAlign w:val="center"/>
          </w:tcPr>
          <w:p>
            <w:pPr>
              <w:widowControl/>
              <w:spacing w:line="240" w:lineRule="auto"/>
              <w:ind w:firstLine="0" w:firstLineChars="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Merge w:val="continue"/>
            <w:vAlign w:val="center"/>
          </w:tcPr>
          <w:p>
            <w:pPr>
              <w:widowControl/>
              <w:spacing w:line="240" w:lineRule="auto"/>
              <w:ind w:firstLine="0" w:firstLineChars="0"/>
              <w:jc w:val="center"/>
              <w:rPr>
                <w:rFonts w:ascii="宋体" w:hAnsi="宋体" w:cs="宋体"/>
                <w:kern w:val="0"/>
                <w:sz w:val="24"/>
              </w:rPr>
            </w:pPr>
          </w:p>
        </w:tc>
        <w:tc>
          <w:tcPr>
            <w:tcW w:w="2128"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路面</w:t>
            </w:r>
          </w:p>
        </w:tc>
        <w:tc>
          <w:tcPr>
            <w:tcW w:w="859" w:type="dxa"/>
            <w:vAlign w:val="center"/>
          </w:tcPr>
          <w:p>
            <w:pPr>
              <w:widowControl/>
              <w:spacing w:line="240" w:lineRule="auto"/>
              <w:ind w:firstLine="0" w:firstLineChars="0"/>
              <w:jc w:val="center"/>
              <w:rPr>
                <w:rFonts w:ascii="宋体" w:hAnsi="宋体" w:cs="宋体"/>
                <w:kern w:val="0"/>
                <w:sz w:val="24"/>
              </w:rPr>
            </w:pPr>
          </w:p>
        </w:tc>
        <w:tc>
          <w:tcPr>
            <w:tcW w:w="1862"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BZZ-100标准车</w:t>
            </w:r>
          </w:p>
        </w:tc>
        <w:tc>
          <w:tcPr>
            <w:tcW w:w="1998"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BZZ-100标准车</w:t>
            </w:r>
          </w:p>
        </w:tc>
        <w:tc>
          <w:tcPr>
            <w:tcW w:w="1763" w:type="dxa"/>
            <w:vAlign w:val="center"/>
          </w:tcPr>
          <w:p>
            <w:pPr>
              <w:widowControl/>
              <w:spacing w:line="240" w:lineRule="auto"/>
              <w:ind w:firstLine="0" w:firstLineChars="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8" w:type="dxa"/>
            <w:gridSpan w:val="2"/>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最大纵坡</w:t>
            </w:r>
          </w:p>
        </w:tc>
        <w:tc>
          <w:tcPr>
            <w:tcW w:w="859"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w:t>
            </w:r>
          </w:p>
        </w:tc>
        <w:tc>
          <w:tcPr>
            <w:tcW w:w="1862"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8</w:t>
            </w:r>
          </w:p>
        </w:tc>
        <w:tc>
          <w:tcPr>
            <w:tcW w:w="1998" w:type="dxa"/>
            <w:vAlign w:val="center"/>
          </w:tcPr>
          <w:p>
            <w:pPr>
              <w:widowControl/>
              <w:spacing w:line="240" w:lineRule="auto"/>
              <w:ind w:firstLine="0" w:firstLineChars="0"/>
              <w:jc w:val="center"/>
              <w:rPr>
                <w:rFonts w:ascii="宋体" w:hAnsi="宋体" w:cs="宋体"/>
                <w:kern w:val="0"/>
                <w:sz w:val="24"/>
              </w:rPr>
            </w:pPr>
            <w:r>
              <w:rPr>
                <w:rFonts w:ascii="宋体" w:hAnsi="宋体" w:cs="宋体"/>
                <w:kern w:val="0"/>
                <w:sz w:val="24"/>
              </w:rPr>
              <w:t>2.421</w:t>
            </w:r>
          </w:p>
        </w:tc>
        <w:tc>
          <w:tcPr>
            <w:tcW w:w="1763" w:type="dxa"/>
            <w:vAlign w:val="center"/>
          </w:tcPr>
          <w:p>
            <w:pPr>
              <w:widowControl/>
              <w:spacing w:line="240" w:lineRule="auto"/>
              <w:ind w:firstLine="0" w:firstLineChars="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8" w:type="dxa"/>
            <w:gridSpan w:val="2"/>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抗震设防烈度</w:t>
            </w:r>
          </w:p>
        </w:tc>
        <w:tc>
          <w:tcPr>
            <w:tcW w:w="859"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度</w:t>
            </w:r>
          </w:p>
        </w:tc>
        <w:tc>
          <w:tcPr>
            <w:tcW w:w="1862"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7</w:t>
            </w:r>
          </w:p>
        </w:tc>
        <w:tc>
          <w:tcPr>
            <w:tcW w:w="1998" w:type="dxa"/>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7</w:t>
            </w:r>
          </w:p>
        </w:tc>
        <w:tc>
          <w:tcPr>
            <w:tcW w:w="1763" w:type="dxa"/>
            <w:vAlign w:val="center"/>
          </w:tcPr>
          <w:p>
            <w:pPr>
              <w:widowControl/>
              <w:spacing w:line="240" w:lineRule="auto"/>
              <w:ind w:firstLine="0" w:firstLineChars="0"/>
              <w:jc w:val="center"/>
              <w:rPr>
                <w:rFonts w:ascii="宋体" w:hAnsi="宋体" w:cs="宋体"/>
                <w:kern w:val="0"/>
                <w:sz w:val="24"/>
              </w:rPr>
            </w:pPr>
          </w:p>
        </w:tc>
      </w:tr>
    </w:tbl>
    <w:p>
      <w:pPr>
        <w:pStyle w:val="2"/>
        <w:ind w:left="560"/>
      </w:pPr>
    </w:p>
    <w:p>
      <w:pPr>
        <w:pStyle w:val="74"/>
        <w:spacing w:before="120" w:after="120" w:line="360" w:lineRule="auto"/>
        <w:ind w:left="200"/>
      </w:pPr>
      <w:r>
        <w:rPr>
          <w:rFonts w:hint="eastAsia"/>
        </w:rPr>
        <w:t>二、初步设计批复等依据文件</w:t>
      </w:r>
    </w:p>
    <w:p>
      <w:pPr>
        <w:numPr>
          <w:ilvl w:val="0"/>
          <w:numId w:val="1"/>
        </w:numPr>
        <w:ind w:left="0" w:firstLine="560"/>
        <w:textAlignment w:val="baseline"/>
        <w:rPr>
          <w:rFonts w:ascii="仿宋_GB2312"/>
        </w:rPr>
      </w:pPr>
      <w:r>
        <w:rPr>
          <w:rFonts w:hint="eastAsia" w:ascii="仿宋_GB2312"/>
        </w:rPr>
        <w:t>雅安市雨城区雅州片区老旧小区改造项目配套连接道路改造合同</w:t>
      </w:r>
    </w:p>
    <w:p>
      <w:pPr>
        <w:numPr>
          <w:ilvl w:val="0"/>
          <w:numId w:val="1"/>
        </w:numPr>
        <w:ind w:left="0" w:firstLine="560"/>
        <w:textAlignment w:val="baseline"/>
        <w:rPr>
          <w:rFonts w:ascii="仿宋_GB2312"/>
        </w:rPr>
      </w:pPr>
      <w:r>
        <w:rPr>
          <w:rFonts w:hint="eastAsia" w:ascii="仿宋_GB2312"/>
        </w:rPr>
        <w:t>国家现行的市政工程相关规范及法规；</w:t>
      </w:r>
    </w:p>
    <w:p>
      <w:pPr>
        <w:numPr>
          <w:ilvl w:val="0"/>
          <w:numId w:val="1"/>
        </w:numPr>
        <w:ind w:left="0" w:firstLine="560"/>
        <w:textAlignment w:val="baseline"/>
        <w:rPr>
          <w:rFonts w:ascii="仿宋_GB2312"/>
        </w:rPr>
      </w:pPr>
      <w:r>
        <w:rPr>
          <w:rFonts w:hint="eastAsia" w:ascii="仿宋_GB2312"/>
        </w:rPr>
        <w:t>现场踏勘资料；</w:t>
      </w:r>
    </w:p>
    <w:p>
      <w:pPr>
        <w:numPr>
          <w:ilvl w:val="0"/>
          <w:numId w:val="1"/>
        </w:numPr>
        <w:ind w:left="0" w:firstLine="560"/>
        <w:textAlignment w:val="baseline"/>
        <w:rPr>
          <w:rFonts w:ascii="仿宋_GB2312"/>
        </w:rPr>
      </w:pPr>
      <w:r>
        <w:rPr>
          <w:rFonts w:hint="eastAsia" w:ascii="仿宋_GB2312"/>
        </w:rPr>
        <w:t>初步设计批复</w:t>
      </w:r>
      <w:r>
        <w:rPr>
          <w:rFonts w:ascii="仿宋_GB2312"/>
        </w:rPr>
        <w:t>文件</w:t>
      </w:r>
      <w:r>
        <w:rPr>
          <w:rFonts w:hint="eastAsia" w:ascii="仿宋_GB2312"/>
        </w:rPr>
        <w:t>。</w:t>
      </w:r>
    </w:p>
    <w:p>
      <w:pPr>
        <w:pStyle w:val="74"/>
        <w:spacing w:before="120" w:after="120" w:line="360" w:lineRule="auto"/>
        <w:ind w:left="200"/>
      </w:pPr>
      <w:r>
        <w:rPr>
          <w:rFonts w:hint="eastAsia"/>
        </w:rPr>
        <w:t>三、执行初步设计意见执行情况</w:t>
      </w:r>
    </w:p>
    <w:p>
      <w:pPr>
        <w:ind w:left="560" w:firstLine="0" w:firstLineChars="0"/>
        <w:textAlignment w:val="baseline"/>
        <w:rPr>
          <w:rFonts w:ascii="仿宋_GB2312"/>
        </w:rPr>
      </w:pPr>
      <w:r>
        <w:rPr>
          <w:rFonts w:hint="eastAsia" w:asciiTheme="minorEastAsia" w:hAnsiTheme="minorEastAsia" w:eastAsiaTheme="minorEastAsia"/>
        </w:rPr>
        <w:t>1、</w:t>
      </w:r>
      <w:r>
        <w:rPr>
          <w:rFonts w:hint="eastAsia" w:ascii="仿宋_GB2312"/>
        </w:rPr>
        <w:t>补充“多杆合一”的内容。</w:t>
      </w:r>
    </w:p>
    <w:p>
      <w:pPr>
        <w:pStyle w:val="2"/>
        <w:ind w:left="560" w:firstLine="560"/>
        <w:rPr>
          <w:rFonts w:ascii="宋体" w:hAnsi="宋体"/>
          <w:sz w:val="28"/>
          <w:szCs w:val="28"/>
        </w:rPr>
      </w:pPr>
      <w:r>
        <w:rPr>
          <w:rFonts w:hint="eastAsia" w:ascii="宋体" w:hAnsi="宋体"/>
          <w:sz w:val="28"/>
          <w:szCs w:val="28"/>
        </w:rPr>
        <w:t>回复：按照意见补充。</w:t>
      </w:r>
    </w:p>
    <w:p>
      <w:pPr>
        <w:pStyle w:val="74"/>
        <w:spacing w:before="120" w:after="120" w:line="360" w:lineRule="auto"/>
        <w:ind w:left="200"/>
      </w:pPr>
      <w:r>
        <w:rPr>
          <w:rFonts w:hint="eastAsia"/>
        </w:rPr>
        <w:t xml:space="preserve">四、设计依据、采用规范和标准及设计原则 </w:t>
      </w:r>
    </w:p>
    <w:p>
      <w:pPr>
        <w:pStyle w:val="71"/>
        <w:spacing w:before="120" w:after="120" w:line="360" w:lineRule="auto"/>
        <w:ind w:firstLine="281" w:firstLineChars="100"/>
        <w:rPr>
          <w:sz w:val="26"/>
        </w:rPr>
      </w:pPr>
      <w:r>
        <w:rPr>
          <w:rFonts w:hint="eastAsia"/>
        </w:rPr>
        <w:t>1、设计依据：</w:t>
      </w:r>
    </w:p>
    <w:p>
      <w:pPr>
        <w:ind w:left="240" w:firstLine="420" w:firstLineChars="150"/>
        <w:rPr>
          <w:rFonts w:ascii="宋体" w:hAnsi="宋体"/>
          <w:szCs w:val="28"/>
        </w:rPr>
      </w:pPr>
      <w:r>
        <w:rPr>
          <w:rFonts w:hint="eastAsia" w:ascii="宋体" w:hAnsi="宋体"/>
          <w:szCs w:val="28"/>
        </w:rPr>
        <w:t>（1）道路工程设计成果文件</w:t>
      </w:r>
    </w:p>
    <w:p>
      <w:pPr>
        <w:ind w:left="240" w:firstLine="420" w:firstLineChars="150"/>
        <w:rPr>
          <w:rFonts w:ascii="宋体" w:hAnsi="宋体"/>
          <w:szCs w:val="28"/>
        </w:rPr>
      </w:pPr>
      <w:r>
        <w:rPr>
          <w:rFonts w:hint="eastAsia" w:ascii="宋体" w:hAnsi="宋体"/>
          <w:szCs w:val="28"/>
        </w:rPr>
        <w:t>（2）其他相关资料</w:t>
      </w:r>
    </w:p>
    <w:p>
      <w:pPr>
        <w:pStyle w:val="71"/>
        <w:spacing w:before="120" w:after="120" w:line="360" w:lineRule="auto"/>
      </w:pPr>
      <w:r>
        <w:rPr>
          <w:rFonts w:hint="eastAsia"/>
        </w:rPr>
        <w:t>2、采用规范和标准：</w:t>
      </w:r>
    </w:p>
    <w:p>
      <w:pPr>
        <w:numPr>
          <w:ilvl w:val="0"/>
          <w:numId w:val="2"/>
        </w:numPr>
        <w:tabs>
          <w:tab w:val="left" w:pos="600"/>
        </w:tabs>
        <w:ind w:firstLineChars="0"/>
        <w:rPr>
          <w:rFonts w:ascii="仿宋_GB2312" w:hAnsi="宋体"/>
          <w:szCs w:val="28"/>
        </w:rPr>
      </w:pPr>
      <w:r>
        <w:rPr>
          <w:rFonts w:hint="eastAsia" w:ascii="仿宋_GB2312" w:hAnsi="宋体"/>
          <w:szCs w:val="28"/>
        </w:rPr>
        <w:t>《城市道路工程设计规范》</w:t>
      </w:r>
      <w:r>
        <w:rPr>
          <w:rFonts w:hint="eastAsia" w:asciiTheme="minorEastAsia" w:hAnsiTheme="minorEastAsia" w:eastAsiaTheme="minorEastAsia"/>
          <w:szCs w:val="28"/>
        </w:rPr>
        <w:t xml:space="preserve">（CJJ37-2012）（2016年版） </w:t>
      </w:r>
    </w:p>
    <w:p>
      <w:pPr>
        <w:numPr>
          <w:ilvl w:val="0"/>
          <w:numId w:val="2"/>
        </w:numPr>
        <w:tabs>
          <w:tab w:val="left" w:pos="600"/>
        </w:tabs>
        <w:ind w:firstLineChars="0"/>
        <w:rPr>
          <w:rFonts w:asciiTheme="minorEastAsia" w:hAnsiTheme="minorEastAsia" w:eastAsiaTheme="minorEastAsia"/>
          <w:szCs w:val="28"/>
        </w:rPr>
      </w:pPr>
      <w:r>
        <w:rPr>
          <w:rFonts w:hint="eastAsia" w:ascii="仿宋_GB2312" w:hAnsi="宋体"/>
          <w:szCs w:val="28"/>
        </w:rPr>
        <w:t>《道路交通标志和标线 第</w:t>
      </w:r>
      <w:r>
        <w:rPr>
          <w:rFonts w:hint="eastAsia" w:asciiTheme="minorEastAsia" w:hAnsiTheme="minorEastAsia" w:eastAsiaTheme="minorEastAsia"/>
          <w:szCs w:val="28"/>
        </w:rPr>
        <w:t>2</w:t>
      </w:r>
      <w:r>
        <w:rPr>
          <w:rFonts w:hint="eastAsia" w:ascii="仿宋_GB2312" w:hAnsi="宋体"/>
          <w:szCs w:val="28"/>
        </w:rPr>
        <w:t>部分：道路交通标志》</w:t>
      </w:r>
      <w:r>
        <w:rPr>
          <w:rFonts w:hint="eastAsia" w:asciiTheme="minorEastAsia" w:hAnsiTheme="minorEastAsia" w:eastAsiaTheme="minorEastAsia"/>
          <w:szCs w:val="28"/>
        </w:rPr>
        <w:t>（GB5768.2—2022）</w:t>
      </w:r>
    </w:p>
    <w:p>
      <w:pPr>
        <w:numPr>
          <w:ilvl w:val="0"/>
          <w:numId w:val="2"/>
        </w:numPr>
        <w:tabs>
          <w:tab w:val="left" w:pos="600"/>
        </w:tabs>
        <w:ind w:firstLineChars="0"/>
        <w:rPr>
          <w:rFonts w:asciiTheme="minorEastAsia" w:hAnsiTheme="minorEastAsia" w:eastAsiaTheme="minorEastAsia"/>
          <w:szCs w:val="28"/>
        </w:rPr>
      </w:pPr>
      <w:r>
        <w:rPr>
          <w:rFonts w:hint="eastAsia" w:ascii="仿宋_GB2312" w:hAnsi="宋体"/>
          <w:szCs w:val="28"/>
        </w:rPr>
        <w:t>《道路交通标志和标线 第</w:t>
      </w:r>
      <w:r>
        <w:rPr>
          <w:rFonts w:hint="eastAsia" w:asciiTheme="minorEastAsia" w:hAnsiTheme="minorEastAsia" w:eastAsiaTheme="minorEastAsia"/>
          <w:szCs w:val="28"/>
        </w:rPr>
        <w:t>3</w:t>
      </w:r>
      <w:r>
        <w:rPr>
          <w:rFonts w:hint="eastAsia" w:ascii="仿宋_GB2312" w:hAnsi="宋体"/>
          <w:szCs w:val="28"/>
        </w:rPr>
        <w:t>部分：道路交通标线》</w:t>
      </w:r>
      <w:r>
        <w:rPr>
          <w:rFonts w:hint="eastAsia" w:asciiTheme="minorEastAsia" w:hAnsiTheme="minorEastAsia" w:eastAsiaTheme="minorEastAsia"/>
          <w:szCs w:val="28"/>
        </w:rPr>
        <w:t>（GB5768.3—2009）</w:t>
      </w:r>
    </w:p>
    <w:p>
      <w:pPr>
        <w:numPr>
          <w:ilvl w:val="0"/>
          <w:numId w:val="2"/>
        </w:numPr>
        <w:tabs>
          <w:tab w:val="left" w:pos="600"/>
        </w:tabs>
        <w:ind w:firstLineChars="0"/>
        <w:rPr>
          <w:rFonts w:asciiTheme="minorEastAsia" w:hAnsiTheme="minorEastAsia" w:eastAsiaTheme="minorEastAsia"/>
          <w:szCs w:val="28"/>
        </w:rPr>
      </w:pPr>
      <w:r>
        <w:rPr>
          <w:rFonts w:hint="eastAsia" w:ascii="仿宋_GB2312" w:hAnsi="宋体"/>
          <w:szCs w:val="28"/>
        </w:rPr>
        <w:t>《城市道路交通标志和标线设置规范》</w:t>
      </w:r>
      <w:r>
        <w:rPr>
          <w:rFonts w:hint="eastAsia" w:asciiTheme="minorEastAsia" w:hAnsiTheme="minorEastAsia" w:eastAsiaTheme="minorEastAsia"/>
          <w:szCs w:val="28"/>
        </w:rPr>
        <w:t>（GB51038-2015）</w:t>
      </w:r>
    </w:p>
    <w:p>
      <w:pPr>
        <w:numPr>
          <w:ilvl w:val="0"/>
          <w:numId w:val="2"/>
        </w:numPr>
        <w:tabs>
          <w:tab w:val="left" w:pos="600"/>
        </w:tabs>
        <w:ind w:firstLineChars="0"/>
        <w:rPr>
          <w:rFonts w:ascii="仿宋_GB2312" w:hAnsi="宋体"/>
          <w:szCs w:val="28"/>
        </w:rPr>
      </w:pPr>
      <w:r>
        <w:rPr>
          <w:rFonts w:hint="eastAsia" w:ascii="仿宋_GB2312" w:hAnsi="宋体"/>
          <w:szCs w:val="28"/>
        </w:rPr>
        <w:t>《城市道路交叉口设计规程》</w:t>
      </w:r>
      <w:r>
        <w:rPr>
          <w:rFonts w:hint="eastAsia" w:asciiTheme="minorEastAsia" w:hAnsiTheme="minorEastAsia" w:eastAsiaTheme="minorEastAsia"/>
          <w:szCs w:val="28"/>
        </w:rPr>
        <w:t>（CJJ152-2010）</w:t>
      </w:r>
    </w:p>
    <w:p>
      <w:pPr>
        <w:numPr>
          <w:ilvl w:val="0"/>
          <w:numId w:val="2"/>
        </w:numPr>
        <w:tabs>
          <w:tab w:val="left" w:pos="600"/>
        </w:tabs>
        <w:ind w:firstLineChars="0"/>
        <w:rPr>
          <w:rFonts w:ascii="仿宋_GB2312" w:hAnsi="宋体"/>
          <w:szCs w:val="28"/>
        </w:rPr>
      </w:pPr>
      <w:r>
        <w:rPr>
          <w:rFonts w:hint="eastAsia" w:ascii="仿宋_GB2312" w:hAnsi="宋体"/>
          <w:szCs w:val="28"/>
        </w:rPr>
        <w:t>《城市道路交通设施设计规范》</w:t>
      </w:r>
      <w:r>
        <w:rPr>
          <w:rFonts w:hint="eastAsia" w:asciiTheme="minorEastAsia" w:hAnsiTheme="minorEastAsia" w:eastAsiaTheme="minorEastAsia"/>
          <w:szCs w:val="28"/>
        </w:rPr>
        <w:t>（GB50688-2011）（2019年版）</w:t>
      </w:r>
    </w:p>
    <w:p>
      <w:pPr>
        <w:numPr>
          <w:ilvl w:val="0"/>
          <w:numId w:val="2"/>
        </w:numPr>
        <w:tabs>
          <w:tab w:val="left" w:pos="600"/>
        </w:tabs>
        <w:ind w:firstLineChars="0"/>
        <w:rPr>
          <w:rFonts w:ascii="仿宋_GB2312" w:hAnsi="宋体"/>
          <w:szCs w:val="28"/>
        </w:rPr>
      </w:pPr>
      <w:r>
        <w:rPr>
          <w:rFonts w:hint="eastAsia" w:ascii="仿宋_GB2312" w:hAnsi="宋体"/>
          <w:szCs w:val="28"/>
        </w:rPr>
        <w:t>《道路交通反光膜》</w:t>
      </w:r>
      <w:r>
        <w:rPr>
          <w:rFonts w:hint="eastAsia" w:asciiTheme="minorEastAsia" w:hAnsiTheme="minorEastAsia" w:eastAsiaTheme="minorEastAsia"/>
          <w:szCs w:val="28"/>
        </w:rPr>
        <w:t>（GB/T18833-2012）</w:t>
      </w:r>
    </w:p>
    <w:p>
      <w:pPr>
        <w:numPr>
          <w:ilvl w:val="0"/>
          <w:numId w:val="2"/>
        </w:numPr>
        <w:tabs>
          <w:tab w:val="left" w:pos="600"/>
        </w:tabs>
        <w:ind w:firstLineChars="0"/>
        <w:rPr>
          <w:rFonts w:ascii="仿宋_GB2312" w:hAnsi="宋体"/>
          <w:szCs w:val="28"/>
        </w:rPr>
      </w:pPr>
      <w:r>
        <w:rPr>
          <w:rFonts w:hint="eastAsia" w:ascii="仿宋_GB2312" w:hAnsi="宋体"/>
          <w:szCs w:val="28"/>
        </w:rPr>
        <w:t>《道路交通标志板及支撑件》</w:t>
      </w:r>
      <w:r>
        <w:rPr>
          <w:rFonts w:hint="eastAsia" w:asciiTheme="minorEastAsia" w:hAnsiTheme="minorEastAsia" w:eastAsiaTheme="minorEastAsia"/>
          <w:szCs w:val="28"/>
        </w:rPr>
        <w:t>（GB/T23827-2021）</w:t>
      </w:r>
      <w:r>
        <w:rPr>
          <w:rFonts w:hint="eastAsia" w:asciiTheme="minorEastAsia" w:hAnsiTheme="minorEastAsia" w:eastAsiaTheme="minorEastAsia"/>
          <w:szCs w:val="28"/>
        </w:rPr>
        <w:tab/>
      </w:r>
    </w:p>
    <w:p>
      <w:pPr>
        <w:numPr>
          <w:ilvl w:val="0"/>
          <w:numId w:val="2"/>
        </w:numPr>
        <w:tabs>
          <w:tab w:val="left" w:pos="600"/>
        </w:tabs>
        <w:ind w:firstLineChars="0"/>
        <w:rPr>
          <w:rFonts w:ascii="仿宋_GB2312" w:hAnsi="宋体"/>
          <w:szCs w:val="28"/>
        </w:rPr>
      </w:pPr>
      <w:r>
        <w:rPr>
          <w:rFonts w:hint="eastAsia" w:ascii="仿宋_GB2312" w:hAnsi="宋体"/>
          <w:szCs w:val="28"/>
        </w:rPr>
        <w:t>《路面标线涂料》</w:t>
      </w:r>
      <w:r>
        <w:rPr>
          <w:rFonts w:hint="eastAsia" w:asciiTheme="minorEastAsia" w:hAnsiTheme="minorEastAsia" w:eastAsiaTheme="minorEastAsia"/>
          <w:szCs w:val="28"/>
        </w:rPr>
        <w:t>（JT/T280－2004）</w:t>
      </w:r>
    </w:p>
    <w:p>
      <w:pPr>
        <w:numPr>
          <w:ilvl w:val="0"/>
          <w:numId w:val="2"/>
        </w:numPr>
        <w:tabs>
          <w:tab w:val="left" w:pos="600"/>
        </w:tabs>
        <w:ind w:firstLineChars="0"/>
        <w:rPr>
          <w:rFonts w:ascii="仿宋_GB2312" w:hAnsi="宋体"/>
          <w:szCs w:val="28"/>
        </w:rPr>
      </w:pPr>
      <w:r>
        <w:rPr>
          <w:rFonts w:hint="eastAsia" w:ascii="仿宋_GB2312" w:hAnsi="宋体"/>
          <w:szCs w:val="28"/>
        </w:rPr>
        <w:t>《路面标线用玻璃珠》</w:t>
      </w:r>
      <w:r>
        <w:rPr>
          <w:rFonts w:hint="eastAsia" w:asciiTheme="minorEastAsia" w:hAnsiTheme="minorEastAsia" w:eastAsiaTheme="minorEastAsia"/>
          <w:szCs w:val="28"/>
        </w:rPr>
        <w:t>（GB/T24722-2020）</w:t>
      </w:r>
    </w:p>
    <w:p>
      <w:pPr>
        <w:numPr>
          <w:ilvl w:val="0"/>
          <w:numId w:val="2"/>
        </w:numPr>
        <w:tabs>
          <w:tab w:val="left" w:pos="600"/>
        </w:tabs>
        <w:ind w:firstLineChars="0"/>
        <w:rPr>
          <w:rFonts w:ascii="仿宋_GB2312" w:hAnsi="宋体"/>
          <w:szCs w:val="28"/>
        </w:rPr>
      </w:pPr>
      <w:r>
        <w:rPr>
          <w:rFonts w:hint="eastAsia" w:ascii="仿宋_GB2312" w:hAnsi="宋体"/>
          <w:szCs w:val="28"/>
        </w:rPr>
        <w:t>《道路交通信号灯设置与安装规范》</w:t>
      </w:r>
      <w:r>
        <w:rPr>
          <w:rFonts w:hint="eastAsia" w:asciiTheme="minorEastAsia" w:hAnsiTheme="minorEastAsia" w:eastAsiaTheme="minorEastAsia"/>
          <w:szCs w:val="28"/>
        </w:rPr>
        <w:t>（GB14886-2016）</w:t>
      </w:r>
    </w:p>
    <w:p>
      <w:pPr>
        <w:numPr>
          <w:ilvl w:val="0"/>
          <w:numId w:val="2"/>
        </w:numPr>
        <w:tabs>
          <w:tab w:val="left" w:pos="600"/>
        </w:tabs>
        <w:ind w:firstLineChars="0"/>
        <w:rPr>
          <w:rFonts w:ascii="仿宋_GB2312" w:hAnsi="宋体"/>
          <w:szCs w:val="28"/>
        </w:rPr>
      </w:pPr>
      <w:r>
        <w:rPr>
          <w:rFonts w:hint="eastAsia" w:ascii="仿宋_GB2312" w:hAnsi="宋体"/>
          <w:szCs w:val="28"/>
        </w:rPr>
        <w:t>《道路交通信号灯》</w:t>
      </w:r>
      <w:r>
        <w:rPr>
          <w:rFonts w:hint="eastAsia" w:asciiTheme="minorEastAsia" w:hAnsiTheme="minorEastAsia" w:eastAsiaTheme="minorEastAsia"/>
          <w:szCs w:val="28"/>
        </w:rPr>
        <w:t xml:space="preserve">（GB14887-2011） </w:t>
      </w:r>
    </w:p>
    <w:p>
      <w:pPr>
        <w:numPr>
          <w:ilvl w:val="0"/>
          <w:numId w:val="2"/>
        </w:numPr>
        <w:tabs>
          <w:tab w:val="left" w:pos="600"/>
        </w:tabs>
        <w:ind w:firstLineChars="0"/>
        <w:rPr>
          <w:rFonts w:asciiTheme="minorEastAsia" w:hAnsiTheme="minorEastAsia" w:eastAsiaTheme="minorEastAsia"/>
          <w:szCs w:val="28"/>
        </w:rPr>
      </w:pPr>
      <w:r>
        <w:rPr>
          <w:rFonts w:hint="eastAsia" w:ascii="仿宋_GB2312" w:hAnsi="宋体"/>
          <w:szCs w:val="28"/>
        </w:rPr>
        <w:t>《道路交通信号控制机》</w:t>
      </w:r>
      <w:r>
        <w:rPr>
          <w:rFonts w:hint="eastAsia" w:asciiTheme="minorEastAsia" w:hAnsiTheme="minorEastAsia" w:eastAsiaTheme="minorEastAsia"/>
          <w:szCs w:val="28"/>
        </w:rPr>
        <w:t>（GB25280-2016）</w:t>
      </w:r>
    </w:p>
    <w:p>
      <w:pPr>
        <w:numPr>
          <w:ilvl w:val="0"/>
          <w:numId w:val="2"/>
        </w:numPr>
        <w:tabs>
          <w:tab w:val="left" w:pos="600"/>
        </w:tabs>
        <w:ind w:firstLineChars="0"/>
        <w:rPr>
          <w:rFonts w:ascii="仿宋_GB2312" w:hAnsi="宋体"/>
          <w:szCs w:val="28"/>
        </w:rPr>
      </w:pPr>
      <w:r>
        <w:rPr>
          <w:rFonts w:hint="eastAsia" w:ascii="仿宋_GB2312" w:hAnsi="宋体"/>
          <w:szCs w:val="28"/>
        </w:rPr>
        <w:t>《砌体结构设计规范》</w:t>
      </w:r>
      <w:r>
        <w:rPr>
          <w:rFonts w:hint="eastAsia" w:asciiTheme="minorEastAsia" w:hAnsiTheme="minorEastAsia" w:eastAsiaTheme="minorEastAsia"/>
          <w:szCs w:val="28"/>
        </w:rPr>
        <w:t>（GB50003-2011）</w:t>
      </w:r>
    </w:p>
    <w:p>
      <w:pPr>
        <w:numPr>
          <w:ilvl w:val="0"/>
          <w:numId w:val="2"/>
        </w:numPr>
        <w:tabs>
          <w:tab w:val="left" w:pos="600"/>
        </w:tabs>
        <w:ind w:firstLineChars="0"/>
        <w:rPr>
          <w:rFonts w:ascii="仿宋_GB2312" w:hAnsi="宋体"/>
          <w:szCs w:val="28"/>
        </w:rPr>
      </w:pPr>
      <w:r>
        <w:rPr>
          <w:rFonts w:hint="eastAsia" w:ascii="仿宋_GB2312" w:hAnsi="宋体"/>
          <w:szCs w:val="28"/>
        </w:rPr>
        <w:t>《混凝土结构设计规范》</w:t>
      </w:r>
      <w:r>
        <w:rPr>
          <w:rFonts w:hint="eastAsia" w:asciiTheme="minorEastAsia" w:hAnsiTheme="minorEastAsia" w:eastAsiaTheme="minorEastAsia"/>
          <w:szCs w:val="28"/>
        </w:rPr>
        <w:t>（GB50010-2010）（2015年版）</w:t>
      </w:r>
    </w:p>
    <w:p>
      <w:pPr>
        <w:numPr>
          <w:ilvl w:val="0"/>
          <w:numId w:val="2"/>
        </w:numPr>
        <w:tabs>
          <w:tab w:val="left" w:pos="600"/>
        </w:tabs>
        <w:ind w:firstLineChars="0"/>
        <w:rPr>
          <w:rFonts w:ascii="仿宋_GB2312" w:hAnsi="宋体"/>
          <w:szCs w:val="28"/>
        </w:rPr>
      </w:pPr>
      <w:r>
        <w:rPr>
          <w:rFonts w:hint="eastAsia" w:ascii="仿宋_GB2312" w:hAnsi="宋体"/>
          <w:szCs w:val="28"/>
        </w:rPr>
        <w:t>《道路交通信号倒计时显示器》</w:t>
      </w:r>
      <w:r>
        <w:rPr>
          <w:rFonts w:hint="eastAsia" w:asciiTheme="minorEastAsia" w:hAnsiTheme="minorEastAsia" w:eastAsiaTheme="minorEastAsia"/>
          <w:szCs w:val="28"/>
        </w:rPr>
        <w:t>（GA/T 508-2014）</w:t>
      </w:r>
    </w:p>
    <w:p>
      <w:pPr>
        <w:numPr>
          <w:ilvl w:val="0"/>
          <w:numId w:val="2"/>
        </w:numPr>
        <w:tabs>
          <w:tab w:val="left" w:pos="600"/>
        </w:tabs>
        <w:ind w:firstLineChars="0"/>
        <w:rPr>
          <w:rFonts w:ascii="仿宋_GB2312" w:hAnsi="宋体"/>
          <w:szCs w:val="28"/>
        </w:rPr>
      </w:pPr>
      <w:r>
        <w:rPr>
          <w:rFonts w:hint="eastAsia" w:ascii="仿宋_GB2312" w:hAnsi="宋体"/>
          <w:szCs w:val="28"/>
        </w:rPr>
        <w:t>《公共场所双语标志英文译法 第</w:t>
      </w:r>
      <w:r>
        <w:rPr>
          <w:rFonts w:hint="eastAsia" w:asciiTheme="minorEastAsia" w:hAnsiTheme="minorEastAsia" w:eastAsiaTheme="minorEastAsia"/>
          <w:szCs w:val="28"/>
        </w:rPr>
        <w:t>1</w:t>
      </w:r>
      <w:r>
        <w:rPr>
          <w:rFonts w:hint="eastAsia" w:ascii="仿宋_GB2312" w:hAnsi="宋体"/>
          <w:szCs w:val="28"/>
        </w:rPr>
        <w:t>部分：道路交通和旅游景点》</w:t>
      </w:r>
      <w:r>
        <w:rPr>
          <w:rFonts w:hint="eastAsia" w:asciiTheme="minorEastAsia" w:hAnsiTheme="minorEastAsia" w:eastAsiaTheme="minorEastAsia"/>
          <w:szCs w:val="28"/>
        </w:rPr>
        <w:t>（DB510100/T 009—2006）</w:t>
      </w:r>
    </w:p>
    <w:p>
      <w:pPr>
        <w:numPr>
          <w:ilvl w:val="0"/>
          <w:numId w:val="2"/>
        </w:numPr>
        <w:tabs>
          <w:tab w:val="left" w:pos="600"/>
        </w:tabs>
        <w:ind w:firstLineChars="0"/>
        <w:rPr>
          <w:rFonts w:ascii="仿宋_GB2312" w:hAnsi="宋体"/>
          <w:szCs w:val="28"/>
        </w:rPr>
      </w:pPr>
      <w:r>
        <w:rPr>
          <w:rFonts w:hint="eastAsia" w:ascii="仿宋_GB2312" w:hAnsi="宋体"/>
          <w:szCs w:val="28"/>
        </w:rPr>
        <w:t>《电气装置安装工程 低压电器施工及验收规范》</w:t>
      </w:r>
      <w:r>
        <w:rPr>
          <w:rFonts w:hint="eastAsia" w:asciiTheme="minorEastAsia" w:hAnsiTheme="minorEastAsia" w:eastAsiaTheme="minorEastAsia"/>
          <w:szCs w:val="28"/>
        </w:rPr>
        <w:t>（GB50254-2014）</w:t>
      </w:r>
    </w:p>
    <w:p>
      <w:pPr>
        <w:numPr>
          <w:ilvl w:val="0"/>
          <w:numId w:val="2"/>
        </w:numPr>
        <w:tabs>
          <w:tab w:val="left" w:pos="600"/>
        </w:tabs>
        <w:ind w:firstLineChars="0"/>
        <w:rPr>
          <w:rFonts w:ascii="仿宋_GB2312" w:hAnsi="宋体"/>
          <w:szCs w:val="28"/>
        </w:rPr>
      </w:pPr>
      <w:r>
        <w:rPr>
          <w:rFonts w:hint="eastAsia" w:ascii="仿宋_GB2312" w:hAnsi="宋体"/>
          <w:szCs w:val="28"/>
        </w:rPr>
        <w:t>《中华人民共和国道路交通安全法》</w:t>
      </w:r>
    </w:p>
    <w:p>
      <w:pPr>
        <w:numPr>
          <w:ilvl w:val="0"/>
          <w:numId w:val="2"/>
        </w:numPr>
        <w:tabs>
          <w:tab w:val="left" w:pos="600"/>
        </w:tabs>
        <w:ind w:firstLineChars="0"/>
        <w:rPr>
          <w:rFonts w:ascii="仿宋_GB2312" w:hAnsi="宋体"/>
          <w:szCs w:val="28"/>
        </w:rPr>
      </w:pPr>
      <w:r>
        <w:rPr>
          <w:rFonts w:hint="eastAsia" w:ascii="仿宋_GB2312" w:hAnsi="宋体"/>
          <w:szCs w:val="28"/>
        </w:rPr>
        <w:t>《中华人民共和国道路交通安全法实施条例》</w:t>
      </w:r>
    </w:p>
    <w:p>
      <w:pPr>
        <w:numPr>
          <w:ilvl w:val="0"/>
          <w:numId w:val="2"/>
        </w:numPr>
        <w:tabs>
          <w:tab w:val="left" w:pos="600"/>
        </w:tabs>
        <w:ind w:firstLineChars="0"/>
        <w:rPr>
          <w:rFonts w:ascii="仿宋_GB2312" w:hAnsi="宋体"/>
          <w:szCs w:val="28"/>
        </w:rPr>
      </w:pPr>
      <w:r>
        <w:rPr>
          <w:rFonts w:hint="eastAsia" w:ascii="仿宋_GB2312" w:hAnsi="宋体"/>
          <w:szCs w:val="28"/>
        </w:rPr>
        <w:t>《地名标志》</w:t>
      </w:r>
      <w:r>
        <w:rPr>
          <w:rFonts w:hint="eastAsia" w:asciiTheme="minorEastAsia" w:hAnsiTheme="minorEastAsia" w:eastAsiaTheme="minorEastAsia"/>
          <w:szCs w:val="28"/>
        </w:rPr>
        <w:t xml:space="preserve">（GB17733- 2008） </w:t>
      </w:r>
    </w:p>
    <w:p>
      <w:pPr>
        <w:numPr>
          <w:ilvl w:val="0"/>
          <w:numId w:val="2"/>
        </w:numPr>
        <w:tabs>
          <w:tab w:val="left" w:pos="600"/>
        </w:tabs>
        <w:ind w:firstLineChars="0"/>
        <w:rPr>
          <w:rFonts w:ascii="仿宋_GB2312" w:hAnsi="宋体"/>
          <w:szCs w:val="28"/>
        </w:rPr>
      </w:pPr>
      <w:r>
        <w:rPr>
          <w:rFonts w:hint="eastAsia" w:ascii="仿宋_GB2312" w:hAnsi="宋体"/>
          <w:szCs w:val="28"/>
        </w:rPr>
        <w:t>《城市道路交通工程项目规范》</w:t>
      </w:r>
      <w:r>
        <w:rPr>
          <w:rFonts w:hint="eastAsia" w:asciiTheme="minorEastAsia" w:hAnsiTheme="minorEastAsia" w:eastAsiaTheme="minorEastAsia"/>
          <w:szCs w:val="28"/>
        </w:rPr>
        <w:t>（GB55011-2021）</w:t>
      </w:r>
    </w:p>
    <w:p>
      <w:pPr>
        <w:numPr>
          <w:ilvl w:val="0"/>
          <w:numId w:val="2"/>
        </w:numPr>
        <w:tabs>
          <w:tab w:val="left" w:pos="600"/>
        </w:tabs>
        <w:ind w:firstLineChars="0"/>
        <w:rPr>
          <w:rFonts w:ascii="仿宋_GB2312" w:hAnsi="宋体"/>
          <w:szCs w:val="28"/>
        </w:rPr>
      </w:pPr>
      <w:r>
        <w:rPr>
          <w:rFonts w:hint="eastAsia" w:ascii="仿宋_GB2312" w:hAnsi="宋体"/>
          <w:szCs w:val="28"/>
        </w:rPr>
        <w:t>《城市道路交通组织设计规范》</w:t>
      </w:r>
      <w:r>
        <w:rPr>
          <w:rFonts w:hint="eastAsia" w:asciiTheme="minorEastAsia" w:hAnsiTheme="minorEastAsia" w:eastAsiaTheme="minorEastAsia"/>
          <w:szCs w:val="28"/>
        </w:rPr>
        <w:t>（GB/T 36670-2018）</w:t>
      </w:r>
    </w:p>
    <w:p>
      <w:pPr>
        <w:numPr>
          <w:ilvl w:val="0"/>
          <w:numId w:val="2"/>
        </w:numPr>
        <w:tabs>
          <w:tab w:val="left" w:pos="600"/>
        </w:tabs>
        <w:ind w:firstLineChars="0"/>
        <w:rPr>
          <w:rFonts w:ascii="仿宋_GB2312" w:hAnsi="宋体"/>
          <w:szCs w:val="28"/>
        </w:rPr>
      </w:pPr>
      <w:r>
        <w:rPr>
          <w:rFonts w:hint="eastAsia" w:ascii="仿宋_GB2312" w:hAnsi="宋体"/>
          <w:szCs w:val="28"/>
        </w:rPr>
        <w:t>《城市道路交叉口规划规范》</w:t>
      </w:r>
      <w:r>
        <w:rPr>
          <w:rFonts w:hint="eastAsia" w:asciiTheme="minorEastAsia" w:hAnsiTheme="minorEastAsia" w:eastAsiaTheme="minorEastAsia"/>
          <w:szCs w:val="28"/>
        </w:rPr>
        <w:t>（GB50647-2011）</w:t>
      </w:r>
    </w:p>
    <w:p>
      <w:pPr>
        <w:numPr>
          <w:ilvl w:val="0"/>
          <w:numId w:val="2"/>
        </w:numPr>
        <w:tabs>
          <w:tab w:val="left" w:pos="600"/>
        </w:tabs>
        <w:ind w:firstLineChars="0"/>
        <w:rPr>
          <w:rFonts w:ascii="仿宋_GB2312" w:hAnsi="宋体"/>
          <w:szCs w:val="28"/>
        </w:rPr>
      </w:pPr>
      <w:bookmarkStart w:id="0" w:name="_Hlk60866579"/>
      <w:r>
        <w:rPr>
          <w:rFonts w:hint="eastAsia" w:ascii="仿宋_GB2312" w:hAnsi="宋体"/>
          <w:szCs w:val="28"/>
        </w:rPr>
        <w:t>《道路交通信号灯设置与安装规范》</w:t>
      </w:r>
      <w:r>
        <w:rPr>
          <w:rFonts w:hint="eastAsia" w:asciiTheme="minorEastAsia" w:hAnsiTheme="minorEastAsia" w:eastAsiaTheme="minorEastAsia"/>
          <w:szCs w:val="28"/>
        </w:rPr>
        <w:t>（GB 14886-2016）</w:t>
      </w:r>
      <w:bookmarkEnd w:id="0"/>
    </w:p>
    <w:p>
      <w:pPr>
        <w:numPr>
          <w:ilvl w:val="0"/>
          <w:numId w:val="2"/>
        </w:numPr>
        <w:tabs>
          <w:tab w:val="left" w:pos="600"/>
        </w:tabs>
        <w:ind w:firstLineChars="0"/>
        <w:rPr>
          <w:rFonts w:ascii="仿宋_GB2312" w:hAnsi="宋体"/>
          <w:szCs w:val="28"/>
        </w:rPr>
      </w:pPr>
      <w:r>
        <w:rPr>
          <w:rFonts w:hint="eastAsia" w:ascii="仿宋_GB2312" w:hAnsi="宋体"/>
          <w:szCs w:val="28"/>
        </w:rPr>
        <w:t>《道路交通标线质量要求和检测方法》</w:t>
      </w:r>
      <w:r>
        <w:rPr>
          <w:rFonts w:hint="eastAsia" w:asciiTheme="minorEastAsia" w:hAnsiTheme="minorEastAsia" w:eastAsiaTheme="minorEastAsia"/>
          <w:szCs w:val="28"/>
        </w:rPr>
        <w:t>（GB/T 16311-2009）</w:t>
      </w:r>
    </w:p>
    <w:p>
      <w:pPr>
        <w:pStyle w:val="71"/>
        <w:spacing w:before="120" w:after="120" w:line="360" w:lineRule="auto"/>
      </w:pPr>
      <w:r>
        <w:rPr>
          <w:rFonts w:hint="eastAsia"/>
        </w:rPr>
        <w:t>3、设计原则</w:t>
      </w:r>
    </w:p>
    <w:p>
      <w:pPr>
        <w:tabs>
          <w:tab w:val="left" w:pos="600"/>
        </w:tabs>
        <w:ind w:firstLine="560"/>
        <w:rPr>
          <w:rFonts w:ascii="宋体" w:hAnsi="宋体"/>
          <w:szCs w:val="28"/>
        </w:rPr>
      </w:pPr>
      <w:r>
        <w:rPr>
          <w:rFonts w:hint="eastAsia" w:ascii="宋体" w:hAnsi="宋体"/>
          <w:szCs w:val="28"/>
        </w:rPr>
        <w:t xml:space="preserve">1）交通工程本着“安全、有序、畅通”的原则设计； </w:t>
      </w:r>
    </w:p>
    <w:p>
      <w:pPr>
        <w:tabs>
          <w:tab w:val="left" w:pos="600"/>
        </w:tabs>
        <w:ind w:firstLine="560"/>
        <w:rPr>
          <w:rFonts w:ascii="宋体" w:hAnsi="宋体"/>
          <w:szCs w:val="28"/>
        </w:rPr>
      </w:pPr>
      <w:r>
        <w:rPr>
          <w:rFonts w:hint="eastAsia" w:ascii="宋体" w:hAnsi="宋体"/>
          <w:szCs w:val="28"/>
        </w:rPr>
        <w:t>2）充分尊重雅安市交管部门在路口渠化、交通组织以及交通控制等方面已经取得的成功经验，充分尊重雅安市交管部门的道路交通监控系统的选型和建设思路。</w:t>
      </w:r>
    </w:p>
    <w:p>
      <w:pPr>
        <w:pStyle w:val="74"/>
        <w:spacing w:before="120" w:after="120" w:line="360" w:lineRule="auto"/>
      </w:pPr>
      <w:r>
        <w:rPr>
          <w:rFonts w:hint="eastAsia"/>
        </w:rPr>
        <w:t>五、设计内容</w:t>
      </w:r>
    </w:p>
    <w:p>
      <w:pPr>
        <w:ind w:firstLine="700" w:firstLineChars="250"/>
        <w:rPr>
          <w:rFonts w:ascii="宋体" w:hAnsi="宋体"/>
          <w:szCs w:val="28"/>
        </w:rPr>
      </w:pPr>
      <w:r>
        <w:rPr>
          <w:rFonts w:hint="eastAsia" w:ascii="宋体" w:hAnsi="宋体"/>
          <w:szCs w:val="28"/>
        </w:rPr>
        <w:t xml:space="preserve">本设计的内容主要有：交通标线、交通标志、交通预埋管线和交通信号控制系统。 </w:t>
      </w:r>
    </w:p>
    <w:p>
      <w:pPr>
        <w:pStyle w:val="74"/>
        <w:spacing w:before="120" w:after="120" w:line="360" w:lineRule="auto"/>
      </w:pPr>
      <w:r>
        <w:rPr>
          <w:rFonts w:hint="eastAsia"/>
        </w:rPr>
        <w:t>六、交通标线</w:t>
      </w:r>
    </w:p>
    <w:p>
      <w:pPr>
        <w:ind w:firstLine="560"/>
        <w:rPr>
          <w:rFonts w:ascii="宋体" w:hAnsi="宋体"/>
          <w:szCs w:val="28"/>
        </w:rPr>
      </w:pPr>
      <w:r>
        <w:rPr>
          <w:rFonts w:hint="eastAsia" w:ascii="宋体" w:hAnsi="宋体"/>
          <w:szCs w:val="28"/>
        </w:rPr>
        <w:t>道路交通标线是由标划于路面上的各种线条、箭头、文字等所构成的交通安全设施。它的作用是管制和引导交通。</w:t>
      </w:r>
    </w:p>
    <w:p>
      <w:pPr>
        <w:ind w:firstLine="560"/>
        <w:rPr>
          <w:rFonts w:ascii="宋体" w:hAnsi="宋体"/>
          <w:szCs w:val="28"/>
        </w:rPr>
      </w:pPr>
      <w:r>
        <w:rPr>
          <w:rFonts w:hint="eastAsia" w:ascii="宋体" w:hAnsi="宋体"/>
          <w:szCs w:val="28"/>
        </w:rPr>
        <w:t>1、交通标线的布设原则</w:t>
      </w:r>
    </w:p>
    <w:p>
      <w:pPr>
        <w:ind w:firstLine="560"/>
        <w:rPr>
          <w:rFonts w:ascii="宋体" w:hAnsi="宋体"/>
          <w:szCs w:val="28"/>
        </w:rPr>
      </w:pPr>
      <w:r>
        <w:rPr>
          <w:rFonts w:hint="eastAsia" w:ascii="宋体" w:hAnsi="宋体"/>
          <w:szCs w:val="28"/>
        </w:rPr>
        <w:t>通过合理布设标线、导向箭头，确保车流分道行驶，使交通标线与交通标志相配合，科学合理地诱导交通流，达到交通有序，交通和畅通的目的。</w:t>
      </w:r>
    </w:p>
    <w:p>
      <w:pPr>
        <w:ind w:firstLine="560"/>
        <w:rPr>
          <w:rFonts w:ascii="宋体" w:hAnsi="宋体"/>
          <w:szCs w:val="28"/>
        </w:rPr>
      </w:pPr>
      <w:r>
        <w:rPr>
          <w:rFonts w:hint="eastAsia" w:ascii="宋体" w:hAnsi="宋体"/>
          <w:szCs w:val="28"/>
        </w:rPr>
        <w:t>2、交通标线的平面布设</w:t>
      </w:r>
    </w:p>
    <w:p>
      <w:pPr>
        <w:ind w:firstLine="560"/>
        <w:rPr>
          <w:rFonts w:ascii="宋体" w:hAnsi="宋体"/>
          <w:szCs w:val="28"/>
        </w:rPr>
      </w:pPr>
      <w:r>
        <w:rPr>
          <w:rFonts w:hint="eastAsia" w:ascii="宋体" w:hAnsi="宋体"/>
          <w:szCs w:val="28"/>
        </w:rPr>
        <w:t>按照《城市道路交通标志和标线设置规范》</w:t>
      </w:r>
      <w:r>
        <w:rPr>
          <w:rFonts w:hint="eastAsia" w:asciiTheme="minorEastAsia" w:hAnsiTheme="minorEastAsia" w:eastAsiaTheme="minorEastAsia"/>
          <w:szCs w:val="28"/>
        </w:rPr>
        <w:t>（GB51038-2015）</w:t>
      </w:r>
      <w:r>
        <w:rPr>
          <w:rFonts w:hint="eastAsia" w:ascii="宋体" w:hAnsi="宋体"/>
          <w:szCs w:val="28"/>
        </w:rPr>
        <w:t>的布设原则，本路布设的交通标线类型有：可跨越对向行车道分界线、停止线、人行横道线、导向箭头等。</w:t>
      </w:r>
    </w:p>
    <w:p>
      <w:pPr>
        <w:numPr>
          <w:ilvl w:val="0"/>
          <w:numId w:val="3"/>
        </w:numPr>
        <w:ind w:firstLine="560" w:firstLineChars="0"/>
        <w:rPr>
          <w:rFonts w:ascii="宋体" w:hAnsi="宋体"/>
          <w:szCs w:val="28"/>
        </w:rPr>
      </w:pPr>
      <w:r>
        <w:rPr>
          <w:rFonts w:hint="eastAsia" w:ascii="宋体" w:hAnsi="宋体"/>
          <w:szCs w:val="28"/>
        </w:rPr>
        <w:t>道路中线采用双黄线，线宽15cm，双黄线内间距1</w:t>
      </w:r>
      <w:r>
        <w:rPr>
          <w:rFonts w:ascii="宋体" w:hAnsi="宋体"/>
          <w:szCs w:val="28"/>
        </w:rPr>
        <w:t>2</w:t>
      </w:r>
      <w:r>
        <w:rPr>
          <w:rFonts w:hint="eastAsia" w:ascii="宋体" w:hAnsi="宋体"/>
          <w:szCs w:val="28"/>
        </w:rPr>
        <w:t>0cm，标线中央设置中央隔离护栏。</w:t>
      </w:r>
    </w:p>
    <w:p>
      <w:pPr>
        <w:ind w:firstLine="560"/>
        <w:rPr>
          <w:rFonts w:ascii="宋体" w:hAnsi="宋体"/>
          <w:szCs w:val="28"/>
        </w:rPr>
      </w:pPr>
      <w:r>
        <w:rPr>
          <w:rFonts w:hint="eastAsia" w:ascii="宋体" w:hAnsi="宋体"/>
          <w:szCs w:val="28"/>
        </w:rPr>
        <w:t>（2）停止线：表示车辆等候放行信号的停车位置。划设于交叉路口的进口道前端，与车行道中心线连接，为白色实线，线宽</w:t>
      </w:r>
      <w:r>
        <w:rPr>
          <w:rFonts w:ascii="宋体" w:hAnsi="宋体"/>
          <w:szCs w:val="28"/>
        </w:rPr>
        <w:t>40</w:t>
      </w:r>
      <w:r>
        <w:rPr>
          <w:rFonts w:hint="eastAsia" w:ascii="宋体" w:hAnsi="宋体"/>
          <w:szCs w:val="28"/>
        </w:rPr>
        <w:t>cm，距离人行横道200cm。</w:t>
      </w:r>
    </w:p>
    <w:p>
      <w:pPr>
        <w:ind w:firstLine="560"/>
        <w:rPr>
          <w:rFonts w:ascii="宋体" w:hAnsi="宋体"/>
          <w:szCs w:val="28"/>
        </w:rPr>
      </w:pPr>
      <w:r>
        <w:rPr>
          <w:rFonts w:hint="eastAsia" w:ascii="宋体" w:hAnsi="宋体"/>
          <w:szCs w:val="28"/>
        </w:rPr>
        <w:t>（3）人行横道线：路段开口处和交叉口等地方标划的白色斑马线，线宽4</w:t>
      </w:r>
      <w:r>
        <w:rPr>
          <w:rFonts w:ascii="宋体" w:hAnsi="宋体"/>
          <w:szCs w:val="28"/>
        </w:rPr>
        <w:t>5</w:t>
      </w:r>
      <w:r>
        <w:rPr>
          <w:rFonts w:hint="eastAsia" w:ascii="宋体" w:hAnsi="宋体"/>
          <w:szCs w:val="28"/>
        </w:rPr>
        <w:t>cm，间隔60cm，长度除标注外均采用5m。</w:t>
      </w:r>
    </w:p>
    <w:p>
      <w:pPr>
        <w:ind w:firstLine="560"/>
        <w:rPr>
          <w:rFonts w:ascii="宋体" w:hAnsi="宋体"/>
          <w:szCs w:val="28"/>
        </w:rPr>
      </w:pPr>
      <w:r>
        <w:rPr>
          <w:rFonts w:hint="eastAsia" w:ascii="宋体" w:hAnsi="宋体"/>
          <w:szCs w:val="28"/>
        </w:rPr>
        <w:t>（4）导向箭头：表示车辆的行驶方向，主要用于交叉道口的导向车道内及对渠化交通的引导，颜色为白色，箭头的长度为</w:t>
      </w:r>
      <w:r>
        <w:rPr>
          <w:rFonts w:ascii="宋体" w:hAnsi="宋体"/>
          <w:szCs w:val="28"/>
        </w:rPr>
        <w:t>6</w:t>
      </w:r>
      <w:r>
        <w:rPr>
          <w:rFonts w:hint="eastAsia" w:ascii="宋体" w:hAnsi="宋体"/>
          <w:szCs w:val="28"/>
        </w:rPr>
        <w:t>00cm，相邻两组箭头之间的间距为30m。</w:t>
      </w:r>
    </w:p>
    <w:p>
      <w:pPr>
        <w:ind w:firstLine="560"/>
        <w:rPr>
          <w:rFonts w:ascii="宋体" w:hAnsi="宋体"/>
          <w:szCs w:val="28"/>
        </w:rPr>
      </w:pPr>
      <w:r>
        <w:rPr>
          <w:rFonts w:hint="eastAsia" w:ascii="宋体" w:hAnsi="宋体"/>
          <w:szCs w:val="28"/>
        </w:rPr>
        <w:t>（5）车行道边缘线-白色实线：设置于机动车边缘，为禁止车辆越线行驶。白色线宽15cm。施划车行道边缘线时，如遇单位进出口应施划成虚线（200cm实线，400cm间隔,如缺口距离不够，可不施划标线）。</w:t>
      </w:r>
    </w:p>
    <w:p>
      <w:pPr>
        <w:ind w:firstLine="560"/>
        <w:rPr>
          <w:rFonts w:ascii="宋体" w:hAnsi="宋体"/>
          <w:szCs w:val="28"/>
        </w:rPr>
      </w:pPr>
      <w:r>
        <w:rPr>
          <w:rFonts w:hint="eastAsia" w:ascii="宋体" w:hAnsi="宋体"/>
          <w:szCs w:val="28"/>
        </w:rPr>
        <w:t>3、交通标线材料的选择</w:t>
      </w:r>
    </w:p>
    <w:p>
      <w:pPr>
        <w:ind w:firstLine="560"/>
        <w:rPr>
          <w:rFonts w:ascii="宋体" w:hAnsi="宋体"/>
          <w:szCs w:val="28"/>
        </w:rPr>
      </w:pPr>
      <w:r>
        <w:rPr>
          <w:rFonts w:hint="eastAsia" w:ascii="宋体" w:hAnsi="宋体"/>
          <w:szCs w:val="28"/>
        </w:rPr>
        <w:t>路口标线及路段标线采用热熔标线施划。</w:t>
      </w:r>
    </w:p>
    <w:p>
      <w:pPr>
        <w:ind w:firstLine="560"/>
        <w:rPr>
          <w:rFonts w:ascii="宋体" w:hAnsi="宋体"/>
          <w:szCs w:val="28"/>
        </w:rPr>
      </w:pPr>
      <w:r>
        <w:rPr>
          <w:rFonts w:ascii="宋体" w:hAnsi="宋体"/>
          <w:szCs w:val="28"/>
        </w:rPr>
        <w:t>热熔型涂料中的树脂必须是热塑性的，热塑标线材料，必须符合交通标线的技术要求:耐久、耐磨耗、耐腐蚀，与路面粘结强；在恶劣的气候条件下，具有较好的辩认性；具有防滑性能和一定的粗度，便于施工，与人无害。施工应保证一般标线厚度为1.8mm，特殊标线厚度为</w:t>
      </w:r>
      <w:r>
        <w:rPr>
          <w:rFonts w:hint="eastAsia" w:ascii="宋体" w:hAnsi="宋体"/>
          <w:szCs w:val="28"/>
        </w:rPr>
        <w:t>2.5</w:t>
      </w:r>
      <w:r>
        <w:rPr>
          <w:rFonts w:ascii="宋体" w:hAnsi="宋体"/>
          <w:szCs w:val="28"/>
        </w:rPr>
        <w:t>mm。</w:t>
      </w:r>
    </w:p>
    <w:p>
      <w:pPr>
        <w:pStyle w:val="2"/>
        <w:ind w:left="560"/>
      </w:pPr>
      <w:r>
        <w:drawing>
          <wp:inline distT="0" distB="0" distL="0" distR="0">
            <wp:extent cx="5290820" cy="4213225"/>
            <wp:effectExtent l="0" t="0" r="5080" b="0"/>
            <wp:docPr id="2" name="图片 2" descr="C:\Users\HEYUN\Desktop\16657332971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HEYUN\Desktop\166573329716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294481" cy="4216066"/>
                    </a:xfrm>
                    <a:prstGeom prst="rect">
                      <a:avLst/>
                    </a:prstGeom>
                    <a:noFill/>
                    <a:ln>
                      <a:noFill/>
                    </a:ln>
                  </pic:spPr>
                </pic:pic>
              </a:graphicData>
            </a:graphic>
          </wp:inline>
        </w:drawing>
      </w:r>
    </w:p>
    <w:p>
      <w:pPr>
        <w:ind w:firstLine="560"/>
        <w:rPr>
          <w:rFonts w:ascii="宋体" w:hAnsi="宋体"/>
          <w:szCs w:val="28"/>
        </w:rPr>
      </w:pPr>
      <w:r>
        <w:rPr>
          <w:rFonts w:hint="eastAsia" w:ascii="宋体" w:hAnsi="宋体"/>
          <w:szCs w:val="28"/>
        </w:rPr>
        <w:t>标线光度性能：正常使用期间，反光标线的逆反射亮度系数应满足夜间视认要求。一般情况下，白色反光标线的逆反射亮度系数不应低于80</w:t>
      </w:r>
      <m:oMath>
        <m:r>
          <m:rPr>
            <m:sty m:val="p"/>
          </m:rPr>
          <w:rPr>
            <w:rFonts w:hint="eastAsia" w:ascii="Cambria Math" w:hAnsi="Cambria Math"/>
            <w:szCs w:val="28"/>
          </w:rPr>
          <m:t xml:space="preserve"> mcd</m:t>
        </m:r>
        <m:r>
          <m:rPr>
            <m:sty m:val="p"/>
          </m:rPr>
          <w:rPr>
            <w:rFonts w:hint="eastAsia" w:ascii="MS Gothic" w:hAnsi="MS Gothic" w:eastAsia="MS Gothic" w:cs="MS Gothic"/>
            <w:szCs w:val="28"/>
          </w:rPr>
          <m:t>∙</m:t>
        </m:r>
        <m:sSup>
          <m:sSupPr>
            <m:ctrlPr>
              <w:rPr>
                <w:rFonts w:hint="eastAsia" w:ascii="Cambria Math" w:hAnsi="Cambria Math"/>
                <w:szCs w:val="28"/>
              </w:rPr>
            </m:ctrlPr>
          </m:sSupPr>
          <m:e>
            <m:r>
              <m:rPr/>
              <w:rPr>
                <w:rFonts w:hint="eastAsia" w:ascii="Cambria Math" w:hAnsi="Cambria Math"/>
                <w:szCs w:val="28"/>
              </w:rPr>
              <m:t>m</m:t>
            </m:r>
            <m:ctrlPr>
              <w:rPr>
                <w:rFonts w:hint="eastAsia" w:ascii="Cambria Math" w:hAnsi="Cambria Math"/>
                <w:szCs w:val="28"/>
              </w:rPr>
            </m:ctrlPr>
          </m:e>
          <m:sup>
            <m:r>
              <m:rPr/>
              <w:rPr>
                <w:rFonts w:hint="eastAsia" w:ascii="MS Gothic" w:hAnsi="MS Gothic" w:eastAsia="MS Gothic" w:cs="MS Gothic"/>
                <w:szCs w:val="28"/>
              </w:rPr>
              <m:t>−</m:t>
            </m:r>
            <m:r>
              <m:rPr/>
              <w:rPr>
                <w:rFonts w:hint="eastAsia" w:ascii="Cambria Math" w:hAnsi="Cambria Math"/>
                <w:szCs w:val="28"/>
              </w:rPr>
              <m:t>2</m:t>
            </m:r>
            <m:ctrlPr>
              <w:rPr>
                <w:rFonts w:hint="eastAsia" w:ascii="Cambria Math" w:hAnsi="Cambria Math"/>
                <w:szCs w:val="28"/>
              </w:rPr>
            </m:ctrlPr>
          </m:sup>
        </m:sSup>
        <m:r>
          <m:rPr/>
          <w:rPr>
            <w:rFonts w:hint="eastAsia" w:ascii="MS Gothic" w:hAnsi="MS Gothic" w:eastAsia="MS Gothic" w:cs="MS Gothic"/>
            <w:szCs w:val="28"/>
          </w:rPr>
          <m:t>∙</m:t>
        </m:r>
        <m:r>
          <m:rPr/>
          <w:rPr>
            <w:rFonts w:hint="eastAsia" w:ascii="Cambria Math" w:hAnsi="Cambria Math"/>
            <w:szCs w:val="28"/>
          </w:rPr>
          <m:t>l</m:t>
        </m:r>
        <m:sSup>
          <m:sSupPr>
            <m:ctrlPr>
              <w:rPr>
                <w:rFonts w:hint="eastAsia" w:ascii="Cambria Math" w:hAnsi="Cambria Math"/>
                <w:i/>
                <w:szCs w:val="28"/>
              </w:rPr>
            </m:ctrlPr>
          </m:sSupPr>
          <m:e>
            <m:r>
              <m:rPr/>
              <w:rPr>
                <w:rFonts w:hint="eastAsia" w:ascii="Cambria Math" w:hAnsi="Cambria Math"/>
                <w:szCs w:val="28"/>
              </w:rPr>
              <m:t>x</m:t>
            </m:r>
            <m:ctrlPr>
              <w:rPr>
                <w:rFonts w:hint="eastAsia" w:ascii="Cambria Math" w:hAnsi="Cambria Math"/>
                <w:i/>
                <w:szCs w:val="28"/>
              </w:rPr>
            </m:ctrlPr>
          </m:e>
          <m:sup>
            <m:r>
              <m:rPr/>
              <w:rPr>
                <w:rFonts w:hint="eastAsia" w:ascii="MS Gothic" w:hAnsi="MS Gothic" w:eastAsia="MS Gothic" w:cs="MS Gothic"/>
                <w:szCs w:val="28"/>
              </w:rPr>
              <m:t>−</m:t>
            </m:r>
            <m:r>
              <m:rPr/>
              <w:rPr>
                <w:rFonts w:hint="eastAsia" w:ascii="Cambria Math" w:hAnsi="Cambria Math"/>
                <w:szCs w:val="28"/>
              </w:rPr>
              <m:t>1</m:t>
            </m:r>
            <m:ctrlPr>
              <w:rPr>
                <w:rFonts w:hint="eastAsia" w:ascii="Cambria Math" w:hAnsi="Cambria Math"/>
                <w:i/>
                <w:szCs w:val="28"/>
              </w:rPr>
            </m:ctrlPr>
          </m:sup>
        </m:sSup>
      </m:oMath>
      <w:r>
        <w:rPr>
          <w:rFonts w:hint="eastAsia" w:ascii="宋体" w:hAnsi="宋体"/>
          <w:szCs w:val="28"/>
        </w:rPr>
        <w:t>， 黄色反光标线的逆反射亮度系数不应低于 50</w:t>
      </w:r>
      <m:oMath>
        <m:r>
          <m:rPr>
            <m:sty m:val="p"/>
          </m:rPr>
          <w:rPr>
            <w:rFonts w:hint="eastAsia" w:ascii="Cambria Math" w:hAnsi="Cambria Math"/>
            <w:szCs w:val="28"/>
          </w:rPr>
          <m:t>mcd</m:t>
        </m:r>
        <m:r>
          <m:rPr>
            <m:sty m:val="p"/>
          </m:rPr>
          <w:rPr>
            <w:rFonts w:hint="eastAsia" w:ascii="MS Gothic" w:hAnsi="MS Gothic" w:eastAsia="MS Gothic" w:cs="MS Gothic"/>
            <w:szCs w:val="28"/>
          </w:rPr>
          <m:t>∙</m:t>
        </m:r>
        <m:sSup>
          <m:sSupPr>
            <m:ctrlPr>
              <w:rPr>
                <w:rFonts w:hint="eastAsia" w:ascii="Cambria Math" w:hAnsi="Cambria Math"/>
                <w:szCs w:val="28"/>
              </w:rPr>
            </m:ctrlPr>
          </m:sSupPr>
          <m:e>
            <m:r>
              <m:rPr/>
              <w:rPr>
                <w:rFonts w:hint="eastAsia" w:ascii="Cambria Math" w:hAnsi="Cambria Math"/>
                <w:szCs w:val="28"/>
              </w:rPr>
              <m:t>m</m:t>
            </m:r>
            <m:ctrlPr>
              <w:rPr>
                <w:rFonts w:hint="eastAsia" w:ascii="Cambria Math" w:hAnsi="Cambria Math"/>
                <w:szCs w:val="28"/>
              </w:rPr>
            </m:ctrlPr>
          </m:e>
          <m:sup>
            <m:r>
              <m:rPr/>
              <w:rPr>
                <w:rFonts w:hint="eastAsia" w:ascii="MS Gothic" w:hAnsi="MS Gothic" w:eastAsia="MS Gothic" w:cs="MS Gothic"/>
                <w:szCs w:val="28"/>
              </w:rPr>
              <m:t>−</m:t>
            </m:r>
            <m:r>
              <m:rPr/>
              <w:rPr>
                <w:rFonts w:hint="eastAsia" w:ascii="Cambria Math" w:hAnsi="Cambria Math"/>
                <w:szCs w:val="28"/>
              </w:rPr>
              <m:t>2</m:t>
            </m:r>
            <m:ctrlPr>
              <w:rPr>
                <w:rFonts w:hint="eastAsia" w:ascii="Cambria Math" w:hAnsi="Cambria Math"/>
                <w:szCs w:val="28"/>
              </w:rPr>
            </m:ctrlPr>
          </m:sup>
        </m:sSup>
        <m:r>
          <m:rPr/>
          <w:rPr>
            <w:rFonts w:hint="eastAsia" w:ascii="MS Gothic" w:hAnsi="MS Gothic" w:eastAsia="MS Gothic" w:cs="MS Gothic"/>
            <w:szCs w:val="28"/>
          </w:rPr>
          <m:t>∙</m:t>
        </m:r>
        <m:r>
          <m:rPr/>
          <w:rPr>
            <w:rFonts w:hint="eastAsia" w:ascii="Cambria Math" w:hAnsi="Cambria Math"/>
            <w:szCs w:val="28"/>
          </w:rPr>
          <m:t>l</m:t>
        </m:r>
        <m:sSup>
          <m:sSupPr>
            <m:ctrlPr>
              <w:rPr>
                <w:rFonts w:hint="eastAsia" w:ascii="Cambria Math" w:hAnsi="Cambria Math"/>
                <w:i/>
                <w:szCs w:val="28"/>
              </w:rPr>
            </m:ctrlPr>
          </m:sSupPr>
          <m:e>
            <m:r>
              <m:rPr/>
              <w:rPr>
                <w:rFonts w:hint="eastAsia" w:ascii="Cambria Math" w:hAnsi="Cambria Math"/>
                <w:szCs w:val="28"/>
              </w:rPr>
              <m:t>x</m:t>
            </m:r>
            <m:ctrlPr>
              <w:rPr>
                <w:rFonts w:hint="eastAsia" w:ascii="Cambria Math" w:hAnsi="Cambria Math"/>
                <w:i/>
                <w:szCs w:val="28"/>
              </w:rPr>
            </m:ctrlPr>
          </m:e>
          <m:sup>
            <m:r>
              <m:rPr/>
              <w:rPr>
                <w:rFonts w:hint="eastAsia" w:ascii="MS Gothic" w:hAnsi="MS Gothic" w:eastAsia="MS Gothic" w:cs="MS Gothic"/>
                <w:szCs w:val="28"/>
              </w:rPr>
              <m:t>−</m:t>
            </m:r>
            <m:r>
              <m:rPr/>
              <w:rPr>
                <w:rFonts w:hint="eastAsia" w:ascii="Cambria Math" w:hAnsi="Cambria Math"/>
                <w:szCs w:val="28"/>
              </w:rPr>
              <m:t>1</m:t>
            </m:r>
            <m:ctrlPr>
              <w:rPr>
                <w:rFonts w:hint="eastAsia" w:ascii="Cambria Math" w:hAnsi="Cambria Math"/>
                <w:i/>
                <w:szCs w:val="28"/>
              </w:rPr>
            </m:ctrlPr>
          </m:sup>
        </m:sSup>
      </m:oMath>
      <w:r>
        <w:rPr>
          <w:rFonts w:hint="eastAsia" w:ascii="宋体" w:hAnsi="宋体"/>
          <w:szCs w:val="28"/>
        </w:rPr>
        <w:t>。新划标线的初始逆反射亮度系数应符合</w:t>
      </w:r>
      <w:r>
        <w:rPr>
          <w:rFonts w:hint="eastAsia" w:asciiTheme="minorEastAsia" w:hAnsiTheme="minorEastAsia" w:eastAsiaTheme="minorEastAsia"/>
          <w:szCs w:val="28"/>
        </w:rPr>
        <w:t>GB/T21383</w:t>
      </w:r>
      <w:r>
        <w:rPr>
          <w:rFonts w:hint="eastAsia" w:ascii="宋体" w:hAnsi="宋体"/>
          <w:szCs w:val="28"/>
        </w:rPr>
        <w:t>的规定，白色反光标线的逆反射亮度系数不应低于150</w:t>
      </w:r>
      <m:oMath>
        <m:r>
          <m:rPr>
            <m:sty m:val="p"/>
          </m:rPr>
          <w:rPr>
            <w:rFonts w:hint="eastAsia" w:ascii="Cambria Math" w:hAnsi="Cambria Math"/>
            <w:szCs w:val="28"/>
          </w:rPr>
          <m:t xml:space="preserve"> mcd</m:t>
        </m:r>
        <m:r>
          <m:rPr>
            <m:sty m:val="p"/>
          </m:rPr>
          <w:rPr>
            <w:rFonts w:hint="eastAsia" w:ascii="Cambria Math" w:hAnsi="Cambria Math" w:eastAsia="MS Gothic" w:cs="MS Gothic"/>
            <w:szCs w:val="28"/>
          </w:rPr>
          <m:t>∙</m:t>
        </m:r>
        <m:sSup>
          <m:sSupPr>
            <m:ctrlPr>
              <w:rPr>
                <w:rFonts w:hint="eastAsia" w:ascii="Cambria Math" w:hAnsi="Cambria Math"/>
                <w:szCs w:val="28"/>
              </w:rPr>
            </m:ctrlPr>
          </m:sSupPr>
          <m:e>
            <m:r>
              <m:rPr/>
              <w:rPr>
                <w:rFonts w:hint="eastAsia" w:ascii="Cambria Math" w:hAnsi="Cambria Math"/>
                <w:szCs w:val="28"/>
              </w:rPr>
              <m:t>m</m:t>
            </m:r>
            <m:ctrlPr>
              <w:rPr>
                <w:rFonts w:hint="eastAsia" w:ascii="Cambria Math" w:hAnsi="Cambria Math"/>
                <w:szCs w:val="28"/>
              </w:rPr>
            </m:ctrlPr>
          </m:e>
          <m:sup>
            <m:r>
              <m:rPr/>
              <w:rPr>
                <w:rFonts w:hint="eastAsia" w:ascii="Cambria Math" w:hAnsi="Cambria Math" w:eastAsia="MS Gothic" w:cs="MS Gothic"/>
                <w:szCs w:val="28"/>
              </w:rPr>
              <m:t>−</m:t>
            </m:r>
            <m:r>
              <m:rPr/>
              <w:rPr>
                <w:rFonts w:hint="eastAsia" w:ascii="Cambria Math" w:hAnsi="Cambria Math"/>
                <w:szCs w:val="28"/>
              </w:rPr>
              <m:t>2</m:t>
            </m:r>
            <m:ctrlPr>
              <w:rPr>
                <w:rFonts w:hint="eastAsia" w:ascii="Cambria Math" w:hAnsi="Cambria Math"/>
                <w:szCs w:val="28"/>
              </w:rPr>
            </m:ctrlPr>
          </m:sup>
        </m:sSup>
        <m:r>
          <m:rPr/>
          <w:rPr>
            <w:rFonts w:hint="eastAsia" w:ascii="Cambria Math" w:hAnsi="Cambria Math" w:eastAsia="MS Gothic" w:cs="MS Gothic"/>
            <w:szCs w:val="28"/>
          </w:rPr>
          <m:t>∙</m:t>
        </m:r>
        <m:r>
          <m:rPr/>
          <w:rPr>
            <w:rFonts w:hint="eastAsia" w:ascii="Cambria Math" w:hAnsi="Cambria Math"/>
            <w:szCs w:val="28"/>
          </w:rPr>
          <m:t>l</m:t>
        </m:r>
        <m:sSup>
          <m:sSupPr>
            <m:ctrlPr>
              <w:rPr>
                <w:rFonts w:hint="eastAsia" w:ascii="Cambria Math" w:hAnsi="Cambria Math"/>
                <w:i/>
                <w:szCs w:val="28"/>
              </w:rPr>
            </m:ctrlPr>
          </m:sSupPr>
          <m:e>
            <m:r>
              <m:rPr/>
              <w:rPr>
                <w:rFonts w:hint="eastAsia" w:ascii="Cambria Math" w:hAnsi="Cambria Math"/>
                <w:szCs w:val="28"/>
              </w:rPr>
              <m:t>x</m:t>
            </m:r>
            <m:ctrlPr>
              <w:rPr>
                <w:rFonts w:hint="eastAsia" w:ascii="Cambria Math" w:hAnsi="Cambria Math"/>
                <w:i/>
                <w:szCs w:val="28"/>
              </w:rPr>
            </m:ctrlPr>
          </m:e>
          <m:sup>
            <m:r>
              <m:rPr/>
              <w:rPr>
                <w:rFonts w:hint="eastAsia" w:ascii="Cambria Math" w:hAnsi="Cambria Math" w:eastAsia="MS Gothic" w:cs="MS Gothic"/>
                <w:szCs w:val="28"/>
              </w:rPr>
              <m:t>−</m:t>
            </m:r>
            <m:r>
              <m:rPr/>
              <w:rPr>
                <w:rFonts w:hint="eastAsia" w:ascii="Cambria Math" w:hAnsi="Cambria Math"/>
                <w:szCs w:val="28"/>
              </w:rPr>
              <m:t>1</m:t>
            </m:r>
            <m:ctrlPr>
              <w:rPr>
                <w:rFonts w:hint="eastAsia" w:ascii="Cambria Math" w:hAnsi="Cambria Math"/>
                <w:i/>
                <w:szCs w:val="28"/>
              </w:rPr>
            </m:ctrlPr>
          </m:sup>
        </m:sSup>
      </m:oMath>
      <w:r>
        <w:rPr>
          <w:rFonts w:hint="eastAsia" w:ascii="宋体" w:hAnsi="宋体"/>
          <w:szCs w:val="28"/>
        </w:rPr>
        <w:t>， 黄色反光标线的逆反射亮度系数不应低于100</w:t>
      </w:r>
      <m:oMath>
        <m:r>
          <m:rPr>
            <m:sty m:val="p"/>
          </m:rPr>
          <w:rPr>
            <w:rFonts w:hint="eastAsia" w:ascii="Cambria Math" w:hAnsi="Cambria Math"/>
            <w:szCs w:val="28"/>
          </w:rPr>
          <m:t xml:space="preserve"> mcd</m:t>
        </m:r>
        <m:r>
          <m:rPr>
            <m:sty m:val="p"/>
          </m:rPr>
          <w:rPr>
            <w:rFonts w:hint="eastAsia" w:ascii="Cambria Math" w:hAnsi="Cambria Math" w:eastAsia="MS Gothic" w:cs="MS Gothic"/>
            <w:szCs w:val="28"/>
          </w:rPr>
          <m:t>∙</m:t>
        </m:r>
        <m:sSup>
          <m:sSupPr>
            <m:ctrlPr>
              <w:rPr>
                <w:rFonts w:hint="eastAsia" w:ascii="Cambria Math" w:hAnsi="Cambria Math"/>
                <w:szCs w:val="28"/>
              </w:rPr>
            </m:ctrlPr>
          </m:sSupPr>
          <m:e>
            <m:r>
              <m:rPr/>
              <w:rPr>
                <w:rFonts w:hint="eastAsia" w:ascii="Cambria Math" w:hAnsi="Cambria Math"/>
                <w:szCs w:val="28"/>
              </w:rPr>
              <m:t>m</m:t>
            </m:r>
            <m:ctrlPr>
              <w:rPr>
                <w:rFonts w:hint="eastAsia" w:ascii="Cambria Math" w:hAnsi="Cambria Math"/>
                <w:szCs w:val="28"/>
              </w:rPr>
            </m:ctrlPr>
          </m:e>
          <m:sup>
            <m:r>
              <m:rPr/>
              <w:rPr>
                <w:rFonts w:hint="eastAsia" w:ascii="Cambria Math" w:hAnsi="Cambria Math" w:eastAsia="MS Gothic" w:cs="MS Gothic"/>
                <w:szCs w:val="28"/>
              </w:rPr>
              <m:t>−</m:t>
            </m:r>
            <m:r>
              <m:rPr/>
              <w:rPr>
                <w:rFonts w:hint="eastAsia" w:ascii="Cambria Math" w:hAnsi="Cambria Math"/>
                <w:szCs w:val="28"/>
              </w:rPr>
              <m:t>2</m:t>
            </m:r>
            <m:ctrlPr>
              <w:rPr>
                <w:rFonts w:hint="eastAsia" w:ascii="Cambria Math" w:hAnsi="Cambria Math"/>
                <w:szCs w:val="28"/>
              </w:rPr>
            </m:ctrlPr>
          </m:sup>
        </m:sSup>
        <m:r>
          <m:rPr/>
          <w:rPr>
            <w:rFonts w:hint="eastAsia" w:ascii="Cambria Math" w:hAnsi="Cambria Math" w:eastAsia="MS Gothic" w:cs="MS Gothic"/>
            <w:szCs w:val="28"/>
          </w:rPr>
          <m:t>∙</m:t>
        </m:r>
        <m:r>
          <m:rPr/>
          <w:rPr>
            <w:rFonts w:hint="eastAsia" w:ascii="Cambria Math" w:hAnsi="Cambria Math"/>
            <w:szCs w:val="28"/>
          </w:rPr>
          <m:t>l</m:t>
        </m:r>
        <m:sSup>
          <m:sSupPr>
            <m:ctrlPr>
              <w:rPr>
                <w:rFonts w:hint="eastAsia" w:ascii="Cambria Math" w:hAnsi="Cambria Math"/>
                <w:i/>
                <w:szCs w:val="28"/>
              </w:rPr>
            </m:ctrlPr>
          </m:sSupPr>
          <m:e>
            <m:r>
              <m:rPr/>
              <w:rPr>
                <w:rFonts w:hint="eastAsia" w:ascii="Cambria Math" w:hAnsi="Cambria Math"/>
                <w:szCs w:val="28"/>
              </w:rPr>
              <m:t>x</m:t>
            </m:r>
            <m:ctrlPr>
              <w:rPr>
                <w:rFonts w:hint="eastAsia" w:ascii="Cambria Math" w:hAnsi="Cambria Math"/>
                <w:i/>
                <w:szCs w:val="28"/>
              </w:rPr>
            </m:ctrlPr>
          </m:e>
          <m:sup>
            <m:r>
              <m:rPr/>
              <w:rPr>
                <w:rFonts w:hint="eastAsia" w:ascii="Cambria Math" w:hAnsi="Cambria Math" w:eastAsia="MS Gothic" w:cs="MS Gothic"/>
                <w:szCs w:val="28"/>
              </w:rPr>
              <m:t>−</m:t>
            </m:r>
            <m:r>
              <m:rPr/>
              <w:rPr>
                <w:rFonts w:hint="eastAsia" w:ascii="Cambria Math" w:hAnsi="Cambria Math"/>
                <w:szCs w:val="28"/>
              </w:rPr>
              <m:t>1</m:t>
            </m:r>
            <m:ctrlPr>
              <w:rPr>
                <w:rFonts w:hint="eastAsia" w:ascii="Cambria Math" w:hAnsi="Cambria Math"/>
                <w:i/>
                <w:szCs w:val="28"/>
              </w:rPr>
            </m:ctrlPr>
          </m:sup>
        </m:sSup>
      </m:oMath>
      <w:r>
        <w:rPr>
          <w:rFonts w:hint="eastAsia" w:ascii="宋体" w:hAnsi="宋体"/>
          <w:szCs w:val="28"/>
        </w:rPr>
        <w:t>。雨夜标线应具备湿状态下的逆反射性能，在雨夜具有良好的视认效果。</w:t>
      </w:r>
    </w:p>
    <w:p>
      <w:pPr>
        <w:ind w:firstLine="560"/>
        <w:rPr>
          <w:rFonts w:ascii="宋体" w:hAnsi="宋体"/>
          <w:szCs w:val="28"/>
        </w:rPr>
      </w:pPr>
      <w:r>
        <w:rPr>
          <w:rFonts w:ascii="宋体" w:hAnsi="宋体"/>
          <w:szCs w:val="28"/>
        </w:rPr>
        <w:t>标线涂料中应混合占总重量18%的玻璃微珠。玻璃微珠的质量要求如下：圆形颗粒含量不小于70%；玻璃珠应满足</w:t>
      </w:r>
      <w:r>
        <w:rPr>
          <w:rFonts w:hint="eastAsia" w:asciiTheme="minorEastAsia" w:hAnsiTheme="minorEastAsia" w:eastAsiaTheme="minorEastAsia"/>
          <w:szCs w:val="28"/>
        </w:rPr>
        <w:t>GB/T24722-2020</w:t>
      </w:r>
      <w:r>
        <w:rPr>
          <w:rFonts w:ascii="宋体" w:hAnsi="宋体"/>
          <w:szCs w:val="28"/>
        </w:rPr>
        <w:t>要求，其中粒径为0.6~0.85mm的玻璃珠质量含量应为25%~30%。</w:t>
      </w:r>
    </w:p>
    <w:p>
      <w:pPr>
        <w:ind w:firstLine="560"/>
        <w:rPr>
          <w:rFonts w:ascii="宋体" w:hAnsi="宋体"/>
          <w:szCs w:val="28"/>
        </w:rPr>
      </w:pPr>
      <w:r>
        <w:rPr>
          <w:rFonts w:hint="eastAsia" w:ascii="宋体" w:hAnsi="宋体"/>
          <w:szCs w:val="28"/>
        </w:rPr>
        <w:t>导向箭头、人行横道线及图案采用厚2.5mm；其它标线采用1.8mm厚。</w:t>
      </w:r>
    </w:p>
    <w:p>
      <w:pPr>
        <w:pStyle w:val="71"/>
        <w:spacing w:before="120" w:after="120" w:line="360" w:lineRule="auto"/>
      </w:pPr>
      <w:r>
        <w:rPr>
          <w:rFonts w:hint="eastAsia"/>
        </w:rPr>
        <w:t>七、交通标志</w:t>
      </w:r>
    </w:p>
    <w:p>
      <w:pPr>
        <w:ind w:firstLine="560"/>
        <w:rPr>
          <w:rFonts w:ascii="宋体" w:hAnsi="宋体"/>
          <w:szCs w:val="28"/>
        </w:rPr>
      </w:pPr>
      <w:r>
        <w:rPr>
          <w:rFonts w:hint="eastAsia" w:ascii="宋体" w:hAnsi="宋体"/>
          <w:szCs w:val="28"/>
        </w:rPr>
        <w:t>道路交通标志是用图形符号、颜色和文字向交通参与者传递特定信息，用于管理交通设施。</w:t>
      </w:r>
    </w:p>
    <w:p>
      <w:pPr>
        <w:ind w:firstLine="560"/>
        <w:rPr>
          <w:rFonts w:ascii="宋体" w:hAnsi="宋体"/>
          <w:szCs w:val="28"/>
        </w:rPr>
      </w:pPr>
      <w:r>
        <w:rPr>
          <w:rFonts w:hint="eastAsia" w:ascii="宋体" w:hAnsi="宋体"/>
          <w:szCs w:val="28"/>
        </w:rPr>
        <w:t>1、交通标志的设置原则</w:t>
      </w:r>
    </w:p>
    <w:p>
      <w:pPr>
        <w:ind w:firstLine="560"/>
        <w:rPr>
          <w:rFonts w:ascii="宋体" w:hAnsi="宋体"/>
          <w:szCs w:val="28"/>
        </w:rPr>
      </w:pPr>
      <w:r>
        <w:rPr>
          <w:rFonts w:ascii="宋体" w:hAnsi="宋体"/>
          <w:szCs w:val="28"/>
        </w:rPr>
        <w:t>交通标志平面布设按照</w:t>
      </w:r>
      <w:r>
        <w:rPr>
          <w:rFonts w:hint="eastAsia" w:ascii="宋体" w:hAnsi="宋体"/>
          <w:szCs w:val="28"/>
        </w:rPr>
        <w:t>《道路交通标志和标线 第2部分：道路交通标志》（</w:t>
      </w:r>
      <w:r>
        <w:rPr>
          <w:rFonts w:hint="eastAsia" w:asciiTheme="minorEastAsia" w:hAnsiTheme="minorEastAsia" w:eastAsiaTheme="minorEastAsia"/>
          <w:szCs w:val="28"/>
        </w:rPr>
        <w:t>GB5768.2—2022）</w:t>
      </w:r>
      <w:r>
        <w:rPr>
          <w:rFonts w:ascii="宋体" w:hAnsi="宋体"/>
          <w:szCs w:val="28"/>
        </w:rPr>
        <w:t>的要求，力求作到各类标志齐全、辨认清晰、功能完整。通过对驾驶员适时、准确的诱导，将道路快速、舒适、安全的效能充分发挥出来。在标志布设中，主要遵循的原则有：</w:t>
      </w:r>
    </w:p>
    <w:p>
      <w:pPr>
        <w:ind w:firstLine="560"/>
        <w:rPr>
          <w:rFonts w:ascii="宋体" w:hAnsi="宋体"/>
          <w:szCs w:val="28"/>
        </w:rPr>
      </w:pPr>
      <w:r>
        <w:rPr>
          <w:rFonts w:ascii="宋体" w:hAnsi="宋体"/>
          <w:szCs w:val="28"/>
        </w:rPr>
        <w:t>（1）以合理、高效地引导交通为设计要求。</w:t>
      </w:r>
    </w:p>
    <w:p>
      <w:pPr>
        <w:ind w:firstLine="560"/>
        <w:rPr>
          <w:rFonts w:ascii="宋体" w:hAnsi="宋体"/>
          <w:szCs w:val="28"/>
        </w:rPr>
      </w:pPr>
      <w:r>
        <w:rPr>
          <w:rFonts w:ascii="宋体" w:hAnsi="宋体"/>
          <w:szCs w:val="28"/>
        </w:rPr>
        <w:t>（2）标志设置合理有效，避免信息过载引起驾驶员眼花缭乱，影响标志功能的发挥。</w:t>
      </w:r>
    </w:p>
    <w:p>
      <w:pPr>
        <w:ind w:firstLine="560"/>
        <w:rPr>
          <w:rFonts w:ascii="宋体" w:hAnsi="宋体"/>
          <w:szCs w:val="28"/>
        </w:rPr>
      </w:pPr>
      <w:r>
        <w:rPr>
          <w:rFonts w:ascii="宋体" w:hAnsi="宋体"/>
          <w:szCs w:val="28"/>
        </w:rPr>
        <w:t>（3）注意版面注记及结构形式与道路线形、环境等其他沿线设施的协调配合，以满足视觉及美观要求。</w:t>
      </w:r>
    </w:p>
    <w:p>
      <w:pPr>
        <w:ind w:firstLine="560"/>
        <w:rPr>
          <w:rFonts w:ascii="宋体" w:hAnsi="宋体"/>
          <w:szCs w:val="28"/>
        </w:rPr>
      </w:pPr>
      <w:r>
        <w:rPr>
          <w:rFonts w:ascii="宋体" w:hAnsi="宋体"/>
          <w:szCs w:val="28"/>
        </w:rPr>
        <w:t>（4）标志的结构设计掌握“充分满足功能要求、尽量降低造价并考虑美观”的原则。</w:t>
      </w:r>
    </w:p>
    <w:p>
      <w:pPr>
        <w:ind w:firstLine="560"/>
        <w:rPr>
          <w:rFonts w:ascii="宋体" w:hAnsi="宋体"/>
          <w:szCs w:val="28"/>
        </w:rPr>
      </w:pPr>
      <w:r>
        <w:rPr>
          <w:rFonts w:hint="eastAsia" w:ascii="宋体" w:hAnsi="宋体"/>
          <w:szCs w:val="28"/>
        </w:rPr>
        <w:t>2、交通标志平面布设</w:t>
      </w:r>
    </w:p>
    <w:p>
      <w:pPr>
        <w:ind w:firstLine="560"/>
        <w:rPr>
          <w:rFonts w:ascii="宋体" w:hAnsi="宋体"/>
          <w:szCs w:val="28"/>
        </w:rPr>
      </w:pPr>
      <w:r>
        <w:rPr>
          <w:rFonts w:hint="eastAsia" w:ascii="宋体" w:hAnsi="宋体"/>
          <w:szCs w:val="28"/>
        </w:rPr>
        <w:t>交通标志分为主标志和辅助标志两大类。本设计布设的标志类型主要有禁令标志、指示标志及指路标志。标志颜色、形状和字符以及设置地点必须《城市道路交通标志和标线设置规范》</w:t>
      </w:r>
      <w:r>
        <w:rPr>
          <w:rFonts w:hint="eastAsia" w:asciiTheme="minorEastAsia" w:hAnsiTheme="minorEastAsia" w:eastAsiaTheme="minorEastAsia"/>
          <w:szCs w:val="28"/>
        </w:rPr>
        <w:t>（GB51038-2015）</w:t>
      </w:r>
      <w:r>
        <w:rPr>
          <w:rFonts w:ascii="宋体" w:hAnsi="宋体"/>
          <w:szCs w:val="28"/>
        </w:rPr>
        <w:t>执行。</w:t>
      </w:r>
    </w:p>
    <w:p>
      <w:pPr>
        <w:ind w:firstLine="560"/>
        <w:rPr>
          <w:rFonts w:ascii="宋体" w:hAnsi="宋体"/>
          <w:szCs w:val="28"/>
        </w:rPr>
      </w:pPr>
      <w:r>
        <w:rPr>
          <w:rFonts w:hint="eastAsia" w:ascii="宋体" w:hAnsi="宋体"/>
          <w:szCs w:val="28"/>
        </w:rPr>
        <w:t>3、交通标志版面反光材料的选择</w:t>
      </w:r>
    </w:p>
    <w:p>
      <w:pPr>
        <w:ind w:firstLine="560"/>
        <w:rPr>
          <w:rFonts w:ascii="宋体" w:hAnsi="宋体"/>
          <w:szCs w:val="28"/>
        </w:rPr>
      </w:pPr>
      <w:r>
        <w:rPr>
          <w:rFonts w:ascii="宋体" w:hAnsi="宋体"/>
          <w:szCs w:val="28"/>
        </w:rPr>
        <w:t>综合考虑使用功能（特别是夜行的要求）、应用场合和使用年限，以及国标对道路等级的有关规定，交通标志反光膜采用满足《道路交通反光膜》</w:t>
      </w:r>
      <w:r>
        <w:rPr>
          <w:rFonts w:asciiTheme="minorEastAsia" w:hAnsiTheme="minorEastAsia" w:eastAsiaTheme="minorEastAsia"/>
          <w:szCs w:val="28"/>
        </w:rPr>
        <w:t>（GB/T18833-2012）</w:t>
      </w:r>
      <w:r>
        <w:rPr>
          <w:rFonts w:ascii="宋体" w:hAnsi="宋体"/>
          <w:szCs w:val="28"/>
        </w:rPr>
        <w:t>中规定的反光膜，本次设计标志反光膜采用Ⅳ类，即通常为微棱镜</w:t>
      </w:r>
      <w:r>
        <w:rPr>
          <w:rFonts w:hint="eastAsia" w:ascii="宋体" w:hAnsi="宋体"/>
          <w:szCs w:val="28"/>
        </w:rPr>
        <w:t>型结构，又称超强级反光膜，使用寿命一般为10年，可用于永久性交通标志、作业区设施和轮廓标。</w:t>
      </w:r>
    </w:p>
    <w:p>
      <w:pPr>
        <w:ind w:firstLine="560"/>
        <w:rPr>
          <w:rFonts w:ascii="宋体" w:hAnsi="宋体"/>
          <w:szCs w:val="28"/>
        </w:rPr>
      </w:pPr>
      <w:r>
        <w:rPr>
          <w:rFonts w:hint="eastAsia" w:ascii="宋体" w:hAnsi="宋体"/>
          <w:szCs w:val="28"/>
        </w:rPr>
        <w:t>反光膜应有平滑、洁净的外表面，不应有明显的划痕、条纹、气泡、颜色及逆反射不均匀等缺陷，其防粘纸不应有气泡、皱折、污点或杂物等缺陷。</w:t>
      </w:r>
    </w:p>
    <w:p>
      <w:pPr>
        <w:ind w:firstLine="560"/>
        <w:rPr>
          <w:rFonts w:ascii="宋体" w:hAnsi="宋体"/>
          <w:sz w:val="24"/>
        </w:rPr>
      </w:pPr>
      <w:r>
        <w:rPr>
          <w:rFonts w:hint="eastAsia" w:ascii="宋体" w:hAnsi="宋体"/>
          <w:szCs w:val="28"/>
        </w:rPr>
        <w:t>反光膜的光度性能以逆反射系数表述，Ⅳ类反光膜（包括丝网印刷和贴覆电刻膜后的反光膜）的逆反射系数值不应低于表中的规定。</w:t>
      </w:r>
    </w:p>
    <w:p>
      <w:pPr>
        <w:ind w:firstLine="560"/>
        <w:rPr>
          <w:szCs w:val="28"/>
        </w:rPr>
      </w:pPr>
      <w:r>
        <w:rPr>
          <w:rFonts w:hint="eastAsia"/>
          <w:szCs w:val="28"/>
        </w:rPr>
        <w:t>色度性能：</w:t>
      </w:r>
    </w:p>
    <w:p>
      <w:pPr>
        <w:ind w:firstLine="560"/>
        <w:rPr>
          <w:szCs w:val="28"/>
        </w:rPr>
      </w:pPr>
      <w:r>
        <w:rPr>
          <w:rFonts w:hint="eastAsia"/>
          <w:szCs w:val="28"/>
        </w:rPr>
        <w:t>反光膜在白天表现的各种颜色，即昼间色或表面色，其色品坐标和亮度因数应在下表中规定的范围内。</w:t>
      </w:r>
    </w:p>
    <w:p>
      <w:pPr>
        <w:ind w:firstLine="560"/>
        <w:rPr>
          <w:rFonts w:ascii="宋体" w:hAnsi="宋体"/>
          <w:szCs w:val="28"/>
        </w:rPr>
      </w:pPr>
      <w:r>
        <w:rPr>
          <w:rFonts w:hint="eastAsia" w:ascii="宋体" w:hAnsi="宋体"/>
          <w:szCs w:val="28"/>
        </w:rPr>
        <w:t>4、交通标志结构设计</w:t>
      </w:r>
    </w:p>
    <w:p>
      <w:pPr>
        <w:ind w:firstLine="560"/>
        <w:rPr>
          <w:rFonts w:ascii="宋体" w:hAnsi="宋体"/>
          <w:szCs w:val="28"/>
        </w:rPr>
      </w:pPr>
      <w:r>
        <w:rPr>
          <w:rFonts w:ascii="宋体" w:hAnsi="宋体"/>
          <w:szCs w:val="28"/>
        </w:rPr>
        <w:t>根据标志版面尺寸大小及设置位置的需要本设计采用的标志支架结构形式</w:t>
      </w:r>
      <w:r>
        <w:rPr>
          <w:rFonts w:hint="eastAsia" w:ascii="宋体" w:hAnsi="宋体"/>
          <w:szCs w:val="28"/>
        </w:rPr>
        <w:t>有单柱式、单悬臂式以及附着式。标志底板全部采用铝合金板，标志板厚度采用3.0mm，并均采用铝合金龙骨加固。标志的立柱、横梁以及其他钢连接件均采用HPB300钢，焊条全部采用J42，所用钢材（包括立柱、横梁和标志板背面）均采用先热镀锌再喷塑的方式进行防腐处理，喷塑颜色由交管部门确定，满足雅安市相关要求。钢构件镀锌层厚度600g/m2，紧固件镀锌层厚度350g/m2，所用锌应为</w:t>
      </w:r>
      <w:r>
        <w:rPr>
          <w:rFonts w:hint="eastAsia" w:asciiTheme="minorEastAsia" w:hAnsiTheme="minorEastAsia" w:eastAsiaTheme="minorEastAsia"/>
          <w:szCs w:val="28"/>
        </w:rPr>
        <w:t>GB470</w:t>
      </w:r>
      <w:r>
        <w:rPr>
          <w:rFonts w:hint="eastAsia" w:ascii="宋体" w:hAnsi="宋体"/>
          <w:szCs w:val="28"/>
        </w:rPr>
        <w:t>《锌锭》中规定的0号或1号锌，螺栓连接件在镀锌后应清理螺纹或作离心分离处理。镀锌工艺应符合GB470《锌锭》的要求，保证镀锌的厚度和均匀度。构件镀锌后，外表应整洁光泽，不得有明显的气泡、裂纹、疤痕、毛刺、端面分层等缺陷。高强连接螺栓和高强地脚下螺栓（包括相应的螺母、垫圈），应采用40B或45号钢（并镀锌），并符合《钢结构用高强度大六角头螺栓、大六角螺母、垫圈技术条件》</w:t>
      </w:r>
      <w:r>
        <w:rPr>
          <w:rFonts w:hint="eastAsia" w:asciiTheme="minorEastAsia" w:hAnsiTheme="minorEastAsia" w:eastAsiaTheme="minorEastAsia"/>
          <w:szCs w:val="28"/>
        </w:rPr>
        <w:t>GB/T 1231-2006</w:t>
      </w:r>
      <w:r>
        <w:rPr>
          <w:rFonts w:hint="eastAsia" w:ascii="宋体" w:hAnsi="宋体"/>
          <w:szCs w:val="28"/>
        </w:rPr>
        <w:t>的规定。施工时应严格按照规范要求进行。</w:t>
      </w:r>
    </w:p>
    <w:p>
      <w:pPr>
        <w:ind w:firstLine="560"/>
        <w:rPr>
          <w:rFonts w:ascii="宋体" w:hAnsi="宋体"/>
          <w:szCs w:val="28"/>
        </w:rPr>
      </w:pPr>
      <w:r>
        <w:rPr>
          <w:rFonts w:hint="eastAsia" w:ascii="宋体" w:hAnsi="宋体"/>
          <w:szCs w:val="28"/>
        </w:rPr>
        <w:t>标志牌的滑动铝槽应采用综合性能等于或优于牌号2024的铝合金型材，采用的型铝应符合GB/T 6892等有关标准的要求，并尽可能选用与标志底板相同或相近的材料。</w:t>
      </w:r>
    </w:p>
    <w:p>
      <w:pPr>
        <w:ind w:firstLine="560"/>
        <w:rPr>
          <w:rFonts w:ascii="宋体" w:hAnsi="宋体"/>
          <w:szCs w:val="28"/>
        </w:rPr>
      </w:pPr>
      <w:r>
        <w:rPr>
          <w:rFonts w:hint="eastAsia" w:ascii="宋体" w:hAnsi="宋体"/>
          <w:szCs w:val="28"/>
        </w:rPr>
        <w:t>单柱式标志基础采用混凝土基础，悬臂式标志基础采用钢筋混凝土基础，根据版面的大小决定其尺寸及埋置深度，水泥混凝土强度不小于25Mpa，并符合现行《公路钢筋混凝土及预应力混凝土桥涵设计规范》的有关规定。钢筋采用热轧结构钢筋（Φ14及以上为Ⅱ级钢筋），应符合《钢筋混凝土用钢 第2部分 热轧带肋钢筋》</w:t>
      </w:r>
      <w:r>
        <w:rPr>
          <w:rFonts w:hint="eastAsia" w:asciiTheme="minorEastAsia" w:hAnsiTheme="minorEastAsia" w:eastAsiaTheme="minorEastAsia"/>
          <w:szCs w:val="28"/>
        </w:rPr>
        <w:t>GB/T 1499.2-2018</w:t>
      </w:r>
      <w:r>
        <w:rPr>
          <w:rFonts w:hint="eastAsia" w:ascii="宋体" w:hAnsi="宋体"/>
          <w:szCs w:val="28"/>
        </w:rPr>
        <w:t>及现行《公路钢筋混凝土及预应力混凝土桥涵设计规范》的有关规定。一级钢筋为HPB型号，三级钢筋为HRB型号。</w:t>
      </w:r>
    </w:p>
    <w:p>
      <w:pPr>
        <w:ind w:firstLine="560"/>
        <w:rPr>
          <w:rFonts w:ascii="宋体" w:hAnsi="宋体"/>
          <w:szCs w:val="28"/>
        </w:rPr>
      </w:pPr>
      <w:r>
        <w:rPr>
          <w:rFonts w:hint="eastAsia" w:ascii="宋体" w:hAnsi="宋体"/>
          <w:szCs w:val="28"/>
        </w:rPr>
        <w:t>标志在安装时，应尽可能与道路中线垂直或成一定角度；禁令和指示标志为0~45，指路标志版面与道路垂夹角为0~10°。</w:t>
      </w:r>
    </w:p>
    <w:p>
      <w:pPr>
        <w:spacing w:line="336" w:lineRule="auto"/>
        <w:ind w:firstLine="560"/>
        <w:rPr>
          <w:rFonts w:ascii="仿宋_GB2312"/>
          <w:szCs w:val="28"/>
        </w:rPr>
      </w:pPr>
      <w:r>
        <w:rPr>
          <w:rFonts w:hint="eastAsia" w:ascii="仿宋_GB2312"/>
          <w:szCs w:val="28"/>
        </w:rPr>
        <w:t>根据《公路桥梁抗风设计规范》</w:t>
      </w:r>
      <w:r>
        <w:rPr>
          <w:rFonts w:hint="eastAsia" w:asciiTheme="minorEastAsia" w:hAnsiTheme="minorEastAsia" w:eastAsiaTheme="minorEastAsia"/>
          <w:szCs w:val="28"/>
        </w:rPr>
        <w:t>JTG/T 3360-01-2018</w:t>
      </w:r>
      <w:r>
        <w:rPr>
          <w:rFonts w:hint="eastAsia" w:ascii="仿宋_GB2312"/>
          <w:szCs w:val="28"/>
        </w:rPr>
        <w:t>，雅安市50年重现期的风速值为</w:t>
      </w:r>
      <w:r>
        <w:rPr>
          <w:rFonts w:hint="eastAsia" w:asciiTheme="minorEastAsia" w:hAnsiTheme="minorEastAsia" w:eastAsiaTheme="minorEastAsia"/>
          <w:szCs w:val="28"/>
        </w:rPr>
        <w:t>24.5m/s</w:t>
      </w:r>
      <w:r>
        <w:rPr>
          <w:rFonts w:hint="eastAsia" w:ascii="仿宋_GB2312"/>
          <w:szCs w:val="28"/>
        </w:rPr>
        <w:t>，本次设计标志结构设计抗风速</w:t>
      </w:r>
      <w:r>
        <w:rPr>
          <w:rFonts w:hint="eastAsia" w:asciiTheme="minorEastAsia" w:hAnsiTheme="minorEastAsia" w:eastAsiaTheme="minorEastAsia"/>
          <w:szCs w:val="28"/>
        </w:rPr>
        <w:t>28m/s</w:t>
      </w:r>
      <w:r>
        <w:rPr>
          <w:rFonts w:hint="eastAsia" w:ascii="仿宋_GB2312"/>
          <w:szCs w:val="28"/>
        </w:rPr>
        <w:t>。</w:t>
      </w:r>
    </w:p>
    <w:p>
      <w:pPr>
        <w:ind w:firstLine="560"/>
        <w:rPr>
          <w:rFonts w:ascii="宋体" w:hAnsi="宋体"/>
          <w:szCs w:val="28"/>
        </w:rPr>
      </w:pPr>
      <w:r>
        <w:rPr>
          <w:rFonts w:hint="eastAsia" w:ascii="宋体" w:hAnsi="宋体"/>
          <w:szCs w:val="28"/>
        </w:rPr>
        <w:t>5、其他安全设施</w:t>
      </w:r>
    </w:p>
    <w:p>
      <w:pPr>
        <w:ind w:firstLine="565" w:firstLineChars="202"/>
        <w:rPr>
          <w:szCs w:val="28"/>
        </w:rPr>
      </w:pPr>
      <w:r>
        <w:rPr>
          <w:rFonts w:hAnsi="宋体"/>
          <w:szCs w:val="28"/>
        </w:rPr>
        <w:t>本工程其他安全设施参考交管部门意见。</w:t>
      </w:r>
    </w:p>
    <w:p>
      <w:pPr>
        <w:pStyle w:val="71"/>
        <w:spacing w:before="120" w:after="120" w:line="360" w:lineRule="auto"/>
      </w:pPr>
      <w:r>
        <w:rPr>
          <w:rFonts w:hint="eastAsia"/>
        </w:rPr>
        <w:t>八、</w:t>
      </w:r>
      <w:r>
        <w:t>交通信号控制系统</w:t>
      </w:r>
    </w:p>
    <w:p>
      <w:pPr>
        <w:ind w:firstLine="560"/>
        <w:rPr>
          <w:rFonts w:ascii="仿宋_GB2312"/>
          <w:szCs w:val="28"/>
        </w:rPr>
      </w:pPr>
      <w:r>
        <w:rPr>
          <w:rFonts w:ascii="宋体" w:hAnsi="宋体"/>
          <w:szCs w:val="28"/>
        </w:rPr>
        <w:t>本次设计道路应预埋交通地下管道，实施窨井和信号灯、控制机基础等</w:t>
      </w:r>
      <w:r>
        <w:rPr>
          <w:rFonts w:hint="eastAsia" w:ascii="宋体" w:hAnsi="宋体"/>
          <w:szCs w:val="28"/>
        </w:rPr>
        <w:t>；</w:t>
      </w:r>
      <w:r>
        <w:rPr>
          <w:rFonts w:ascii="宋体" w:hAnsi="宋体"/>
          <w:szCs w:val="28"/>
        </w:rPr>
        <w:t>新建交安设施需满足现有</w:t>
      </w:r>
      <w:r>
        <w:rPr>
          <w:rFonts w:hint="eastAsia" w:ascii="仿宋_GB2312"/>
          <w:szCs w:val="28"/>
        </w:rPr>
        <w:t>交通平台通信协议。</w:t>
      </w:r>
    </w:p>
    <w:p>
      <w:pPr>
        <w:ind w:firstLine="560"/>
        <w:rPr>
          <w:rFonts w:ascii="宋体" w:hAnsi="宋体"/>
          <w:szCs w:val="28"/>
        </w:rPr>
      </w:pPr>
      <w:r>
        <w:rPr>
          <w:rFonts w:hint="eastAsia" w:ascii="宋体" w:hAnsi="宋体"/>
          <w:szCs w:val="28"/>
        </w:rPr>
        <w:t>1、设备箱</w:t>
      </w:r>
    </w:p>
    <w:p>
      <w:pPr>
        <w:ind w:firstLine="560"/>
        <w:rPr>
          <w:rFonts w:ascii="宋体" w:hAnsi="宋体"/>
          <w:szCs w:val="28"/>
        </w:rPr>
      </w:pPr>
      <w:r>
        <w:rPr>
          <w:rFonts w:hint="eastAsia" w:ascii="宋体" w:hAnsi="宋体"/>
          <w:szCs w:val="28"/>
        </w:rPr>
        <w:t>标准机箱：1160mm*725mm*420mm</w:t>
      </w:r>
    </w:p>
    <w:p>
      <w:pPr>
        <w:ind w:firstLine="560"/>
        <w:rPr>
          <w:rFonts w:ascii="宋体" w:hAnsi="宋体"/>
          <w:szCs w:val="28"/>
        </w:rPr>
      </w:pPr>
      <w:r>
        <w:rPr>
          <w:rFonts w:hint="eastAsia" w:ascii="宋体" w:hAnsi="宋体"/>
          <w:szCs w:val="28"/>
        </w:rPr>
        <w:t>可提供足够的位置安装交通信号机、光端机、检测器机架等设备。安装机架需在前面板预留15mm余量。</w:t>
      </w:r>
    </w:p>
    <w:p>
      <w:pPr>
        <w:ind w:firstLine="560"/>
        <w:rPr>
          <w:rFonts w:ascii="宋体" w:hAnsi="宋体"/>
          <w:szCs w:val="28"/>
        </w:rPr>
      </w:pPr>
      <w:r>
        <w:rPr>
          <w:rFonts w:hint="eastAsia" w:ascii="宋体" w:hAnsi="宋体"/>
          <w:szCs w:val="28"/>
        </w:rPr>
        <w:t>2、 设备箱基础支架</w:t>
      </w:r>
    </w:p>
    <w:p>
      <w:pPr>
        <w:ind w:firstLine="560"/>
        <w:rPr>
          <w:rFonts w:ascii="宋体" w:hAnsi="宋体"/>
          <w:szCs w:val="28"/>
        </w:rPr>
      </w:pPr>
      <w:r>
        <w:rPr>
          <w:rFonts w:hint="eastAsia" w:ascii="宋体" w:hAnsi="宋体"/>
          <w:szCs w:val="28"/>
        </w:rPr>
        <w:t>镀锌钢件：266mm* 482mm*280mm</w:t>
      </w:r>
    </w:p>
    <w:p>
      <w:pPr>
        <w:ind w:firstLine="560"/>
        <w:rPr>
          <w:rFonts w:ascii="宋体" w:hAnsi="宋体"/>
          <w:szCs w:val="28"/>
        </w:rPr>
      </w:pPr>
      <w:r>
        <w:rPr>
          <w:rFonts w:hint="eastAsia" w:ascii="宋体" w:hAnsi="宋体"/>
          <w:szCs w:val="28"/>
        </w:rPr>
        <w:t>3、</w:t>
      </w:r>
      <w:r>
        <w:rPr>
          <w:rFonts w:ascii="宋体" w:hAnsi="宋体"/>
          <w:szCs w:val="28"/>
        </w:rPr>
        <w:t>信号控制机</w:t>
      </w:r>
    </w:p>
    <w:p>
      <w:pPr>
        <w:ind w:firstLine="480"/>
        <w:outlineLvl w:val="0"/>
        <w:rPr>
          <w:rFonts w:hAnsi="宋体"/>
          <w:b/>
          <w:sz w:val="24"/>
        </w:rPr>
      </w:pPr>
      <w:r>
        <w:rPr>
          <w:rFonts w:hint="eastAsia" w:hAnsi="宋体"/>
          <w:sz w:val="24"/>
        </w:rPr>
        <w:t>交通信号控制器被安装在外场路口，即可独立按照预设的方案控制机动车、行人信号灯以及可变交通标志等，也可以通过通信设备与中心控制计算机相连接，接受并执行中心预设方案或通过中心计算机利用UTC/SCOOT系统实时优化生成的方案。</w:t>
      </w:r>
      <w:r>
        <w:rPr>
          <w:rFonts w:hint="eastAsia" w:hAnsi="宋体"/>
          <w:b/>
          <w:bCs/>
          <w:sz w:val="24"/>
        </w:rPr>
        <w:t>同时所选用的交通信号机需与雅安市交通智能信号控制系统相匹配。</w:t>
      </w:r>
      <w:r>
        <w:rPr>
          <w:rFonts w:hint="eastAsia"/>
          <w:b/>
          <w:sz w:val="24"/>
        </w:rPr>
        <w:t>交安施工前需与交管部门对接，信号机按照交管部门意见进行成品采购。</w:t>
      </w:r>
    </w:p>
    <w:p>
      <w:pPr>
        <w:ind w:firstLine="560"/>
        <w:rPr>
          <w:rFonts w:ascii="宋体" w:hAnsi="宋体"/>
          <w:szCs w:val="28"/>
        </w:rPr>
      </w:pPr>
      <w:r>
        <w:rPr>
          <w:rFonts w:hint="eastAsia" w:ascii="宋体" w:hAnsi="宋体"/>
          <w:szCs w:val="28"/>
        </w:rPr>
        <w:t>4、</w:t>
      </w:r>
      <w:r>
        <w:rPr>
          <w:rFonts w:ascii="宋体" w:hAnsi="宋体"/>
          <w:szCs w:val="28"/>
        </w:rPr>
        <w:t>信号灯种类</w:t>
      </w:r>
    </w:p>
    <w:p>
      <w:pPr>
        <w:ind w:firstLine="560"/>
        <w:rPr>
          <w:rFonts w:ascii="宋体" w:hAnsi="宋体"/>
          <w:szCs w:val="28"/>
        </w:rPr>
      </w:pPr>
      <w:r>
        <w:rPr>
          <w:rFonts w:ascii="宋体" w:hAnsi="宋体"/>
          <w:szCs w:val="28"/>
        </w:rPr>
        <w:t>本工程信号灯分为机动车信号灯、行人信号灯两种类型。</w:t>
      </w:r>
    </w:p>
    <w:p>
      <w:pPr>
        <w:ind w:firstLine="560"/>
        <w:rPr>
          <w:rFonts w:ascii="宋体" w:hAnsi="宋体"/>
          <w:szCs w:val="28"/>
        </w:rPr>
      </w:pPr>
      <w:r>
        <w:rPr>
          <w:rFonts w:ascii="宋体" w:hAnsi="宋体"/>
          <w:szCs w:val="28"/>
        </w:rPr>
        <w:t>信号灯杆、灯具背面统一喷塑，</w:t>
      </w:r>
      <w:r>
        <w:rPr>
          <w:rFonts w:hint="eastAsia" w:ascii="宋体" w:hAnsi="宋体"/>
          <w:szCs w:val="28"/>
        </w:rPr>
        <w:t>信号灯立杆颜色由交管部门确定</w:t>
      </w:r>
      <w:r>
        <w:rPr>
          <w:rFonts w:ascii="宋体" w:hAnsi="宋体"/>
          <w:szCs w:val="28"/>
        </w:rPr>
        <w:t>。机动车灯在标准机非分离路口采用Φ400LED（三灯三色）满盘灯，所有灯具应横置；行人灯在路口采用Φ300LED二合一灯</w:t>
      </w:r>
      <w:r>
        <w:rPr>
          <w:rFonts w:hint="eastAsia" w:ascii="宋体" w:hAnsi="宋体"/>
          <w:szCs w:val="28"/>
        </w:rPr>
        <w:t>。</w:t>
      </w:r>
    </w:p>
    <w:p>
      <w:pPr>
        <w:ind w:firstLine="560"/>
        <w:rPr>
          <w:rFonts w:ascii="宋体" w:hAnsi="宋体"/>
          <w:szCs w:val="28"/>
        </w:rPr>
      </w:pPr>
      <w:r>
        <w:rPr>
          <w:rFonts w:ascii="宋体" w:hAnsi="宋体"/>
          <w:szCs w:val="28"/>
        </w:rPr>
        <w:t>信号灯主要技术指标应不少于下述要求：</w:t>
      </w:r>
    </w:p>
    <w:p>
      <w:pPr>
        <w:ind w:firstLine="560"/>
        <w:rPr>
          <w:rFonts w:ascii="宋体" w:hAnsi="宋体"/>
          <w:szCs w:val="28"/>
        </w:rPr>
      </w:pPr>
      <w:r>
        <w:rPr>
          <w:rFonts w:hint="eastAsia" w:ascii="宋体" w:hAnsi="宋体"/>
          <w:szCs w:val="28"/>
        </w:rPr>
        <w:t>（1）</w:t>
      </w:r>
      <w:r>
        <w:rPr>
          <w:rFonts w:ascii="宋体" w:hAnsi="宋体"/>
          <w:szCs w:val="28"/>
        </w:rPr>
        <w:t>电气性能:不得使用容性变压器，必须使用电源变压器</w:t>
      </w:r>
    </w:p>
    <w:p>
      <w:pPr>
        <w:ind w:firstLine="560"/>
        <w:rPr>
          <w:rFonts w:ascii="宋体" w:hAnsi="宋体"/>
          <w:szCs w:val="28"/>
        </w:rPr>
      </w:pPr>
      <w:r>
        <w:rPr>
          <w:rFonts w:ascii="宋体" w:hAnsi="宋体"/>
          <w:szCs w:val="28"/>
        </w:rPr>
        <w:t>（</w:t>
      </w:r>
      <w:r>
        <w:rPr>
          <w:rFonts w:hint="eastAsia" w:ascii="宋体" w:hAnsi="宋体"/>
          <w:szCs w:val="28"/>
        </w:rPr>
        <w:t>2</w:t>
      </w:r>
      <w:r>
        <w:rPr>
          <w:rFonts w:ascii="宋体" w:hAnsi="宋体"/>
          <w:szCs w:val="28"/>
        </w:rPr>
        <w:t>）输入电源：AC220V±25%  50Hz±2%</w:t>
      </w:r>
    </w:p>
    <w:p>
      <w:pPr>
        <w:ind w:firstLine="560"/>
        <w:rPr>
          <w:rFonts w:ascii="宋体" w:hAnsi="宋体"/>
          <w:szCs w:val="28"/>
        </w:rPr>
      </w:pPr>
      <w:r>
        <w:rPr>
          <w:rFonts w:ascii="宋体" w:hAnsi="宋体"/>
          <w:szCs w:val="28"/>
        </w:rPr>
        <w:t>（</w:t>
      </w:r>
      <w:r>
        <w:rPr>
          <w:rFonts w:hint="eastAsia" w:ascii="宋体" w:hAnsi="宋体"/>
          <w:szCs w:val="28"/>
        </w:rPr>
        <w:t>3</w:t>
      </w:r>
      <w:r>
        <w:rPr>
          <w:rFonts w:ascii="宋体" w:hAnsi="宋体"/>
          <w:szCs w:val="28"/>
        </w:rPr>
        <w:t>）温  度：-5°C～+80°C</w:t>
      </w:r>
    </w:p>
    <w:p>
      <w:pPr>
        <w:ind w:firstLine="560"/>
        <w:rPr>
          <w:rFonts w:ascii="宋体" w:hAnsi="宋体"/>
          <w:szCs w:val="28"/>
        </w:rPr>
      </w:pPr>
      <w:r>
        <w:rPr>
          <w:rFonts w:ascii="宋体" w:hAnsi="宋体"/>
          <w:szCs w:val="28"/>
        </w:rPr>
        <w:t>（</w:t>
      </w:r>
      <w:r>
        <w:rPr>
          <w:rFonts w:hint="eastAsia" w:ascii="宋体" w:hAnsi="宋体"/>
          <w:szCs w:val="28"/>
        </w:rPr>
        <w:t>4</w:t>
      </w:r>
      <w:r>
        <w:rPr>
          <w:rFonts w:ascii="宋体" w:hAnsi="宋体"/>
          <w:szCs w:val="28"/>
        </w:rPr>
        <w:t>）湿  度：≥95%</w:t>
      </w:r>
    </w:p>
    <w:p>
      <w:pPr>
        <w:ind w:firstLine="560"/>
        <w:rPr>
          <w:rFonts w:ascii="宋体" w:hAnsi="宋体"/>
          <w:szCs w:val="28"/>
        </w:rPr>
      </w:pPr>
      <w:r>
        <w:rPr>
          <w:rFonts w:ascii="宋体" w:hAnsi="宋体"/>
          <w:szCs w:val="28"/>
        </w:rPr>
        <w:t>（</w:t>
      </w:r>
      <w:r>
        <w:rPr>
          <w:rFonts w:hint="eastAsia" w:ascii="宋体" w:hAnsi="宋体"/>
          <w:szCs w:val="28"/>
        </w:rPr>
        <w:t>5</w:t>
      </w:r>
      <w:r>
        <w:rPr>
          <w:rFonts w:ascii="宋体" w:hAnsi="宋体"/>
          <w:szCs w:val="28"/>
        </w:rPr>
        <w:t xml:space="preserve">）光 </w:t>
      </w:r>
      <w:r>
        <w:rPr>
          <w:rFonts w:hint="eastAsia" w:ascii="宋体" w:hAnsi="宋体"/>
          <w:szCs w:val="28"/>
        </w:rPr>
        <w:t xml:space="preserve"> </w:t>
      </w:r>
      <w:r>
        <w:rPr>
          <w:rFonts w:ascii="宋体" w:hAnsi="宋体"/>
          <w:szCs w:val="28"/>
        </w:rPr>
        <w:t>源：高强度面发光二极管</w:t>
      </w:r>
    </w:p>
    <w:p>
      <w:pPr>
        <w:ind w:firstLine="560"/>
        <w:rPr>
          <w:rFonts w:ascii="宋体" w:hAnsi="宋体"/>
          <w:szCs w:val="28"/>
        </w:rPr>
      </w:pPr>
      <w:r>
        <w:rPr>
          <w:rFonts w:ascii="宋体" w:hAnsi="宋体"/>
          <w:szCs w:val="28"/>
        </w:rPr>
        <w:t>（</w:t>
      </w:r>
      <w:r>
        <w:rPr>
          <w:rFonts w:hint="eastAsia" w:ascii="宋体" w:hAnsi="宋体"/>
          <w:szCs w:val="28"/>
        </w:rPr>
        <w:t>6</w:t>
      </w:r>
      <w:r>
        <w:rPr>
          <w:rFonts w:ascii="宋体" w:hAnsi="宋体"/>
          <w:szCs w:val="28"/>
        </w:rPr>
        <w:t>）光源寿命：＞10万小时</w:t>
      </w:r>
    </w:p>
    <w:p>
      <w:pPr>
        <w:ind w:firstLine="560"/>
        <w:rPr>
          <w:rFonts w:ascii="宋体" w:hAnsi="宋体"/>
          <w:szCs w:val="28"/>
        </w:rPr>
      </w:pPr>
      <w:r>
        <w:rPr>
          <w:rFonts w:ascii="宋体" w:hAnsi="宋体"/>
          <w:szCs w:val="28"/>
        </w:rPr>
        <w:t>（</w:t>
      </w:r>
      <w:r>
        <w:rPr>
          <w:rFonts w:hint="eastAsia" w:ascii="宋体" w:hAnsi="宋体"/>
          <w:szCs w:val="28"/>
        </w:rPr>
        <w:t>7</w:t>
      </w:r>
      <w:r>
        <w:rPr>
          <w:rFonts w:ascii="宋体" w:hAnsi="宋体"/>
          <w:szCs w:val="28"/>
        </w:rPr>
        <w:t>）光  强：≥4000cd/m2</w:t>
      </w:r>
    </w:p>
    <w:p>
      <w:pPr>
        <w:ind w:firstLine="560"/>
        <w:rPr>
          <w:rFonts w:ascii="宋体" w:hAnsi="宋体"/>
          <w:szCs w:val="28"/>
        </w:rPr>
      </w:pPr>
      <w:r>
        <w:rPr>
          <w:rFonts w:ascii="宋体" w:hAnsi="宋体"/>
          <w:szCs w:val="28"/>
        </w:rPr>
        <w:t>（</w:t>
      </w:r>
      <w:r>
        <w:rPr>
          <w:rFonts w:hint="eastAsia" w:ascii="宋体" w:hAnsi="宋体"/>
          <w:szCs w:val="28"/>
        </w:rPr>
        <w:t>8</w:t>
      </w:r>
      <w:r>
        <w:rPr>
          <w:rFonts w:ascii="宋体" w:hAnsi="宋体"/>
          <w:szCs w:val="28"/>
        </w:rPr>
        <w:t>）可视距离：车行信号灯＞200m</w:t>
      </w:r>
    </w:p>
    <w:p>
      <w:pPr>
        <w:ind w:firstLine="560"/>
        <w:rPr>
          <w:rFonts w:ascii="宋体" w:hAnsi="宋体"/>
          <w:szCs w:val="28"/>
        </w:rPr>
      </w:pPr>
      <w:r>
        <w:rPr>
          <w:rFonts w:ascii="宋体" w:hAnsi="宋体"/>
          <w:szCs w:val="28"/>
        </w:rPr>
        <w:t>（</w:t>
      </w:r>
      <w:r>
        <w:rPr>
          <w:rFonts w:hint="eastAsia" w:ascii="宋体" w:hAnsi="宋体"/>
          <w:szCs w:val="28"/>
        </w:rPr>
        <w:t>9</w:t>
      </w:r>
      <w:r>
        <w:rPr>
          <w:rFonts w:ascii="宋体" w:hAnsi="宋体"/>
          <w:szCs w:val="28"/>
        </w:rPr>
        <w:t>）外</w:t>
      </w:r>
      <w:r>
        <w:rPr>
          <w:rFonts w:hint="eastAsia" w:ascii="宋体" w:hAnsi="宋体"/>
          <w:szCs w:val="28"/>
        </w:rPr>
        <w:t xml:space="preserve"> </w:t>
      </w:r>
      <w:r>
        <w:rPr>
          <w:rFonts w:ascii="宋体" w:hAnsi="宋体"/>
          <w:szCs w:val="28"/>
        </w:rPr>
        <w:t>观：信号灯灯壳、前盖、遮沿、色片及密封圈表面平滑，无缺陷。</w:t>
      </w:r>
    </w:p>
    <w:p>
      <w:pPr>
        <w:ind w:firstLine="560"/>
        <w:rPr>
          <w:rFonts w:ascii="宋体" w:hAnsi="宋体"/>
          <w:szCs w:val="28"/>
        </w:rPr>
      </w:pPr>
      <w:r>
        <w:rPr>
          <w:rFonts w:ascii="宋体" w:hAnsi="宋体"/>
          <w:szCs w:val="28"/>
        </w:rPr>
        <w:t>（</w:t>
      </w:r>
      <w:r>
        <w:rPr>
          <w:rFonts w:hint="eastAsia" w:ascii="宋体" w:hAnsi="宋体"/>
          <w:szCs w:val="28"/>
        </w:rPr>
        <w:t>10</w:t>
      </w:r>
      <w:r>
        <w:rPr>
          <w:rFonts w:ascii="宋体" w:hAnsi="宋体"/>
          <w:szCs w:val="28"/>
        </w:rPr>
        <w:t xml:space="preserve">）绝缘电阻：﹥500MΩ </w:t>
      </w:r>
    </w:p>
    <w:p>
      <w:pPr>
        <w:ind w:firstLine="560"/>
        <w:rPr>
          <w:rFonts w:ascii="宋体" w:hAnsi="宋体"/>
          <w:szCs w:val="28"/>
        </w:rPr>
      </w:pPr>
      <w:r>
        <w:rPr>
          <w:rFonts w:hint="eastAsia" w:ascii="宋体" w:hAnsi="宋体"/>
          <w:szCs w:val="28"/>
        </w:rPr>
        <w:t xml:space="preserve"> </w:t>
      </w:r>
      <w:r>
        <w:rPr>
          <w:rFonts w:ascii="宋体" w:hAnsi="宋体"/>
          <w:szCs w:val="28"/>
        </w:rPr>
        <w:t>（</w:t>
      </w:r>
      <w:r>
        <w:rPr>
          <w:rFonts w:hint="eastAsia" w:ascii="宋体" w:hAnsi="宋体"/>
          <w:szCs w:val="28"/>
        </w:rPr>
        <w:t>11</w:t>
      </w:r>
      <w:r>
        <w:rPr>
          <w:rFonts w:ascii="宋体" w:hAnsi="宋体"/>
          <w:szCs w:val="28"/>
        </w:rPr>
        <w:t>）稳流控制：控制器设有LED发光管稳流控制电路，当LED发光二极管的电流超出设定值的时候，稳流控制装置的开始作用，将超出的电流分流掉，保证LED发光二极管工作在设定的工作电流上。可控电流灵敏度&lt;1ma。</w:t>
      </w:r>
    </w:p>
    <w:p>
      <w:pPr>
        <w:ind w:firstLine="560"/>
        <w:rPr>
          <w:rFonts w:ascii="宋体" w:hAnsi="宋体"/>
          <w:szCs w:val="28"/>
        </w:rPr>
      </w:pPr>
      <w:r>
        <w:rPr>
          <w:rFonts w:ascii="宋体" w:hAnsi="宋体"/>
          <w:szCs w:val="28"/>
        </w:rPr>
        <w:t>（</w:t>
      </w:r>
      <w:r>
        <w:rPr>
          <w:rFonts w:hint="eastAsia" w:ascii="宋体" w:hAnsi="宋体"/>
          <w:szCs w:val="28"/>
        </w:rPr>
        <w:t>12</w:t>
      </w:r>
      <w:r>
        <w:rPr>
          <w:rFonts w:ascii="宋体" w:hAnsi="宋体"/>
          <w:szCs w:val="28"/>
        </w:rPr>
        <w:t>）防护等级：外壳防护等级： 防尘等级及防水等级不低于相关规范要求。图案指示的信号灯满足相关规范的规定。</w:t>
      </w:r>
    </w:p>
    <w:p>
      <w:pPr>
        <w:ind w:firstLine="560"/>
        <w:rPr>
          <w:rFonts w:ascii="宋体" w:hAnsi="宋体"/>
          <w:szCs w:val="28"/>
        </w:rPr>
      </w:pPr>
      <w:r>
        <w:rPr>
          <w:rFonts w:hint="eastAsia" w:ascii="宋体" w:hAnsi="宋体"/>
          <w:szCs w:val="28"/>
        </w:rPr>
        <w:t xml:space="preserve"> 信号灯中红黄绿三个变压器应避免相互感应，防止红灯亮时，其他两种颜色信号灯有电压。</w:t>
      </w:r>
    </w:p>
    <w:p>
      <w:pPr>
        <w:ind w:firstLine="560"/>
        <w:rPr>
          <w:rFonts w:ascii="宋体" w:hAnsi="宋体"/>
          <w:szCs w:val="28"/>
        </w:rPr>
      </w:pPr>
      <w:r>
        <w:rPr>
          <w:rFonts w:hint="eastAsia" w:ascii="宋体" w:hAnsi="宋体"/>
          <w:szCs w:val="28"/>
        </w:rPr>
        <w:t>5、</w:t>
      </w:r>
      <w:r>
        <w:rPr>
          <w:rFonts w:ascii="宋体" w:hAnsi="宋体"/>
          <w:szCs w:val="28"/>
        </w:rPr>
        <w:t>倒计时器标准</w:t>
      </w:r>
    </w:p>
    <w:p>
      <w:pPr>
        <w:ind w:firstLine="560"/>
        <w:rPr>
          <w:rFonts w:ascii="宋体" w:hAnsi="宋体"/>
          <w:szCs w:val="28"/>
        </w:rPr>
      </w:pPr>
      <w:r>
        <w:rPr>
          <w:rFonts w:ascii="宋体" w:hAnsi="宋体"/>
          <w:szCs w:val="28"/>
        </w:rPr>
        <w:t>（</w:t>
      </w:r>
      <w:r>
        <w:rPr>
          <w:rFonts w:hint="eastAsia" w:ascii="宋体" w:hAnsi="宋体"/>
          <w:szCs w:val="28"/>
        </w:rPr>
        <w:t>1</w:t>
      </w:r>
      <w:r>
        <w:rPr>
          <w:rFonts w:ascii="宋体" w:hAnsi="宋体"/>
          <w:szCs w:val="28"/>
        </w:rPr>
        <w:t>）设置方式</w:t>
      </w:r>
    </w:p>
    <w:p>
      <w:pPr>
        <w:ind w:firstLine="560"/>
        <w:rPr>
          <w:rFonts w:ascii="宋体" w:hAnsi="宋体"/>
          <w:szCs w:val="28"/>
        </w:rPr>
      </w:pPr>
      <w:r>
        <w:rPr>
          <w:rFonts w:ascii="宋体" w:hAnsi="宋体"/>
          <w:szCs w:val="28"/>
        </w:rPr>
        <w:t>倒计时器与信号灯具单独设置，不得采取组合方式。</w:t>
      </w:r>
    </w:p>
    <w:p>
      <w:pPr>
        <w:ind w:firstLine="560"/>
        <w:rPr>
          <w:rFonts w:ascii="宋体" w:hAnsi="宋体"/>
          <w:szCs w:val="28"/>
        </w:rPr>
      </w:pPr>
      <w:r>
        <w:rPr>
          <w:rFonts w:ascii="宋体" w:hAnsi="宋体"/>
          <w:szCs w:val="28"/>
        </w:rPr>
        <w:t>（</w:t>
      </w:r>
      <w:r>
        <w:rPr>
          <w:rFonts w:hint="eastAsia" w:ascii="宋体" w:hAnsi="宋体"/>
          <w:szCs w:val="28"/>
        </w:rPr>
        <w:t>2</w:t>
      </w:r>
      <w:r>
        <w:rPr>
          <w:rFonts w:ascii="宋体" w:hAnsi="宋体"/>
          <w:szCs w:val="28"/>
        </w:rPr>
        <w:t>）尺寸要求</w:t>
      </w:r>
    </w:p>
    <w:p>
      <w:pPr>
        <w:ind w:firstLine="560"/>
        <w:rPr>
          <w:rFonts w:ascii="宋体" w:hAnsi="宋体"/>
          <w:szCs w:val="28"/>
        </w:rPr>
      </w:pPr>
      <w:r>
        <w:rPr>
          <w:rFonts w:ascii="宋体" w:hAnsi="宋体"/>
          <w:szCs w:val="28"/>
        </w:rPr>
        <w:t>机动车信号灯倒计时器的字高采用500mm，外框尺寸采用600（高）</w:t>
      </w:r>
      <w:r>
        <w:rPr>
          <w:rFonts w:hint="eastAsia" w:ascii="宋体" w:hAnsi="宋体"/>
          <w:szCs w:val="28"/>
        </w:rPr>
        <w:t>×</w:t>
      </w:r>
      <w:r>
        <w:rPr>
          <w:rFonts w:ascii="宋体" w:hAnsi="宋体"/>
          <w:szCs w:val="28"/>
        </w:rPr>
        <w:t>400（宽）mm。</w:t>
      </w:r>
    </w:p>
    <w:p>
      <w:pPr>
        <w:ind w:firstLine="560"/>
        <w:rPr>
          <w:rFonts w:ascii="宋体" w:hAnsi="宋体"/>
          <w:szCs w:val="28"/>
        </w:rPr>
      </w:pPr>
      <w:r>
        <w:rPr>
          <w:rFonts w:ascii="宋体" w:hAnsi="宋体"/>
          <w:szCs w:val="28"/>
        </w:rPr>
        <w:t>人行信号灯的数码倒计时器的透光面尺寸采用300mm</w:t>
      </w:r>
      <w:r>
        <w:rPr>
          <w:rFonts w:hint="eastAsia" w:ascii="宋体" w:hAnsi="宋体"/>
          <w:szCs w:val="28"/>
        </w:rPr>
        <w:t>×</w:t>
      </w:r>
      <w:r>
        <w:rPr>
          <w:rFonts w:ascii="宋体" w:hAnsi="宋体"/>
          <w:szCs w:val="28"/>
        </w:rPr>
        <w:t>300mm，外框尺寸采用与行人信号灯一致。</w:t>
      </w:r>
    </w:p>
    <w:p>
      <w:pPr>
        <w:ind w:firstLine="560"/>
        <w:rPr>
          <w:rFonts w:ascii="宋体" w:hAnsi="宋体"/>
          <w:szCs w:val="28"/>
        </w:rPr>
      </w:pPr>
      <w:r>
        <w:rPr>
          <w:rFonts w:ascii="宋体" w:hAnsi="宋体"/>
          <w:szCs w:val="28"/>
        </w:rPr>
        <w:t>倒计时器应满足相关规范的规定。</w:t>
      </w:r>
    </w:p>
    <w:p>
      <w:pPr>
        <w:ind w:firstLine="560"/>
        <w:rPr>
          <w:rFonts w:ascii="宋体" w:hAnsi="宋体"/>
          <w:szCs w:val="28"/>
        </w:rPr>
      </w:pPr>
      <w:r>
        <w:rPr>
          <w:rFonts w:hint="eastAsia" w:ascii="宋体" w:hAnsi="宋体"/>
          <w:szCs w:val="28"/>
        </w:rPr>
        <w:t>（3）</w:t>
      </w:r>
      <w:r>
        <w:rPr>
          <w:rFonts w:ascii="宋体" w:hAnsi="宋体"/>
          <w:szCs w:val="28"/>
        </w:rPr>
        <w:t>颜色</w:t>
      </w:r>
    </w:p>
    <w:p>
      <w:pPr>
        <w:ind w:firstLine="560"/>
        <w:rPr>
          <w:rFonts w:ascii="宋体" w:hAnsi="宋体"/>
          <w:szCs w:val="28"/>
        </w:rPr>
      </w:pPr>
      <w:r>
        <w:rPr>
          <w:rFonts w:ascii="宋体" w:hAnsi="宋体"/>
          <w:szCs w:val="28"/>
        </w:rPr>
        <w:t>倒计时器针对红灯信号、绿灯信号分别倒计时，红灯信号倒计时采用红色字体，绿灯信号倒计时采用绿色字体。</w:t>
      </w:r>
    </w:p>
    <w:p>
      <w:pPr>
        <w:ind w:firstLine="560"/>
        <w:rPr>
          <w:rFonts w:ascii="宋体" w:hAnsi="宋体"/>
          <w:szCs w:val="28"/>
        </w:rPr>
      </w:pPr>
      <w:r>
        <w:rPr>
          <w:rFonts w:hint="eastAsia" w:ascii="宋体" w:hAnsi="宋体"/>
          <w:szCs w:val="28"/>
        </w:rPr>
        <w:t>（4）</w:t>
      </w:r>
      <w:r>
        <w:rPr>
          <w:rFonts w:ascii="宋体" w:hAnsi="宋体"/>
          <w:szCs w:val="28"/>
        </w:rPr>
        <w:t>计时方式</w:t>
      </w:r>
    </w:p>
    <w:p>
      <w:pPr>
        <w:ind w:firstLine="560"/>
        <w:rPr>
          <w:rFonts w:ascii="宋体" w:hAnsi="宋体"/>
          <w:szCs w:val="28"/>
        </w:rPr>
      </w:pPr>
      <w:r>
        <w:rPr>
          <w:rFonts w:ascii="宋体" w:hAnsi="宋体"/>
          <w:szCs w:val="28"/>
        </w:rPr>
        <w:t>信号灯倒计时器采用通信式，直接与路口信号灯控制机采用一个平方的两芯双绞线连接，不得采用学习型倒计时器。</w:t>
      </w:r>
    </w:p>
    <w:p>
      <w:pPr>
        <w:ind w:firstLine="560"/>
        <w:rPr>
          <w:rFonts w:ascii="宋体" w:hAnsi="宋体"/>
          <w:szCs w:val="28"/>
        </w:rPr>
      </w:pPr>
      <w:r>
        <w:rPr>
          <w:rFonts w:hint="eastAsia" w:ascii="宋体" w:hAnsi="宋体"/>
          <w:szCs w:val="28"/>
        </w:rPr>
        <w:t>单位数通信式倒计时器指标应不少于下述要求：</w:t>
      </w:r>
    </w:p>
    <w:p>
      <w:pPr>
        <w:ind w:firstLine="560"/>
        <w:rPr>
          <w:rFonts w:ascii="宋体" w:hAnsi="宋体"/>
          <w:szCs w:val="28"/>
        </w:rPr>
      </w:pPr>
      <w:r>
        <w:rPr>
          <w:rFonts w:hint="eastAsia" w:ascii="宋体" w:hAnsi="宋体"/>
          <w:szCs w:val="28"/>
        </w:rPr>
        <w:t>位数：1位，最大显示描述9秒</w:t>
      </w:r>
    </w:p>
    <w:p>
      <w:pPr>
        <w:ind w:firstLine="560"/>
        <w:rPr>
          <w:rFonts w:ascii="宋体" w:hAnsi="宋体"/>
          <w:szCs w:val="28"/>
        </w:rPr>
      </w:pPr>
      <w:r>
        <w:rPr>
          <w:rFonts w:hint="eastAsia" w:ascii="宋体" w:hAnsi="宋体"/>
          <w:szCs w:val="28"/>
        </w:rPr>
        <w:t>颜色：红、绿、黄（个位）</w:t>
      </w:r>
    </w:p>
    <w:p>
      <w:pPr>
        <w:ind w:firstLine="560"/>
        <w:rPr>
          <w:rFonts w:ascii="宋体" w:hAnsi="宋体"/>
          <w:szCs w:val="28"/>
        </w:rPr>
      </w:pPr>
      <w:r>
        <w:rPr>
          <w:rFonts w:hint="eastAsia" w:ascii="宋体" w:hAnsi="宋体"/>
          <w:szCs w:val="28"/>
        </w:rPr>
        <w:t>工作方式：通讯、采样</w:t>
      </w:r>
    </w:p>
    <w:p>
      <w:pPr>
        <w:ind w:firstLine="560"/>
        <w:rPr>
          <w:rFonts w:ascii="宋体" w:hAnsi="宋体"/>
          <w:szCs w:val="28"/>
        </w:rPr>
      </w:pPr>
      <w:r>
        <w:rPr>
          <w:rFonts w:hint="eastAsia" w:ascii="宋体" w:hAnsi="宋体"/>
          <w:szCs w:val="28"/>
        </w:rPr>
        <w:t>取电方式：信号机取电</w:t>
      </w:r>
    </w:p>
    <w:p>
      <w:pPr>
        <w:ind w:firstLine="560"/>
        <w:rPr>
          <w:rFonts w:ascii="宋体" w:hAnsi="宋体"/>
          <w:szCs w:val="28"/>
        </w:rPr>
      </w:pPr>
      <w:r>
        <w:rPr>
          <w:rFonts w:hint="eastAsia" w:ascii="宋体" w:hAnsi="宋体"/>
          <w:szCs w:val="28"/>
        </w:rPr>
        <w:t>光    源：高强度面发光二极管</w:t>
      </w:r>
    </w:p>
    <w:p>
      <w:pPr>
        <w:ind w:firstLine="560"/>
        <w:rPr>
          <w:rFonts w:ascii="宋体" w:hAnsi="宋体"/>
          <w:szCs w:val="28"/>
        </w:rPr>
      </w:pPr>
      <w:r>
        <w:rPr>
          <w:rFonts w:ascii="宋体" w:hAnsi="宋体"/>
          <w:szCs w:val="28"/>
        </w:rPr>
        <w:t>防护等级</w:t>
      </w:r>
      <w:r>
        <w:rPr>
          <w:rFonts w:hint="eastAsia" w:ascii="宋体" w:hAnsi="宋体"/>
          <w:szCs w:val="28"/>
        </w:rPr>
        <w:t>：≥</w:t>
      </w:r>
      <w:r>
        <w:rPr>
          <w:rFonts w:ascii="宋体" w:hAnsi="宋体"/>
          <w:szCs w:val="28"/>
        </w:rPr>
        <w:t>IP54</w:t>
      </w:r>
    </w:p>
    <w:p>
      <w:pPr>
        <w:ind w:firstLine="560"/>
        <w:rPr>
          <w:rFonts w:ascii="宋体" w:hAnsi="宋体"/>
          <w:szCs w:val="28"/>
        </w:rPr>
      </w:pPr>
      <w:r>
        <w:rPr>
          <w:rFonts w:ascii="宋体" w:hAnsi="宋体"/>
          <w:szCs w:val="28"/>
        </w:rPr>
        <w:t>可视距离：≥</w:t>
      </w:r>
      <w:r>
        <w:rPr>
          <w:rFonts w:hint="eastAsia" w:ascii="宋体" w:hAnsi="宋体"/>
          <w:szCs w:val="28"/>
        </w:rPr>
        <w:t>2</w:t>
      </w:r>
      <w:r>
        <w:rPr>
          <w:rFonts w:ascii="宋体" w:hAnsi="宋体"/>
          <w:szCs w:val="28"/>
        </w:rPr>
        <w:t>00m</w:t>
      </w:r>
    </w:p>
    <w:p>
      <w:pPr>
        <w:ind w:firstLine="560"/>
        <w:rPr>
          <w:rFonts w:ascii="宋体" w:hAnsi="宋体"/>
          <w:szCs w:val="28"/>
        </w:rPr>
      </w:pPr>
      <w:r>
        <w:rPr>
          <w:rFonts w:hint="eastAsia" w:ascii="宋体" w:hAnsi="宋体"/>
          <w:szCs w:val="28"/>
        </w:rPr>
        <w:t>安装方式：两边脚、抱箍安装</w:t>
      </w:r>
    </w:p>
    <w:p>
      <w:pPr>
        <w:ind w:firstLine="560"/>
        <w:rPr>
          <w:rFonts w:ascii="宋体" w:hAnsi="宋体"/>
          <w:szCs w:val="28"/>
        </w:rPr>
      </w:pPr>
      <w:r>
        <w:rPr>
          <w:rFonts w:hint="eastAsia" w:ascii="宋体" w:hAnsi="宋体"/>
          <w:szCs w:val="28"/>
        </w:rPr>
        <w:t>6、</w:t>
      </w:r>
      <w:r>
        <w:rPr>
          <w:rFonts w:ascii="宋体" w:hAnsi="宋体"/>
          <w:szCs w:val="28"/>
        </w:rPr>
        <w:t>管道敷设</w:t>
      </w:r>
    </w:p>
    <w:p>
      <w:pPr>
        <w:ind w:firstLine="560"/>
        <w:rPr>
          <w:rFonts w:ascii="宋体" w:hAnsi="宋体"/>
          <w:szCs w:val="28"/>
        </w:rPr>
      </w:pPr>
      <w:r>
        <w:rPr>
          <w:rFonts w:hint="eastAsia" w:ascii="宋体" w:hAnsi="宋体"/>
          <w:szCs w:val="28"/>
        </w:rPr>
        <w:t>（1）</w:t>
      </w:r>
      <w:r>
        <w:rPr>
          <w:rFonts w:ascii="宋体" w:hAnsi="宋体"/>
          <w:szCs w:val="28"/>
        </w:rPr>
        <w:t>敷线管道要求强、弱电分管，规格如下：</w:t>
      </w:r>
    </w:p>
    <w:p>
      <w:pPr>
        <w:ind w:firstLine="560"/>
        <w:rPr>
          <w:rFonts w:ascii="宋体" w:hAnsi="宋体"/>
          <w:szCs w:val="28"/>
        </w:rPr>
      </w:pPr>
      <w:r>
        <w:rPr>
          <w:rFonts w:hint="eastAsia" w:ascii="宋体" w:hAnsi="宋体"/>
          <w:szCs w:val="28"/>
        </w:rPr>
        <w:t>本工程交安管线与照明管线合并设置，具体管线工程量详见电照工程图纸；</w:t>
      </w:r>
    </w:p>
    <w:p>
      <w:pPr>
        <w:ind w:firstLine="560"/>
        <w:rPr>
          <w:rFonts w:ascii="宋体" w:hAnsi="宋体"/>
          <w:szCs w:val="28"/>
        </w:rPr>
      </w:pPr>
      <w:r>
        <w:rPr>
          <w:rFonts w:hint="eastAsia" w:ascii="宋体" w:hAnsi="宋体"/>
          <w:szCs w:val="28"/>
        </w:rPr>
        <w:t xml:space="preserve">敷线管道   1根φ125mm镀锌钢管，内套Φ110mmPVC管；      </w:t>
      </w:r>
    </w:p>
    <w:p>
      <w:pPr>
        <w:ind w:firstLine="560"/>
        <w:rPr>
          <w:rFonts w:ascii="宋体" w:hAnsi="宋体"/>
          <w:szCs w:val="28"/>
        </w:rPr>
      </w:pPr>
      <w:r>
        <w:rPr>
          <w:rFonts w:hint="eastAsia" w:ascii="宋体" w:hAnsi="宋体"/>
          <w:szCs w:val="28"/>
        </w:rPr>
        <w:t>敷线管道   1根φ80mm 镀锌钢管，内套Φ75mmPVC管；</w:t>
      </w:r>
    </w:p>
    <w:p>
      <w:pPr>
        <w:ind w:firstLine="560"/>
        <w:rPr>
          <w:rFonts w:ascii="宋体" w:hAnsi="宋体"/>
          <w:szCs w:val="28"/>
        </w:rPr>
      </w:pPr>
      <w:r>
        <w:rPr>
          <w:rFonts w:hint="eastAsia" w:ascii="宋体" w:hAnsi="宋体"/>
          <w:szCs w:val="28"/>
        </w:rPr>
        <w:t>所有预埋的镀锌钢管壁厚规格为3.0mm。</w:t>
      </w:r>
    </w:p>
    <w:p>
      <w:pPr>
        <w:ind w:firstLine="560"/>
        <w:rPr>
          <w:rFonts w:ascii="宋体" w:hAnsi="宋体"/>
          <w:szCs w:val="28"/>
        </w:rPr>
      </w:pPr>
      <w:r>
        <w:rPr>
          <w:rFonts w:ascii="宋体" w:hAnsi="宋体"/>
          <w:szCs w:val="28"/>
        </w:rPr>
        <w:t>镀锌钢管接头处外套钢管套，满焊并做防腐处理</w:t>
      </w:r>
      <w:r>
        <w:rPr>
          <w:rFonts w:hint="eastAsia" w:ascii="宋体" w:hAnsi="宋体"/>
          <w:szCs w:val="28"/>
        </w:rPr>
        <w:t>。</w:t>
      </w:r>
    </w:p>
    <w:p>
      <w:pPr>
        <w:ind w:firstLine="560"/>
        <w:rPr>
          <w:rFonts w:ascii="宋体" w:hAnsi="宋体"/>
          <w:szCs w:val="28"/>
        </w:rPr>
      </w:pPr>
      <w:r>
        <w:rPr>
          <w:rFonts w:ascii="宋体" w:hAnsi="宋体"/>
          <w:szCs w:val="28"/>
        </w:rPr>
        <w:t>管线的具体走向和窨井的位置参考</w:t>
      </w:r>
      <w:r>
        <w:rPr>
          <w:rFonts w:hint="eastAsia" w:ascii="宋体" w:hAnsi="宋体"/>
          <w:szCs w:val="28"/>
        </w:rPr>
        <w:t>预埋管线平面布置图</w:t>
      </w:r>
      <w:r>
        <w:rPr>
          <w:rFonts w:ascii="宋体" w:hAnsi="宋体"/>
          <w:szCs w:val="28"/>
        </w:rPr>
        <w:t>。</w:t>
      </w:r>
    </w:p>
    <w:p>
      <w:pPr>
        <w:ind w:firstLine="560"/>
        <w:rPr>
          <w:rFonts w:ascii="宋体" w:hAnsi="宋体"/>
          <w:szCs w:val="28"/>
        </w:rPr>
      </w:pPr>
      <w:r>
        <w:rPr>
          <w:rFonts w:hint="eastAsia" w:ascii="宋体" w:hAnsi="宋体"/>
          <w:szCs w:val="28"/>
        </w:rPr>
        <w:t>（2）</w:t>
      </w:r>
      <w:r>
        <w:rPr>
          <w:rFonts w:ascii="宋体" w:hAnsi="宋体"/>
          <w:szCs w:val="28"/>
        </w:rPr>
        <w:t>灯杆基础至窨井管道：</w:t>
      </w:r>
    </w:p>
    <w:p>
      <w:pPr>
        <w:ind w:firstLine="560"/>
        <w:rPr>
          <w:rFonts w:ascii="宋体" w:hAnsi="宋体"/>
          <w:szCs w:val="28"/>
        </w:rPr>
      </w:pPr>
      <w:r>
        <w:rPr>
          <w:rFonts w:hint="eastAsia" w:ascii="宋体" w:hAnsi="宋体"/>
          <w:szCs w:val="28"/>
        </w:rPr>
        <w:t>机动车灯杆基础至窨井埋设3根φ125mm镀锌钢管；</w:t>
      </w:r>
    </w:p>
    <w:p>
      <w:pPr>
        <w:ind w:firstLine="560"/>
        <w:rPr>
          <w:rFonts w:ascii="宋体" w:hAnsi="宋体"/>
          <w:szCs w:val="28"/>
        </w:rPr>
      </w:pPr>
      <w:r>
        <w:rPr>
          <w:rFonts w:hint="eastAsia" w:ascii="宋体" w:hAnsi="宋体"/>
          <w:szCs w:val="28"/>
        </w:rPr>
        <w:t>非机动车灯杆基础至窨井埋设1根φ80mm 镀锌钢管。</w:t>
      </w:r>
    </w:p>
    <w:p>
      <w:pPr>
        <w:ind w:firstLine="560"/>
        <w:rPr>
          <w:rFonts w:ascii="宋体" w:hAnsi="宋体"/>
          <w:szCs w:val="28"/>
        </w:rPr>
      </w:pPr>
      <w:r>
        <w:rPr>
          <w:rFonts w:hint="eastAsia" w:ascii="宋体" w:hAnsi="宋体"/>
          <w:szCs w:val="28"/>
        </w:rPr>
        <w:t>（3）信号机至箱变</w:t>
      </w:r>
    </w:p>
    <w:p>
      <w:pPr>
        <w:ind w:firstLine="560"/>
        <w:rPr>
          <w:rFonts w:ascii="宋体" w:hAnsi="宋体"/>
          <w:szCs w:val="28"/>
        </w:rPr>
      </w:pPr>
      <w:r>
        <w:rPr>
          <w:rFonts w:hint="eastAsia" w:ascii="宋体" w:hAnsi="宋体"/>
          <w:szCs w:val="28"/>
        </w:rPr>
        <w:t>交安敷线管道：1根φ80mm镀锌钢管，内套φ75mmPVC管。</w:t>
      </w:r>
    </w:p>
    <w:p>
      <w:pPr>
        <w:ind w:firstLine="560"/>
        <w:rPr>
          <w:rFonts w:ascii="宋体" w:hAnsi="宋体"/>
          <w:szCs w:val="28"/>
        </w:rPr>
      </w:pPr>
      <w:r>
        <w:rPr>
          <w:rFonts w:hint="eastAsia" w:ascii="宋体" w:hAnsi="宋体"/>
          <w:szCs w:val="28"/>
        </w:rPr>
        <w:t>镀锌钢管接头处外套钢管套，满焊并做防腐处理。</w:t>
      </w:r>
    </w:p>
    <w:p>
      <w:pPr>
        <w:ind w:firstLine="560"/>
        <w:rPr>
          <w:rFonts w:ascii="宋体" w:hAnsi="宋体"/>
          <w:szCs w:val="28"/>
        </w:rPr>
      </w:pPr>
      <w:r>
        <w:rPr>
          <w:rFonts w:hint="eastAsia" w:ascii="宋体" w:hAnsi="宋体"/>
          <w:szCs w:val="28"/>
        </w:rPr>
        <w:t xml:space="preserve">管线的具体走向和窨井的位置参考管线预埋图纸。   </w:t>
      </w:r>
    </w:p>
    <w:p>
      <w:pPr>
        <w:ind w:firstLine="560"/>
        <w:rPr>
          <w:rFonts w:ascii="宋体" w:hAnsi="宋体"/>
          <w:szCs w:val="28"/>
        </w:rPr>
      </w:pPr>
      <w:r>
        <w:rPr>
          <w:rFonts w:hint="eastAsia" w:ascii="宋体" w:hAnsi="宋体"/>
          <w:szCs w:val="28"/>
        </w:rPr>
        <w:t>（4）地下管道埋设</w:t>
      </w:r>
    </w:p>
    <w:p>
      <w:pPr>
        <w:ind w:firstLine="560"/>
        <w:rPr>
          <w:rFonts w:ascii="宋体" w:hAnsi="宋体"/>
          <w:szCs w:val="28"/>
        </w:rPr>
      </w:pPr>
      <w:r>
        <w:rPr>
          <w:rFonts w:hint="eastAsia" w:ascii="宋体" w:hAnsi="宋体"/>
          <w:szCs w:val="28"/>
        </w:rPr>
        <w:t>路面须埋放镀锌钢管，管道顶端至路面的深度应在700mm以上；人行道路面一般埋设镀锌钢管（除图纸在要求外），管道顶端至路面的深度应在700mm以上。镀锌钢管采用热镀国标管，管壁厚度和镀锌层必须符合国标标准。</w:t>
      </w:r>
    </w:p>
    <w:p>
      <w:pPr>
        <w:ind w:firstLine="560"/>
        <w:rPr>
          <w:rFonts w:ascii="宋体" w:hAnsi="宋体"/>
          <w:szCs w:val="28"/>
        </w:rPr>
      </w:pPr>
      <w:r>
        <w:rPr>
          <w:rFonts w:ascii="宋体" w:hAnsi="宋体"/>
          <w:szCs w:val="28"/>
        </w:rPr>
        <w:t>管道槽底部地基应坚实平整，严禁扰动基底，如基底出现松土等不实情况时，应根据监理工程师的指标夯实处理，夯实的密实度应符合图纸要求。平整夯实后铺设50mm的沙垫层后再放管。下管前，应对沟底尺寸、高程、坡度、地基及基础进行检查，并报监理检验合格后才能放管。镀锌钢管连接应牢固， 密封良好，对口准确，套接的短套管或带螺纹的管接头长度不应少于电缆管外径的2.2倍；塑料管在套接或插接时，其插入深度应为管子内径的1.1～1.8倍，在插接面上涂以胶合剂密封，采应用套接时套管两端应封好。道路管线坑回填石粉，不能用余泥回填（新建道路按一般管道敷设要求施工），人行横道管坑回填50mm沙后回填余泥（土），回填夯实后应及时清理现场。若管道要加固时，应符合图纸要求，当采用砼或钢筋砼加固时应按相关规范进行。</w:t>
      </w:r>
    </w:p>
    <w:p>
      <w:pPr>
        <w:ind w:firstLine="560"/>
        <w:rPr>
          <w:rFonts w:ascii="宋体" w:hAnsi="宋体"/>
          <w:szCs w:val="28"/>
        </w:rPr>
      </w:pPr>
      <w:r>
        <w:rPr>
          <w:rFonts w:hint="eastAsia" w:ascii="宋体" w:hAnsi="宋体"/>
          <w:szCs w:val="28"/>
        </w:rPr>
        <w:t>（5）</w:t>
      </w:r>
      <w:r>
        <w:rPr>
          <w:rFonts w:ascii="宋体" w:hAnsi="宋体"/>
          <w:szCs w:val="28"/>
        </w:rPr>
        <w:t>电缆：路口信号机至机动车信号灯杆处的接线孔所有电缆应采用：</w:t>
      </w:r>
    </w:p>
    <w:p>
      <w:pPr>
        <w:ind w:firstLine="560"/>
        <w:rPr>
          <w:rFonts w:ascii="宋体" w:hAnsi="宋体"/>
          <w:szCs w:val="28"/>
        </w:rPr>
      </w:pPr>
      <w:r>
        <w:rPr>
          <w:rFonts w:hint="eastAsia" w:ascii="宋体" w:hAnsi="宋体"/>
          <w:szCs w:val="28"/>
        </w:rPr>
        <w:t>信号机至每根机动车信号灯杆（左、满盘）两组灯底部的接线孔采用</w:t>
      </w:r>
      <w:r>
        <w:rPr>
          <w:rFonts w:ascii="宋体" w:hAnsi="宋体"/>
          <w:szCs w:val="28"/>
        </w:rPr>
        <w:t>10</w:t>
      </w:r>
      <w:r>
        <w:rPr>
          <w:rFonts w:hint="eastAsia" w:ascii="宋体" w:hAnsi="宋体"/>
          <w:szCs w:val="28"/>
        </w:rPr>
        <w:t>芯铠装电缆（</w:t>
      </w:r>
      <w:r>
        <w:rPr>
          <w:rFonts w:ascii="宋体" w:hAnsi="宋体"/>
          <w:szCs w:val="28"/>
        </w:rPr>
        <w:t>KVV22 10</w:t>
      </w:r>
      <w:r>
        <w:rPr>
          <w:rFonts w:hint="eastAsia" w:ascii="宋体" w:hAnsi="宋体"/>
          <w:szCs w:val="28"/>
        </w:rPr>
        <w:t>×</w:t>
      </w:r>
      <w:r>
        <w:rPr>
          <w:rFonts w:ascii="宋体" w:hAnsi="宋体"/>
          <w:szCs w:val="28"/>
        </w:rPr>
        <w:t>2.5mm</w:t>
      </w:r>
      <w:r>
        <w:rPr>
          <w:rFonts w:hint="eastAsia" w:ascii="宋体" w:hAnsi="宋体" w:eastAsia="宋体"/>
          <w:szCs w:val="28"/>
        </w:rPr>
        <w:t>²</w:t>
      </w:r>
      <w:r>
        <w:rPr>
          <w:rFonts w:hint="eastAsia" w:ascii="宋体" w:hAnsi="宋体"/>
          <w:szCs w:val="28"/>
        </w:rPr>
        <w:t>）连接，机动车灯杆底部的接线孔到该灯杆上的每一组机动车灯采用</w:t>
      </w:r>
      <w:r>
        <w:rPr>
          <w:rFonts w:ascii="宋体" w:hAnsi="宋体"/>
          <w:szCs w:val="28"/>
        </w:rPr>
        <w:t>5</w:t>
      </w:r>
      <w:r>
        <w:rPr>
          <w:rFonts w:hint="eastAsia" w:ascii="宋体" w:hAnsi="宋体"/>
          <w:szCs w:val="28"/>
        </w:rPr>
        <w:t>芯电缆（</w:t>
      </w:r>
      <w:r>
        <w:rPr>
          <w:rFonts w:ascii="宋体" w:hAnsi="宋体"/>
          <w:szCs w:val="28"/>
        </w:rPr>
        <w:t>KVV 5</w:t>
      </w:r>
      <w:r>
        <w:rPr>
          <w:rFonts w:hint="eastAsia" w:ascii="宋体" w:hAnsi="宋体"/>
          <w:szCs w:val="28"/>
        </w:rPr>
        <w:t>×</w:t>
      </w:r>
      <w:r>
        <w:rPr>
          <w:rFonts w:ascii="宋体" w:hAnsi="宋体"/>
          <w:szCs w:val="28"/>
        </w:rPr>
        <w:t>2.5mm</w:t>
      </w:r>
      <w:r>
        <w:rPr>
          <w:rFonts w:hint="eastAsia" w:ascii="宋体" w:hAnsi="宋体" w:eastAsia="宋体"/>
          <w:szCs w:val="28"/>
        </w:rPr>
        <w:t>²</w:t>
      </w:r>
      <w:r>
        <w:rPr>
          <w:rFonts w:hint="eastAsia" w:ascii="宋体" w:hAnsi="宋体"/>
          <w:szCs w:val="28"/>
        </w:rPr>
        <w:t>）连接。</w:t>
      </w:r>
    </w:p>
    <w:p>
      <w:pPr>
        <w:ind w:firstLine="560"/>
        <w:rPr>
          <w:rFonts w:ascii="宋体" w:hAnsi="宋体"/>
          <w:szCs w:val="28"/>
        </w:rPr>
      </w:pPr>
      <w:r>
        <w:rPr>
          <w:rFonts w:hint="eastAsia" w:ascii="宋体" w:hAnsi="宋体"/>
          <w:szCs w:val="28"/>
        </w:rPr>
        <w:t>信号机至每根机动车信号灯杆（满盘）三组灯底部的接线孔采用</w:t>
      </w:r>
      <w:r>
        <w:rPr>
          <w:rFonts w:ascii="宋体" w:hAnsi="宋体"/>
          <w:szCs w:val="28"/>
        </w:rPr>
        <w:t>5</w:t>
      </w:r>
      <w:r>
        <w:rPr>
          <w:rFonts w:hint="eastAsia" w:ascii="宋体" w:hAnsi="宋体"/>
          <w:szCs w:val="28"/>
        </w:rPr>
        <w:t>芯铠装电缆（</w:t>
      </w:r>
      <w:r>
        <w:rPr>
          <w:rFonts w:ascii="宋体" w:hAnsi="宋体"/>
          <w:szCs w:val="28"/>
        </w:rPr>
        <w:t>KVV22 5</w:t>
      </w:r>
      <w:r>
        <w:rPr>
          <w:rFonts w:hint="eastAsia" w:ascii="宋体" w:hAnsi="宋体"/>
          <w:szCs w:val="28"/>
        </w:rPr>
        <w:t>×</w:t>
      </w:r>
      <w:r>
        <w:rPr>
          <w:rFonts w:ascii="宋体" w:hAnsi="宋体"/>
          <w:szCs w:val="28"/>
        </w:rPr>
        <w:t>2.5mm</w:t>
      </w:r>
      <w:r>
        <w:rPr>
          <w:rFonts w:hint="eastAsia" w:ascii="宋体" w:hAnsi="宋体" w:eastAsia="宋体"/>
          <w:szCs w:val="28"/>
        </w:rPr>
        <w:t>²</w:t>
      </w:r>
      <w:r>
        <w:rPr>
          <w:rFonts w:hint="eastAsia" w:ascii="宋体" w:hAnsi="宋体"/>
          <w:szCs w:val="28"/>
        </w:rPr>
        <w:t>）连接，机动车灯杆底部的接线孔到该灯杆上的每一组机动车灯采用</w:t>
      </w:r>
      <w:r>
        <w:rPr>
          <w:rFonts w:ascii="宋体" w:hAnsi="宋体"/>
          <w:szCs w:val="28"/>
        </w:rPr>
        <w:t>5</w:t>
      </w:r>
      <w:r>
        <w:rPr>
          <w:rFonts w:hint="eastAsia" w:ascii="宋体" w:hAnsi="宋体"/>
          <w:szCs w:val="28"/>
        </w:rPr>
        <w:t>芯电缆（</w:t>
      </w:r>
      <w:r>
        <w:rPr>
          <w:rFonts w:ascii="宋体" w:hAnsi="宋体"/>
          <w:szCs w:val="28"/>
        </w:rPr>
        <w:t>KVV 5</w:t>
      </w:r>
      <w:r>
        <w:rPr>
          <w:rFonts w:hint="eastAsia" w:ascii="宋体" w:hAnsi="宋体"/>
          <w:szCs w:val="28"/>
        </w:rPr>
        <w:t>×</w:t>
      </w:r>
      <w:r>
        <w:rPr>
          <w:rFonts w:ascii="宋体" w:hAnsi="宋体"/>
          <w:szCs w:val="28"/>
        </w:rPr>
        <w:t>2.5mm</w:t>
      </w:r>
      <w:r>
        <w:rPr>
          <w:rFonts w:hint="eastAsia" w:ascii="宋体" w:hAnsi="宋体" w:eastAsia="宋体"/>
          <w:szCs w:val="28"/>
        </w:rPr>
        <w:t>²</w:t>
      </w:r>
      <w:r>
        <w:rPr>
          <w:rFonts w:hint="eastAsia" w:ascii="宋体" w:hAnsi="宋体"/>
          <w:szCs w:val="28"/>
        </w:rPr>
        <w:t>）连接。</w:t>
      </w:r>
    </w:p>
    <w:p>
      <w:pPr>
        <w:ind w:firstLine="560"/>
        <w:rPr>
          <w:rFonts w:ascii="宋体" w:hAnsi="宋体"/>
          <w:szCs w:val="28"/>
        </w:rPr>
      </w:pPr>
      <w:r>
        <w:rPr>
          <w:rFonts w:hint="eastAsia" w:ascii="宋体" w:hAnsi="宋体"/>
          <w:szCs w:val="28"/>
        </w:rPr>
        <w:t>信号机至每根非机动车信号灯或行人信号灯灯杆采用</w:t>
      </w:r>
      <w:r>
        <w:rPr>
          <w:rFonts w:ascii="宋体" w:hAnsi="宋体"/>
          <w:szCs w:val="28"/>
        </w:rPr>
        <w:t>5</w:t>
      </w:r>
      <w:r>
        <w:rPr>
          <w:rFonts w:hint="eastAsia" w:ascii="宋体" w:hAnsi="宋体"/>
          <w:szCs w:val="28"/>
        </w:rPr>
        <w:t>芯铠装电缆（</w:t>
      </w:r>
      <w:r>
        <w:rPr>
          <w:rFonts w:ascii="宋体" w:hAnsi="宋体"/>
          <w:szCs w:val="28"/>
        </w:rPr>
        <w:t>KVV22 5</w:t>
      </w:r>
      <w:r>
        <w:rPr>
          <w:rFonts w:hint="eastAsia" w:ascii="宋体" w:hAnsi="宋体"/>
          <w:szCs w:val="28"/>
        </w:rPr>
        <w:t>×</w:t>
      </w:r>
      <w:r>
        <w:rPr>
          <w:rFonts w:ascii="宋体" w:hAnsi="宋体"/>
          <w:szCs w:val="28"/>
        </w:rPr>
        <w:t>2.5mm</w:t>
      </w:r>
      <w:r>
        <w:rPr>
          <w:rFonts w:hint="eastAsia" w:ascii="宋体" w:hAnsi="宋体" w:eastAsia="宋体"/>
          <w:szCs w:val="28"/>
        </w:rPr>
        <w:t>²</w:t>
      </w:r>
      <w:r>
        <w:rPr>
          <w:rFonts w:hint="eastAsia" w:ascii="宋体" w:hAnsi="宋体"/>
          <w:szCs w:val="28"/>
        </w:rPr>
        <w:t>）连接，线缆直接上杆，中间不允许有接头。</w:t>
      </w:r>
    </w:p>
    <w:p>
      <w:pPr>
        <w:ind w:firstLine="560"/>
        <w:rPr>
          <w:rFonts w:ascii="宋体" w:hAnsi="宋体"/>
          <w:szCs w:val="28"/>
        </w:rPr>
      </w:pPr>
      <w:r>
        <w:rPr>
          <w:rFonts w:hint="eastAsia" w:ascii="宋体" w:hAnsi="宋体"/>
          <w:szCs w:val="28"/>
        </w:rPr>
        <w:t>信号机至每根机动车倒计时器采用屏蔽线</w:t>
      </w:r>
      <w:r>
        <w:rPr>
          <w:rFonts w:ascii="宋体" w:hAnsi="宋体"/>
          <w:szCs w:val="28"/>
        </w:rPr>
        <w:t>(RVVP2</w:t>
      </w:r>
      <w:r>
        <w:rPr>
          <w:rFonts w:hint="eastAsia" w:ascii="宋体" w:hAnsi="宋体"/>
          <w:szCs w:val="28"/>
        </w:rPr>
        <w:t>×</w:t>
      </w:r>
      <w:r>
        <w:rPr>
          <w:rFonts w:ascii="宋体" w:hAnsi="宋体"/>
          <w:szCs w:val="28"/>
        </w:rPr>
        <w:t>1.5mm</w:t>
      </w:r>
      <w:r>
        <w:rPr>
          <w:rFonts w:hint="eastAsia" w:ascii="宋体" w:hAnsi="宋体" w:eastAsia="宋体"/>
          <w:szCs w:val="28"/>
        </w:rPr>
        <w:t>²</w:t>
      </w:r>
      <w:r>
        <w:rPr>
          <w:rFonts w:ascii="宋体" w:hAnsi="宋体"/>
          <w:szCs w:val="28"/>
        </w:rPr>
        <w:t>)</w:t>
      </w:r>
      <w:r>
        <w:rPr>
          <w:rFonts w:hint="eastAsia" w:ascii="宋体" w:hAnsi="宋体"/>
          <w:szCs w:val="28"/>
        </w:rPr>
        <w:t>和电源线</w:t>
      </w:r>
      <w:r>
        <w:rPr>
          <w:rFonts w:ascii="宋体" w:hAnsi="宋体"/>
          <w:szCs w:val="28"/>
        </w:rPr>
        <w:t>(KVV22 2</w:t>
      </w:r>
      <w:r>
        <w:rPr>
          <w:rFonts w:hint="eastAsia" w:ascii="宋体" w:hAnsi="宋体"/>
          <w:szCs w:val="28"/>
        </w:rPr>
        <w:t>×</w:t>
      </w:r>
      <w:r>
        <w:rPr>
          <w:rFonts w:ascii="宋体" w:hAnsi="宋体"/>
          <w:szCs w:val="28"/>
        </w:rPr>
        <w:t>1.5 mm</w:t>
      </w:r>
      <w:r>
        <w:rPr>
          <w:rFonts w:hint="eastAsia" w:ascii="宋体" w:hAnsi="宋体" w:eastAsia="宋体"/>
          <w:szCs w:val="28"/>
        </w:rPr>
        <w:t>²</w:t>
      </w:r>
      <w:r>
        <w:rPr>
          <w:rFonts w:ascii="宋体" w:hAnsi="宋体"/>
          <w:szCs w:val="28"/>
        </w:rPr>
        <w:t>)</w:t>
      </w:r>
      <w:r>
        <w:rPr>
          <w:rFonts w:hint="eastAsia" w:ascii="宋体" w:hAnsi="宋体"/>
          <w:szCs w:val="28"/>
        </w:rPr>
        <w:t>连接，中间不允许有接头。</w:t>
      </w:r>
    </w:p>
    <w:p>
      <w:pPr>
        <w:ind w:firstLine="560"/>
        <w:rPr>
          <w:rFonts w:ascii="宋体" w:hAnsi="宋体"/>
          <w:szCs w:val="28"/>
        </w:rPr>
      </w:pPr>
      <w:r>
        <w:rPr>
          <w:rFonts w:hint="eastAsia" w:ascii="宋体" w:hAnsi="宋体"/>
          <w:szCs w:val="28"/>
        </w:rPr>
        <w:t>信号机接入三根管道分别穿电源线采用</w:t>
      </w:r>
      <w:r>
        <w:rPr>
          <w:rFonts w:ascii="宋体" w:hAnsi="宋体"/>
          <w:szCs w:val="28"/>
        </w:rPr>
        <w:t>3</w:t>
      </w:r>
      <w:r>
        <w:rPr>
          <w:rFonts w:hint="eastAsia" w:ascii="宋体" w:hAnsi="宋体"/>
          <w:szCs w:val="28"/>
        </w:rPr>
        <w:t>芯线缆（</w:t>
      </w:r>
      <w:r>
        <w:rPr>
          <w:rFonts w:ascii="宋体" w:hAnsi="宋体"/>
          <w:szCs w:val="28"/>
        </w:rPr>
        <w:t>KVV22 3</w:t>
      </w:r>
      <w:r>
        <w:rPr>
          <w:rFonts w:hint="eastAsia" w:ascii="宋体" w:hAnsi="宋体"/>
          <w:szCs w:val="28"/>
        </w:rPr>
        <w:t>×</w:t>
      </w:r>
      <w:r>
        <w:rPr>
          <w:rFonts w:ascii="宋体" w:hAnsi="宋体"/>
          <w:szCs w:val="28"/>
        </w:rPr>
        <w:t>6mm</w:t>
      </w:r>
      <w:r>
        <w:rPr>
          <w:rFonts w:hint="eastAsia" w:ascii="宋体" w:hAnsi="宋体" w:eastAsia="宋体"/>
          <w:szCs w:val="28"/>
        </w:rPr>
        <w:t>²</w:t>
      </w:r>
      <w:r>
        <w:rPr>
          <w:rFonts w:hint="eastAsia" w:ascii="宋体" w:hAnsi="宋体"/>
          <w:szCs w:val="28"/>
        </w:rPr>
        <w:t>），线圈馈线和光缆。</w:t>
      </w:r>
    </w:p>
    <w:p>
      <w:pPr>
        <w:ind w:firstLine="560"/>
        <w:rPr>
          <w:rFonts w:ascii="宋体" w:hAnsi="宋体"/>
          <w:szCs w:val="28"/>
        </w:rPr>
      </w:pPr>
      <w:r>
        <w:rPr>
          <w:rFonts w:ascii="宋体" w:hAnsi="宋体"/>
          <w:szCs w:val="28"/>
        </w:rPr>
        <w:t>信号机预埋一条φ80（内套φ75PVC管）钢管至最近的路灯配电箱。</w:t>
      </w:r>
    </w:p>
    <w:p>
      <w:pPr>
        <w:pStyle w:val="74"/>
        <w:spacing w:before="120" w:after="120" w:line="360" w:lineRule="auto"/>
      </w:pPr>
      <w:r>
        <w:rPr>
          <w:rFonts w:hint="eastAsia"/>
        </w:rPr>
        <w:t>九、</w:t>
      </w:r>
      <w:r>
        <w:t>综合杆件</w:t>
      </w:r>
    </w:p>
    <w:p>
      <w:pPr>
        <w:ind w:firstLine="560"/>
        <w:rPr>
          <w:rFonts w:ascii="宋体" w:hAnsi="宋体"/>
          <w:szCs w:val="28"/>
        </w:rPr>
      </w:pPr>
      <w:r>
        <w:rPr>
          <w:rFonts w:ascii="宋体" w:hAnsi="宋体"/>
          <w:szCs w:val="28"/>
        </w:rPr>
        <w:t>本工程采用的</w:t>
      </w:r>
      <w:r>
        <w:rPr>
          <w:rFonts w:hint="eastAsia" w:ascii="宋体" w:hAnsi="宋体"/>
          <w:szCs w:val="28"/>
        </w:rPr>
        <w:t>多杆合一</w:t>
      </w:r>
      <w:r>
        <w:rPr>
          <w:rFonts w:ascii="宋体" w:hAnsi="宋体"/>
          <w:szCs w:val="28"/>
        </w:rPr>
        <w:t>可搭载智慧照明、交通标志牌（含路名牌）、信号灯、违章抓拍、公共服务设施指示牌等。预留后期扩展功能，可安装5G基站、LED屏、人脸识别、视频监控、环境监测等智慧设施。智慧路灯根据主要搭载设施不同分三类杆型，具体分类如下：</w:t>
      </w:r>
    </w:p>
    <w:p>
      <w:pPr>
        <w:ind w:firstLine="560"/>
        <w:rPr>
          <w:rFonts w:ascii="宋体" w:hAnsi="宋体"/>
          <w:szCs w:val="28"/>
        </w:rPr>
      </w:pPr>
      <w:r>
        <w:rPr>
          <w:rFonts w:hint="eastAsia" w:ascii="宋体" w:hAnsi="宋体"/>
          <w:szCs w:val="28"/>
        </w:rPr>
        <w:t>①、</w:t>
      </w:r>
      <w:r>
        <w:rPr>
          <w:rFonts w:ascii="宋体" w:hAnsi="宋体"/>
          <w:szCs w:val="28"/>
        </w:rPr>
        <w:t>智慧路灯-A型，主要搭载照明设施、机动车信号灯及电子警察等。设计为单悬臂，悬臂长度根据安装地点道路宽度确定，一般调整范围为5-12米，特殊情况下可适当延长（超过12米杆件及基础需重新设计复核）。（详见照明A型杆大样图）</w:t>
      </w:r>
      <w:r>
        <w:rPr>
          <w:rFonts w:hint="eastAsia" w:ascii="宋体" w:hAnsi="宋体"/>
          <w:szCs w:val="28"/>
        </w:rPr>
        <w:t>。</w:t>
      </w:r>
    </w:p>
    <w:p>
      <w:pPr>
        <w:ind w:firstLine="560"/>
        <w:rPr>
          <w:rFonts w:ascii="宋体" w:hAnsi="宋体"/>
          <w:szCs w:val="28"/>
        </w:rPr>
      </w:pPr>
      <w:r>
        <w:rPr>
          <w:rFonts w:hint="eastAsia" w:ascii="宋体" w:hAnsi="宋体"/>
          <w:szCs w:val="28"/>
        </w:rPr>
        <w:t>②、</w:t>
      </w:r>
      <w:r>
        <w:rPr>
          <w:rFonts w:ascii="宋体" w:hAnsi="宋体"/>
          <w:szCs w:val="28"/>
        </w:rPr>
        <w:t>智慧路灯-B型，主要搭载照明设施及大、中型标志牌。设计2-3根悬臂，悬臂长度及数量根据安装地点道路宽度和标志牌尺寸确定。（详见照明B型杆大样图）</w:t>
      </w:r>
      <w:r>
        <w:rPr>
          <w:rFonts w:hint="eastAsia" w:ascii="宋体" w:hAnsi="宋体"/>
          <w:szCs w:val="28"/>
        </w:rPr>
        <w:t>。</w:t>
      </w:r>
    </w:p>
    <w:p>
      <w:pPr>
        <w:ind w:firstLine="560"/>
        <w:rPr>
          <w:rFonts w:ascii="宋体" w:hAnsi="宋体"/>
          <w:szCs w:val="28"/>
        </w:rPr>
      </w:pPr>
      <w:r>
        <w:rPr>
          <w:rFonts w:hint="eastAsia" w:ascii="宋体" w:hAnsi="宋体"/>
          <w:szCs w:val="28"/>
        </w:rPr>
        <w:t>③、</w:t>
      </w:r>
      <w:r>
        <w:rPr>
          <w:rFonts w:ascii="宋体" w:hAnsi="宋体"/>
          <w:szCs w:val="28"/>
        </w:rPr>
        <w:t>智慧路灯-C型，主要搭载智能照明。（详见照明C型杆大样图）</w:t>
      </w:r>
      <w:r>
        <w:rPr>
          <w:rFonts w:hint="eastAsia" w:ascii="宋体" w:hAnsi="宋体"/>
          <w:szCs w:val="28"/>
        </w:rPr>
        <w:t>。</w:t>
      </w:r>
    </w:p>
    <w:p>
      <w:pPr>
        <w:ind w:firstLine="560"/>
        <w:rPr>
          <w:rFonts w:ascii="宋体" w:hAnsi="宋体"/>
          <w:szCs w:val="28"/>
        </w:rPr>
      </w:pPr>
      <w:r>
        <w:rPr>
          <w:rFonts w:hint="eastAsia" w:ascii="宋体" w:hAnsi="宋体"/>
          <w:szCs w:val="28"/>
        </w:rPr>
        <w:t>④、</w:t>
      </w:r>
      <w:r>
        <w:rPr>
          <w:rFonts w:ascii="宋体" w:hAnsi="宋体"/>
          <w:szCs w:val="28"/>
        </w:rPr>
        <w:t>智慧路灯杆体设置卡槽，可搭载小型标志、5G基站及其他智慧设施，可通过卡槽灵活安装3米以下短横臂，搭载重量不超过20kg的设施（详见智慧灯杆合杆示意图）</w:t>
      </w:r>
      <w:r>
        <w:rPr>
          <w:rFonts w:hint="eastAsia" w:ascii="宋体" w:hAnsi="宋体"/>
          <w:szCs w:val="28"/>
        </w:rPr>
        <w:t>。</w:t>
      </w:r>
    </w:p>
    <w:p>
      <w:pPr>
        <w:pStyle w:val="74"/>
        <w:spacing w:before="120" w:after="120" w:line="360" w:lineRule="auto"/>
      </w:pPr>
      <w:r>
        <w:rPr>
          <w:rFonts w:hint="eastAsia"/>
        </w:rPr>
        <w:t>十、</w:t>
      </w:r>
      <w:r>
        <w:t>施工注意事项</w:t>
      </w:r>
    </w:p>
    <w:p>
      <w:pPr>
        <w:pStyle w:val="71"/>
        <w:spacing w:before="120" w:after="120" w:line="360" w:lineRule="auto"/>
        <w:ind w:firstLine="562" w:firstLineChars="200"/>
      </w:pPr>
      <w:r>
        <w:t>交通标线</w:t>
      </w:r>
    </w:p>
    <w:p>
      <w:pPr>
        <w:tabs>
          <w:tab w:val="left" w:pos="360"/>
        </w:tabs>
        <w:ind w:firstLine="560"/>
        <w:rPr>
          <w:rFonts w:ascii="宋体" w:hAnsi="宋体"/>
          <w:szCs w:val="28"/>
        </w:rPr>
      </w:pPr>
      <w:r>
        <w:rPr>
          <w:rFonts w:hint="eastAsia" w:ascii="宋体" w:hAnsi="宋体"/>
          <w:szCs w:val="28"/>
        </w:rPr>
        <w:t>1、</w:t>
      </w:r>
      <w:r>
        <w:rPr>
          <w:rFonts w:ascii="宋体" w:hAnsi="宋体"/>
          <w:szCs w:val="28"/>
        </w:rPr>
        <w:t>几点注意事项：</w:t>
      </w:r>
    </w:p>
    <w:p>
      <w:pPr>
        <w:ind w:firstLine="560"/>
        <w:rPr>
          <w:rFonts w:ascii="宋体" w:hAnsi="宋体"/>
          <w:szCs w:val="28"/>
        </w:rPr>
      </w:pPr>
      <w:r>
        <w:rPr>
          <w:rFonts w:ascii="宋体" w:hAnsi="宋体"/>
          <w:szCs w:val="28"/>
        </w:rPr>
        <w:t>①在开放的道路上施工，应注意交通安全。</w:t>
      </w:r>
    </w:p>
    <w:p>
      <w:pPr>
        <w:ind w:firstLine="560"/>
        <w:rPr>
          <w:rFonts w:ascii="宋体" w:hAnsi="宋体"/>
          <w:szCs w:val="28"/>
        </w:rPr>
      </w:pPr>
      <w:r>
        <w:rPr>
          <w:rFonts w:ascii="宋体" w:hAnsi="宋体"/>
          <w:szCs w:val="28"/>
        </w:rPr>
        <w:t>②应在施工过程中对涂料、溶剂、烟火等实施安全管理。</w:t>
      </w:r>
    </w:p>
    <w:p>
      <w:pPr>
        <w:ind w:firstLine="560"/>
        <w:rPr>
          <w:rFonts w:ascii="宋体" w:hAnsi="宋体"/>
          <w:szCs w:val="28"/>
        </w:rPr>
      </w:pPr>
      <w:r>
        <w:rPr>
          <w:rFonts w:ascii="宋体" w:hAnsi="宋体"/>
          <w:szCs w:val="28"/>
        </w:rPr>
        <w:t>③应迅速而正确地进行施工，并保持与道路线形的协调一致。</w:t>
      </w:r>
    </w:p>
    <w:p>
      <w:pPr>
        <w:ind w:firstLine="560"/>
        <w:rPr>
          <w:rFonts w:ascii="宋体" w:hAnsi="宋体"/>
          <w:szCs w:val="28"/>
        </w:rPr>
      </w:pPr>
      <w:r>
        <w:rPr>
          <w:rFonts w:ascii="宋体" w:hAnsi="宋体"/>
          <w:szCs w:val="28"/>
        </w:rPr>
        <w:t>④恶劣天气如：雨、雪、强风等不能进行标线施工。</w:t>
      </w:r>
    </w:p>
    <w:p>
      <w:pPr>
        <w:ind w:firstLine="560"/>
        <w:rPr>
          <w:rFonts w:ascii="宋体" w:hAnsi="宋体"/>
          <w:szCs w:val="28"/>
        </w:rPr>
      </w:pPr>
      <w:r>
        <w:rPr>
          <w:rFonts w:ascii="宋体" w:hAnsi="宋体"/>
          <w:szCs w:val="28"/>
        </w:rPr>
        <w:t>⑤标线采用先施划冷涂标线过一段时间再施划热熔标线的方法处理。冷涂标线施工对环境的要求比较宽松，适用范围较广，便于今后改变交通组织方式时重新施划，并且有利于保持今后通车时路面的整洁和美观。</w:t>
      </w:r>
    </w:p>
    <w:p>
      <w:pPr>
        <w:tabs>
          <w:tab w:val="left" w:pos="360"/>
        </w:tabs>
        <w:ind w:firstLine="560"/>
        <w:rPr>
          <w:rFonts w:ascii="宋体" w:hAnsi="宋体"/>
          <w:szCs w:val="28"/>
        </w:rPr>
      </w:pPr>
      <w:r>
        <w:rPr>
          <w:rFonts w:ascii="宋体" w:hAnsi="宋体"/>
          <w:szCs w:val="28"/>
        </w:rPr>
        <w:t>2</w:t>
      </w:r>
      <w:r>
        <w:rPr>
          <w:rFonts w:hint="eastAsia" w:ascii="宋体" w:hAnsi="宋体"/>
          <w:szCs w:val="28"/>
        </w:rPr>
        <w:t>、</w:t>
      </w:r>
      <w:r>
        <w:rPr>
          <w:rFonts w:ascii="宋体" w:hAnsi="宋体"/>
          <w:szCs w:val="28"/>
        </w:rPr>
        <w:t>到达施工现场以后，首先应了解道路交通情况，在尽可能少影响交通的情况下来安排划线工作，要对交通引导</w:t>
      </w:r>
      <w:r>
        <w:rPr>
          <w:rFonts w:hint="eastAsia" w:ascii="宋体" w:hAnsi="宋体"/>
          <w:szCs w:val="28"/>
        </w:rPr>
        <w:t>做出</w:t>
      </w:r>
      <w:r>
        <w:rPr>
          <w:rFonts w:ascii="宋体" w:hAnsi="宋体"/>
          <w:szCs w:val="28"/>
        </w:rPr>
        <w:t>局部规划，采取完善和醒目的交通安全措施，包括：标志、警告闪光灯、交通锥、指挥旗等。把需要划线的断面保护起来，以便划线工人清洁路面。划标线的路面一定不能有灰尘、砂土、积水等，彻底清扫干净后才可以进行放样工作，标线的放样一定要与道路的线形相吻合，在横断上分配合理，线形流畅美观。画标线结束后，应根据实际完成情况，计测工作量。对不符合要求的标线进行修整，去除溢出和垂落的涂膜，检查厚度、尺寸、玻璃珠的散布情况及划线的形状等。要修剔不合规格的标线，必须及时整理施工机械、工具、扫除施工残留物以及拍照等。</w:t>
      </w:r>
    </w:p>
    <w:p>
      <w:pPr>
        <w:tabs>
          <w:tab w:val="left" w:pos="360"/>
        </w:tabs>
        <w:ind w:firstLine="560"/>
        <w:rPr>
          <w:rFonts w:ascii="宋体" w:hAnsi="宋体"/>
          <w:szCs w:val="28"/>
        </w:rPr>
      </w:pPr>
      <w:r>
        <w:rPr>
          <w:rFonts w:ascii="宋体" w:hAnsi="宋体"/>
          <w:szCs w:val="28"/>
        </w:rPr>
        <w:t>3</w:t>
      </w:r>
      <w:r>
        <w:rPr>
          <w:rFonts w:hint="eastAsia" w:ascii="宋体" w:hAnsi="宋体"/>
          <w:szCs w:val="28"/>
        </w:rPr>
        <w:t>、</w:t>
      </w:r>
      <w:r>
        <w:rPr>
          <w:rFonts w:ascii="宋体" w:hAnsi="宋体"/>
          <w:szCs w:val="28"/>
        </w:rPr>
        <w:t>在标线施工前，应先将道路表面上的污物、松散的石子或其它杂质清除掉。喷涂标线工作应在白天进行。如果遇到天气潮湿、灰尘过多，风速过大或温度过低(低于4℃时)，喷涂路面标线工作应该暂时停止；</w:t>
      </w:r>
    </w:p>
    <w:p>
      <w:pPr>
        <w:tabs>
          <w:tab w:val="left" w:pos="360"/>
        </w:tabs>
        <w:ind w:firstLine="560"/>
        <w:rPr>
          <w:sz w:val="24"/>
        </w:rPr>
      </w:pPr>
      <w:r>
        <w:rPr>
          <w:rFonts w:ascii="宋体" w:hAnsi="宋体"/>
          <w:szCs w:val="28"/>
        </w:rPr>
        <w:t>4</w:t>
      </w:r>
      <w:r>
        <w:rPr>
          <w:rFonts w:hint="eastAsia" w:ascii="宋体" w:hAnsi="宋体"/>
          <w:szCs w:val="28"/>
        </w:rPr>
        <w:t>、</w:t>
      </w:r>
      <w:r>
        <w:rPr>
          <w:rFonts w:ascii="宋体" w:hAnsi="宋体"/>
          <w:szCs w:val="28"/>
        </w:rPr>
        <w:t>热塑标线在涂料中含18%的玻璃珠，同时表面撒布玻璃珠，达到规范拟反射系数要求。</w:t>
      </w:r>
    </w:p>
    <w:p>
      <w:pPr>
        <w:pStyle w:val="71"/>
        <w:spacing w:before="120" w:after="120" w:line="360" w:lineRule="auto"/>
        <w:ind w:firstLine="562" w:firstLineChars="200"/>
      </w:pPr>
      <w:r>
        <w:t>交通标志</w:t>
      </w:r>
    </w:p>
    <w:p>
      <w:pPr>
        <w:ind w:firstLine="560"/>
        <w:rPr>
          <w:rFonts w:ascii="宋体" w:hAnsi="宋体"/>
          <w:szCs w:val="28"/>
        </w:rPr>
      </w:pPr>
      <w:r>
        <w:rPr>
          <w:rFonts w:ascii="宋体" w:hAnsi="宋体"/>
          <w:szCs w:val="28"/>
        </w:rPr>
        <w:t>1</w:t>
      </w:r>
      <w:r>
        <w:rPr>
          <w:rFonts w:hint="eastAsia" w:ascii="宋体" w:hAnsi="宋体"/>
          <w:szCs w:val="28"/>
        </w:rPr>
        <w:t>、</w:t>
      </w:r>
      <w:r>
        <w:rPr>
          <w:rFonts w:ascii="宋体" w:hAnsi="宋体"/>
          <w:szCs w:val="28"/>
        </w:rPr>
        <w:t>版面生产</w:t>
      </w:r>
    </w:p>
    <w:p>
      <w:pPr>
        <w:ind w:firstLine="560"/>
        <w:rPr>
          <w:rFonts w:ascii="宋体" w:hAnsi="宋体"/>
          <w:szCs w:val="28"/>
        </w:rPr>
      </w:pPr>
      <w:r>
        <w:rPr>
          <w:rFonts w:ascii="宋体" w:hAnsi="宋体"/>
          <w:szCs w:val="28"/>
        </w:rPr>
        <w:t>交通标志必须严格按本设计制作，不得任意修改图案。标志板的制作应符合相关规范的规定。</w:t>
      </w:r>
    </w:p>
    <w:p>
      <w:pPr>
        <w:ind w:firstLine="560"/>
        <w:rPr>
          <w:rFonts w:ascii="宋体" w:hAnsi="宋体"/>
          <w:szCs w:val="28"/>
        </w:rPr>
      </w:pPr>
      <w:r>
        <w:rPr>
          <w:rFonts w:ascii="宋体" w:hAnsi="宋体"/>
          <w:szCs w:val="28"/>
        </w:rPr>
        <w:t>标志版面的生产，主要有制版、刻模、贴膜三道工序，其中尤以大板的拼接和贴膜为重要，一般采用焊接、铆接等方法来生产大板，须保证板的平整度，并保证焊、铆的质量，对接缝应进行严格的处理，板面上的铆钉头应打磨平滑。标志版的形状、尺寸应符合图纸要求，外形尺寸误差不大于±5mm。贴反光膜时要求底板平整、清洁、干燥，同时贴膜车间内应清洁，温度、湿度应控制在一定的范围，否则将导致气泡和皱折的产生。</w:t>
      </w:r>
    </w:p>
    <w:p>
      <w:pPr>
        <w:ind w:firstLine="560"/>
        <w:rPr>
          <w:rFonts w:ascii="宋体" w:hAnsi="宋体"/>
          <w:szCs w:val="28"/>
        </w:rPr>
      </w:pPr>
      <w:r>
        <w:rPr>
          <w:rFonts w:ascii="宋体" w:hAnsi="宋体"/>
          <w:szCs w:val="28"/>
        </w:rPr>
        <w:t>2</w:t>
      </w:r>
      <w:r>
        <w:rPr>
          <w:rFonts w:hint="eastAsia" w:ascii="宋体" w:hAnsi="宋体"/>
          <w:szCs w:val="28"/>
        </w:rPr>
        <w:t>、</w:t>
      </w:r>
      <w:r>
        <w:rPr>
          <w:rFonts w:ascii="宋体" w:hAnsi="宋体"/>
          <w:szCs w:val="28"/>
        </w:rPr>
        <w:t>结构生产</w:t>
      </w:r>
    </w:p>
    <w:p>
      <w:pPr>
        <w:ind w:firstLine="560"/>
        <w:rPr>
          <w:rFonts w:ascii="宋体" w:hAnsi="宋体"/>
          <w:szCs w:val="28"/>
        </w:rPr>
      </w:pPr>
      <w:r>
        <w:rPr>
          <w:rFonts w:ascii="宋体" w:hAnsi="宋体"/>
          <w:szCs w:val="28"/>
        </w:rPr>
        <w:t>本工程所使用的钢管应有出厂合格证、质保证书。</w:t>
      </w:r>
    </w:p>
    <w:p>
      <w:pPr>
        <w:ind w:firstLine="560"/>
        <w:rPr>
          <w:rFonts w:ascii="宋体" w:hAnsi="宋体"/>
          <w:szCs w:val="28"/>
        </w:rPr>
      </w:pPr>
      <w:r>
        <w:rPr>
          <w:rFonts w:ascii="宋体" w:hAnsi="宋体"/>
          <w:szCs w:val="28"/>
        </w:rPr>
        <w:t>应保证钢管内不得有油渍等污物。</w:t>
      </w:r>
    </w:p>
    <w:p>
      <w:pPr>
        <w:ind w:firstLine="560"/>
        <w:rPr>
          <w:rFonts w:ascii="宋体" w:hAnsi="宋体"/>
          <w:szCs w:val="28"/>
        </w:rPr>
      </w:pPr>
      <w:r>
        <w:rPr>
          <w:rFonts w:ascii="宋体" w:hAnsi="宋体"/>
          <w:szCs w:val="28"/>
        </w:rPr>
        <w:t>设计中所用钢管的钢号、管径、壁厚施工时不得自行变更。</w:t>
      </w:r>
    </w:p>
    <w:p>
      <w:pPr>
        <w:ind w:firstLine="560"/>
        <w:rPr>
          <w:rFonts w:ascii="宋体" w:hAnsi="宋体"/>
          <w:szCs w:val="28"/>
        </w:rPr>
      </w:pPr>
      <w:r>
        <w:rPr>
          <w:rFonts w:ascii="宋体" w:hAnsi="宋体"/>
          <w:szCs w:val="28"/>
        </w:rPr>
        <w:t>普通碳素结构钢管（板），在焊接时应注意焊缝质量，并应进行有效的打毛刺和修磨工作，防腐表面处理时，镀锌应保证锌层的厚度及性能。塗层厚度均匀，色调一致。</w:t>
      </w:r>
    </w:p>
    <w:p>
      <w:pPr>
        <w:ind w:firstLine="560"/>
        <w:rPr>
          <w:rFonts w:ascii="宋体" w:hAnsi="宋体"/>
          <w:szCs w:val="28"/>
        </w:rPr>
      </w:pPr>
      <w:r>
        <w:rPr>
          <w:rFonts w:ascii="宋体" w:hAnsi="宋体"/>
          <w:szCs w:val="28"/>
        </w:rPr>
        <w:t>所有的立柱及横梁钢管应是整根的，不允许有焊接。立柱钢管长度的截取应保证该标志在指定的安装地点安装后净空要求。</w:t>
      </w:r>
    </w:p>
    <w:p>
      <w:pPr>
        <w:ind w:firstLine="560"/>
        <w:rPr>
          <w:rFonts w:ascii="宋体" w:hAnsi="宋体"/>
          <w:szCs w:val="28"/>
        </w:rPr>
      </w:pPr>
      <w:r>
        <w:rPr>
          <w:rFonts w:ascii="宋体" w:hAnsi="宋体"/>
          <w:szCs w:val="28"/>
        </w:rPr>
        <w:t>所有的标志立柱的顶端用3mm厚的钢板焊接封盖(柱帽)，悬臂式标志的横梁端头的开口应用横梁帽封闭。</w:t>
      </w:r>
    </w:p>
    <w:p>
      <w:pPr>
        <w:ind w:firstLine="560"/>
        <w:rPr>
          <w:rFonts w:ascii="宋体" w:hAnsi="宋体"/>
          <w:szCs w:val="28"/>
        </w:rPr>
      </w:pPr>
      <w:r>
        <w:rPr>
          <w:rFonts w:ascii="宋体" w:hAnsi="宋体"/>
          <w:szCs w:val="28"/>
        </w:rPr>
        <w:t>3</w:t>
      </w:r>
      <w:r>
        <w:rPr>
          <w:rFonts w:hint="eastAsia" w:ascii="宋体" w:hAnsi="宋体"/>
          <w:szCs w:val="28"/>
        </w:rPr>
        <w:t>、</w:t>
      </w:r>
      <w:r>
        <w:rPr>
          <w:rFonts w:ascii="宋体" w:hAnsi="宋体"/>
          <w:szCs w:val="28"/>
        </w:rPr>
        <w:t>现场安装</w:t>
      </w:r>
    </w:p>
    <w:p>
      <w:pPr>
        <w:ind w:firstLine="560"/>
        <w:rPr>
          <w:rFonts w:ascii="宋体" w:hAnsi="宋体"/>
          <w:szCs w:val="28"/>
        </w:rPr>
      </w:pPr>
      <w:r>
        <w:rPr>
          <w:rFonts w:ascii="宋体" w:hAnsi="宋体"/>
          <w:szCs w:val="28"/>
        </w:rPr>
        <w:fldChar w:fldCharType="begin"/>
      </w:r>
      <w:r>
        <w:rPr>
          <w:rFonts w:ascii="宋体" w:hAnsi="宋体"/>
          <w:szCs w:val="28"/>
        </w:rPr>
        <w:instrText xml:space="preserve"> </w:instrText>
      </w:r>
      <w:r>
        <w:rPr>
          <w:rFonts w:hint="eastAsia" w:ascii="宋体" w:hAnsi="宋体"/>
          <w:szCs w:val="28"/>
        </w:rPr>
        <w:instrText xml:space="preserve">= 1 \* GB3</w:instrText>
      </w:r>
      <w:r>
        <w:rPr>
          <w:rFonts w:ascii="宋体" w:hAnsi="宋体"/>
          <w:szCs w:val="28"/>
        </w:rPr>
        <w:instrText xml:space="preserve"> </w:instrText>
      </w:r>
      <w:r>
        <w:rPr>
          <w:rFonts w:ascii="宋体" w:hAnsi="宋体"/>
          <w:szCs w:val="28"/>
        </w:rPr>
        <w:fldChar w:fldCharType="separate"/>
      </w:r>
      <w:r>
        <w:rPr>
          <w:rFonts w:hint="eastAsia" w:ascii="宋体" w:hAnsi="宋体"/>
          <w:szCs w:val="28"/>
        </w:rPr>
        <w:t>①</w:t>
      </w:r>
      <w:r>
        <w:rPr>
          <w:rFonts w:ascii="宋体" w:hAnsi="宋体"/>
          <w:szCs w:val="28"/>
        </w:rPr>
        <w:fldChar w:fldCharType="end"/>
      </w:r>
      <w:r>
        <w:rPr>
          <w:rFonts w:ascii="宋体" w:hAnsi="宋体"/>
          <w:szCs w:val="28"/>
        </w:rPr>
        <w:t>标志板在运输、吊装过程中应小心，避免对标志板、反光膜产生任何损伤，构件镀锌层在运输、安装过程中造成的损伤，应及时采取补救措施。</w:t>
      </w:r>
    </w:p>
    <w:p>
      <w:pPr>
        <w:ind w:firstLine="560"/>
        <w:rPr>
          <w:rFonts w:ascii="宋体" w:hAnsi="宋体"/>
          <w:szCs w:val="28"/>
        </w:rPr>
      </w:pPr>
      <w:r>
        <w:rPr>
          <w:rFonts w:ascii="宋体" w:hAnsi="宋体"/>
          <w:szCs w:val="28"/>
        </w:rPr>
        <w:fldChar w:fldCharType="begin"/>
      </w:r>
      <w:r>
        <w:rPr>
          <w:rFonts w:ascii="宋体" w:hAnsi="宋体"/>
          <w:szCs w:val="28"/>
        </w:rPr>
        <w:instrText xml:space="preserve"> </w:instrText>
      </w:r>
      <w:r>
        <w:rPr>
          <w:rFonts w:hint="eastAsia" w:ascii="宋体" w:hAnsi="宋体"/>
          <w:szCs w:val="28"/>
        </w:rPr>
        <w:instrText xml:space="preserve">= 2 \* GB3</w:instrText>
      </w:r>
      <w:r>
        <w:rPr>
          <w:rFonts w:ascii="宋体" w:hAnsi="宋体"/>
          <w:szCs w:val="28"/>
        </w:rPr>
        <w:instrText xml:space="preserve"> </w:instrText>
      </w:r>
      <w:r>
        <w:rPr>
          <w:rFonts w:ascii="宋体" w:hAnsi="宋体"/>
          <w:szCs w:val="28"/>
        </w:rPr>
        <w:fldChar w:fldCharType="separate"/>
      </w:r>
      <w:r>
        <w:rPr>
          <w:rFonts w:hint="eastAsia" w:ascii="宋体" w:hAnsi="宋体"/>
          <w:szCs w:val="28"/>
        </w:rPr>
        <w:t>②</w:t>
      </w:r>
      <w:r>
        <w:rPr>
          <w:rFonts w:ascii="宋体" w:hAnsi="宋体"/>
          <w:szCs w:val="28"/>
        </w:rPr>
        <w:fldChar w:fldCharType="end"/>
      </w:r>
      <w:r>
        <w:rPr>
          <w:rFonts w:ascii="宋体" w:hAnsi="宋体"/>
          <w:szCs w:val="28"/>
        </w:rPr>
        <w:t>安装应仔细将板、柱、基础按设计文件一一对应，避免造成错误。</w:t>
      </w:r>
    </w:p>
    <w:p>
      <w:pPr>
        <w:ind w:firstLine="560"/>
        <w:rPr>
          <w:rFonts w:ascii="宋体" w:hAnsi="宋体"/>
          <w:szCs w:val="28"/>
        </w:rPr>
      </w:pPr>
      <w:r>
        <w:rPr>
          <w:rFonts w:ascii="宋体" w:hAnsi="宋体"/>
          <w:szCs w:val="28"/>
        </w:rPr>
        <w:fldChar w:fldCharType="begin"/>
      </w:r>
      <w:r>
        <w:rPr>
          <w:rFonts w:ascii="宋体" w:hAnsi="宋体"/>
          <w:szCs w:val="28"/>
        </w:rPr>
        <w:instrText xml:space="preserve"> </w:instrText>
      </w:r>
      <w:r>
        <w:rPr>
          <w:rFonts w:hint="eastAsia" w:ascii="宋体" w:hAnsi="宋体"/>
          <w:szCs w:val="28"/>
        </w:rPr>
        <w:instrText xml:space="preserve">= 3 \* GB3</w:instrText>
      </w:r>
      <w:r>
        <w:rPr>
          <w:rFonts w:ascii="宋体" w:hAnsi="宋体"/>
          <w:szCs w:val="28"/>
        </w:rPr>
        <w:instrText xml:space="preserve"> </w:instrText>
      </w:r>
      <w:r>
        <w:rPr>
          <w:rFonts w:ascii="宋体" w:hAnsi="宋体"/>
          <w:szCs w:val="28"/>
        </w:rPr>
        <w:fldChar w:fldCharType="separate"/>
      </w:r>
      <w:r>
        <w:rPr>
          <w:rFonts w:hint="eastAsia" w:ascii="宋体" w:hAnsi="宋体"/>
          <w:szCs w:val="28"/>
        </w:rPr>
        <w:t>③</w:t>
      </w:r>
      <w:r>
        <w:rPr>
          <w:rFonts w:ascii="宋体" w:hAnsi="宋体"/>
          <w:szCs w:val="28"/>
        </w:rPr>
        <w:fldChar w:fldCharType="end"/>
      </w:r>
      <w:r>
        <w:rPr>
          <w:rFonts w:ascii="宋体" w:hAnsi="宋体"/>
          <w:szCs w:val="28"/>
        </w:rPr>
        <w:t>标志基础施工，应准确放样。基础开挖时注意不得破坏埋设的电缆、管道以及边坡、边沟和圬工砌体的稳定性。</w:t>
      </w:r>
    </w:p>
    <w:p>
      <w:pPr>
        <w:ind w:firstLine="560"/>
        <w:rPr>
          <w:rFonts w:ascii="宋体" w:hAnsi="宋体"/>
          <w:szCs w:val="28"/>
        </w:rPr>
      </w:pPr>
      <w:r>
        <w:rPr>
          <w:rFonts w:ascii="宋体" w:hAnsi="宋体"/>
          <w:szCs w:val="28"/>
        </w:rPr>
        <w:t>当设计的安装位置与实际存在的构造物发生冲突或干扰时，应根据实际情况并征得业主或现场监理师同意后适当调整安装位置。位于边沟地段的基础严禁侵占边沟的过水断面，预埋好后应恢复边坡原貌。</w:t>
      </w:r>
    </w:p>
    <w:p>
      <w:pPr>
        <w:ind w:firstLine="560"/>
        <w:rPr>
          <w:rFonts w:ascii="宋体" w:hAnsi="宋体"/>
          <w:szCs w:val="28"/>
        </w:rPr>
      </w:pPr>
      <w:r>
        <w:rPr>
          <w:rFonts w:ascii="宋体" w:hAnsi="宋体"/>
          <w:szCs w:val="28"/>
        </w:rPr>
        <w:fldChar w:fldCharType="begin"/>
      </w:r>
      <w:r>
        <w:rPr>
          <w:rFonts w:ascii="宋体" w:hAnsi="宋体"/>
          <w:szCs w:val="28"/>
        </w:rPr>
        <w:instrText xml:space="preserve"> </w:instrText>
      </w:r>
      <w:r>
        <w:rPr>
          <w:rFonts w:hint="eastAsia" w:ascii="宋体" w:hAnsi="宋体"/>
          <w:szCs w:val="28"/>
        </w:rPr>
        <w:instrText xml:space="preserve">= 4 \* GB3</w:instrText>
      </w:r>
      <w:r>
        <w:rPr>
          <w:rFonts w:ascii="宋体" w:hAnsi="宋体"/>
          <w:szCs w:val="28"/>
        </w:rPr>
        <w:instrText xml:space="preserve"> </w:instrText>
      </w:r>
      <w:r>
        <w:rPr>
          <w:rFonts w:ascii="宋体" w:hAnsi="宋体"/>
          <w:szCs w:val="28"/>
        </w:rPr>
        <w:fldChar w:fldCharType="separate"/>
      </w:r>
      <w:r>
        <w:rPr>
          <w:rFonts w:hint="eastAsia" w:ascii="宋体" w:hAnsi="宋体"/>
          <w:szCs w:val="28"/>
        </w:rPr>
        <w:t>④</w:t>
      </w:r>
      <w:r>
        <w:rPr>
          <w:rFonts w:ascii="宋体" w:hAnsi="宋体"/>
          <w:szCs w:val="28"/>
        </w:rPr>
        <w:fldChar w:fldCharType="end"/>
      </w:r>
      <w:r>
        <w:rPr>
          <w:rFonts w:ascii="宋体" w:hAnsi="宋体"/>
          <w:szCs w:val="28"/>
        </w:rPr>
        <w:t>基础上预埋螺栓位置，应校核精确后，方可浇灌砼，以确保立柱中心位置正确和安装上的立柱竖直。</w:t>
      </w:r>
    </w:p>
    <w:p>
      <w:pPr>
        <w:ind w:firstLine="560"/>
        <w:rPr>
          <w:rFonts w:ascii="宋体" w:hAnsi="宋体"/>
          <w:szCs w:val="28"/>
        </w:rPr>
      </w:pPr>
      <w:r>
        <w:rPr>
          <w:rFonts w:ascii="宋体" w:hAnsi="宋体"/>
          <w:szCs w:val="28"/>
        </w:rPr>
        <w:fldChar w:fldCharType="begin"/>
      </w:r>
      <w:r>
        <w:rPr>
          <w:rFonts w:ascii="宋体" w:hAnsi="宋体"/>
          <w:szCs w:val="28"/>
        </w:rPr>
        <w:instrText xml:space="preserve"> </w:instrText>
      </w:r>
      <w:r>
        <w:rPr>
          <w:rFonts w:hint="eastAsia" w:ascii="宋体" w:hAnsi="宋体"/>
          <w:szCs w:val="28"/>
        </w:rPr>
        <w:instrText xml:space="preserve">= 5 \* GB3</w:instrText>
      </w:r>
      <w:r>
        <w:rPr>
          <w:rFonts w:ascii="宋体" w:hAnsi="宋体"/>
          <w:szCs w:val="28"/>
        </w:rPr>
        <w:instrText xml:space="preserve"> </w:instrText>
      </w:r>
      <w:r>
        <w:rPr>
          <w:rFonts w:ascii="宋体" w:hAnsi="宋体"/>
          <w:szCs w:val="28"/>
        </w:rPr>
        <w:fldChar w:fldCharType="separate"/>
      </w:r>
      <w:r>
        <w:rPr>
          <w:rFonts w:hint="eastAsia" w:ascii="宋体" w:hAnsi="宋体"/>
          <w:szCs w:val="28"/>
        </w:rPr>
        <w:t>⑤</w:t>
      </w:r>
      <w:r>
        <w:rPr>
          <w:rFonts w:ascii="宋体" w:hAnsi="宋体"/>
          <w:szCs w:val="28"/>
        </w:rPr>
        <w:fldChar w:fldCharType="end"/>
      </w:r>
      <w:r>
        <w:rPr>
          <w:rFonts w:ascii="宋体" w:hAnsi="宋体"/>
          <w:szCs w:val="28"/>
        </w:rPr>
        <w:t>立柱的长度应根据基础顶面与路面的高差作相应调整，并注意立柱不超出标志面板的上缘或上端。</w:t>
      </w:r>
    </w:p>
    <w:p>
      <w:pPr>
        <w:ind w:firstLine="560"/>
        <w:rPr>
          <w:rFonts w:ascii="宋体" w:hAnsi="宋体"/>
          <w:szCs w:val="28"/>
        </w:rPr>
      </w:pPr>
      <w:r>
        <w:rPr>
          <w:rFonts w:ascii="宋体" w:hAnsi="宋体"/>
          <w:szCs w:val="28"/>
        </w:rPr>
        <w:fldChar w:fldCharType="begin"/>
      </w:r>
      <w:r>
        <w:rPr>
          <w:rFonts w:ascii="宋体" w:hAnsi="宋体"/>
          <w:szCs w:val="28"/>
        </w:rPr>
        <w:instrText xml:space="preserve"> </w:instrText>
      </w:r>
      <w:r>
        <w:rPr>
          <w:rFonts w:hint="eastAsia" w:ascii="宋体" w:hAnsi="宋体"/>
          <w:szCs w:val="28"/>
        </w:rPr>
        <w:instrText xml:space="preserve">= 6 \* GB3</w:instrText>
      </w:r>
      <w:r>
        <w:rPr>
          <w:rFonts w:ascii="宋体" w:hAnsi="宋体"/>
          <w:szCs w:val="28"/>
        </w:rPr>
        <w:instrText xml:space="preserve"> </w:instrText>
      </w:r>
      <w:r>
        <w:rPr>
          <w:rFonts w:ascii="宋体" w:hAnsi="宋体"/>
          <w:szCs w:val="28"/>
        </w:rPr>
        <w:fldChar w:fldCharType="separate"/>
      </w:r>
      <w:r>
        <w:rPr>
          <w:rFonts w:hint="eastAsia" w:ascii="宋体" w:hAnsi="宋体"/>
          <w:szCs w:val="28"/>
        </w:rPr>
        <w:t>⑥</w:t>
      </w:r>
      <w:r>
        <w:rPr>
          <w:rFonts w:ascii="宋体" w:hAnsi="宋体"/>
          <w:szCs w:val="28"/>
        </w:rPr>
        <w:fldChar w:fldCharType="end"/>
      </w:r>
      <w:r>
        <w:rPr>
          <w:rFonts w:ascii="宋体" w:hAnsi="宋体"/>
          <w:szCs w:val="28"/>
        </w:rPr>
        <w:t>悬臂式标志安装的标志面版应于道路中线垂直。</w:t>
      </w:r>
    </w:p>
    <w:p>
      <w:pPr>
        <w:ind w:firstLine="560"/>
        <w:rPr>
          <w:sz w:val="24"/>
        </w:rPr>
      </w:pPr>
      <w:r>
        <w:rPr>
          <w:rFonts w:ascii="宋体" w:hAnsi="宋体"/>
          <w:szCs w:val="28"/>
        </w:rPr>
        <w:t>路侧柱式标志安装时，标志面版应尽可能与道路中线垂直或成一定角度:指路和警告标志为0～10°，禁令和指示标志为0～45。视线诱导标志为80°～90°。</w:t>
      </w:r>
    </w:p>
    <w:p>
      <w:pPr>
        <w:pStyle w:val="71"/>
        <w:spacing w:before="120" w:after="120" w:line="360" w:lineRule="auto"/>
        <w:ind w:firstLine="562" w:firstLineChars="200"/>
      </w:pPr>
      <w:r>
        <w:t>主要设备施工、安装技术要求</w:t>
      </w:r>
    </w:p>
    <w:p>
      <w:pPr>
        <w:ind w:firstLine="560"/>
        <w:rPr>
          <w:rFonts w:ascii="宋体" w:hAnsi="宋体"/>
          <w:szCs w:val="28"/>
        </w:rPr>
      </w:pPr>
      <w:bookmarkStart w:id="1" w:name="_Toc42834535"/>
      <w:r>
        <w:rPr>
          <w:rFonts w:asciiTheme="minorEastAsia" w:hAnsiTheme="minorEastAsia" w:eastAsiaTheme="minorEastAsia"/>
          <w:szCs w:val="28"/>
        </w:rPr>
        <w:t>1、</w:t>
      </w:r>
      <w:r>
        <w:rPr>
          <w:rFonts w:ascii="宋体" w:hAnsi="宋体"/>
          <w:szCs w:val="28"/>
        </w:rPr>
        <w:t>信号机安装位置</w:t>
      </w:r>
    </w:p>
    <w:p>
      <w:pPr>
        <w:ind w:firstLine="560"/>
        <w:rPr>
          <w:rFonts w:ascii="宋体" w:hAnsi="宋体"/>
          <w:szCs w:val="28"/>
        </w:rPr>
      </w:pPr>
      <w:r>
        <w:rPr>
          <w:rFonts w:ascii="宋体" w:hAnsi="宋体"/>
          <w:szCs w:val="28"/>
        </w:rPr>
        <w:t>信号机的位置一般设置在背对路口、离路缘石约0.5米的人行道上，并尽可以设置在阴凉处，注意不能影响行人、自行车通行，并考虑与附近的其它市政设施相协调，机箱基础外贴大理石颜色为“芝麻黑”。</w:t>
      </w:r>
    </w:p>
    <w:p>
      <w:pPr>
        <w:ind w:firstLine="560"/>
        <w:rPr>
          <w:rFonts w:ascii="宋体" w:hAnsi="宋体"/>
          <w:szCs w:val="28"/>
        </w:rPr>
      </w:pPr>
      <w:r>
        <w:rPr>
          <w:rFonts w:ascii="宋体" w:hAnsi="宋体"/>
          <w:szCs w:val="28"/>
        </w:rPr>
        <w:t>信号机基础至最近的窨井采用3根Φ100钢丝管，如果是三个路口（或以上）联动控制则采用4根Φ100钢丝管（或2根Φ100钢丝管，1根Φ150钢丝管），φ150管摆在机箱基础最右侧（面向机箱门）。</w:t>
      </w:r>
    </w:p>
    <w:p>
      <w:pPr>
        <w:pStyle w:val="27"/>
        <w:spacing w:line="360" w:lineRule="auto"/>
        <w:ind w:left="0" w:leftChars="0" w:firstLine="562"/>
        <w:rPr>
          <w:rFonts w:ascii="宋体" w:hAnsi="宋体"/>
          <w:b/>
          <w:sz w:val="28"/>
          <w:szCs w:val="28"/>
        </w:rPr>
      </w:pPr>
      <w:r>
        <w:rPr>
          <w:rFonts w:ascii="宋体" w:hAnsi="宋体"/>
          <w:b/>
          <w:sz w:val="28"/>
          <w:szCs w:val="28"/>
        </w:rPr>
        <w:t>信号机电源应就近接入路灯配电箱。</w:t>
      </w:r>
    </w:p>
    <w:bookmarkEnd w:id="1"/>
    <w:p>
      <w:pPr>
        <w:ind w:firstLine="560"/>
        <w:rPr>
          <w:rFonts w:ascii="宋体" w:hAnsi="宋体"/>
          <w:szCs w:val="28"/>
        </w:rPr>
      </w:pPr>
      <w:bookmarkStart w:id="2" w:name="_Toc42834543"/>
      <w:r>
        <w:rPr>
          <w:rFonts w:hint="eastAsia" w:asciiTheme="minorEastAsia" w:hAnsiTheme="minorEastAsia" w:eastAsiaTheme="minorEastAsia"/>
          <w:szCs w:val="28"/>
        </w:rPr>
        <w:t>2</w:t>
      </w:r>
      <w:r>
        <w:rPr>
          <w:rFonts w:asciiTheme="minorEastAsia" w:hAnsiTheme="minorEastAsia" w:eastAsiaTheme="minorEastAsia"/>
          <w:szCs w:val="28"/>
        </w:rPr>
        <w:t>、</w:t>
      </w:r>
      <w:r>
        <w:rPr>
          <w:rFonts w:ascii="宋体" w:hAnsi="宋体"/>
          <w:szCs w:val="28"/>
        </w:rPr>
        <w:t>线缆接续</w:t>
      </w:r>
      <w:bookmarkEnd w:id="2"/>
    </w:p>
    <w:p>
      <w:pPr>
        <w:numPr>
          <w:ilvl w:val="0"/>
          <w:numId w:val="4"/>
        </w:numPr>
        <w:tabs>
          <w:tab w:val="left" w:pos="0"/>
        </w:tabs>
        <w:adjustRightInd w:val="0"/>
        <w:snapToGrid w:val="0"/>
        <w:ind w:left="560" w:leftChars="200" w:firstLineChars="0"/>
        <w:rPr>
          <w:rFonts w:ascii="宋体" w:hAnsi="宋体"/>
          <w:szCs w:val="28"/>
        </w:rPr>
      </w:pPr>
      <w:r>
        <w:rPr>
          <w:rFonts w:ascii="宋体" w:hAnsi="宋体"/>
          <w:szCs w:val="28"/>
        </w:rPr>
        <w:t>线缆剥去绝缘层后，首先用压接管压接；</w:t>
      </w:r>
    </w:p>
    <w:p>
      <w:pPr>
        <w:numPr>
          <w:ilvl w:val="0"/>
          <w:numId w:val="4"/>
        </w:numPr>
        <w:tabs>
          <w:tab w:val="left" w:pos="0"/>
        </w:tabs>
        <w:adjustRightInd w:val="0"/>
        <w:snapToGrid w:val="0"/>
        <w:ind w:left="560" w:leftChars="200" w:firstLineChars="0"/>
        <w:rPr>
          <w:rFonts w:ascii="宋体" w:hAnsi="宋体"/>
          <w:szCs w:val="28"/>
        </w:rPr>
      </w:pPr>
      <w:r>
        <w:rPr>
          <w:rFonts w:ascii="宋体" w:hAnsi="宋体"/>
          <w:szCs w:val="28"/>
        </w:rPr>
        <w:t>压接牢固后，在压接头两端缠绕防水热熔胶带，最后外套热缩管；</w:t>
      </w:r>
    </w:p>
    <w:p>
      <w:pPr>
        <w:numPr>
          <w:ilvl w:val="0"/>
          <w:numId w:val="4"/>
        </w:numPr>
        <w:tabs>
          <w:tab w:val="left" w:pos="0"/>
        </w:tabs>
        <w:adjustRightInd w:val="0"/>
        <w:snapToGrid w:val="0"/>
        <w:ind w:left="560" w:leftChars="200" w:firstLineChars="0"/>
        <w:rPr>
          <w:rFonts w:ascii="宋体" w:hAnsi="宋体"/>
          <w:szCs w:val="28"/>
        </w:rPr>
      </w:pPr>
      <w:r>
        <w:rPr>
          <w:rFonts w:ascii="宋体" w:hAnsi="宋体"/>
          <w:szCs w:val="28"/>
        </w:rPr>
        <w:t xml:space="preserve">用喷灯加热密缩。 </w:t>
      </w:r>
    </w:p>
    <w:p>
      <w:pPr>
        <w:numPr>
          <w:ilvl w:val="0"/>
          <w:numId w:val="4"/>
        </w:numPr>
        <w:tabs>
          <w:tab w:val="left" w:pos="0"/>
        </w:tabs>
        <w:adjustRightInd w:val="0"/>
        <w:snapToGrid w:val="0"/>
        <w:ind w:left="560" w:leftChars="200" w:firstLineChars="0"/>
        <w:rPr>
          <w:rFonts w:ascii="宋体" w:hAnsi="宋体"/>
          <w:szCs w:val="28"/>
        </w:rPr>
      </w:pPr>
      <w:r>
        <w:rPr>
          <w:rFonts w:ascii="宋体" w:hAnsi="宋体"/>
          <w:szCs w:val="28"/>
        </w:rPr>
        <w:t>对信号机至信号灯的线缆进行编号、编号在线缆图上进行标注，同时，线缆在信号机、检查井内悬挂铭牌。</w:t>
      </w:r>
    </w:p>
    <w:p>
      <w:pPr>
        <w:ind w:firstLine="560"/>
        <w:rPr>
          <w:rFonts w:ascii="宋体" w:hAnsi="宋体"/>
          <w:szCs w:val="28"/>
        </w:rPr>
      </w:pPr>
      <w:r>
        <w:rPr>
          <w:rFonts w:hint="eastAsia" w:asciiTheme="minorEastAsia" w:hAnsiTheme="minorEastAsia" w:eastAsiaTheme="minorEastAsia"/>
          <w:szCs w:val="28"/>
        </w:rPr>
        <w:t>3、</w:t>
      </w:r>
      <w:r>
        <w:rPr>
          <w:rFonts w:hint="eastAsia" w:ascii="宋体" w:hAnsi="宋体"/>
          <w:szCs w:val="28"/>
        </w:rPr>
        <w:t>避雷系统</w:t>
      </w:r>
    </w:p>
    <w:p>
      <w:pPr>
        <w:ind w:firstLine="560"/>
        <w:rPr>
          <w:rFonts w:ascii="宋体" w:hAnsi="宋体"/>
          <w:szCs w:val="28"/>
        </w:rPr>
      </w:pPr>
      <w:r>
        <w:rPr>
          <w:rFonts w:ascii="宋体" w:hAnsi="宋体"/>
          <w:szCs w:val="28"/>
        </w:rPr>
        <w:t>设备有要求时应进行工作接地、所有配套的外露金属设施构件都应按照IEC的有关规定进行综合接地处理，整个路口信号设施形成等电位连接：</w:t>
      </w:r>
    </w:p>
    <w:p>
      <w:pPr>
        <w:pStyle w:val="27"/>
        <w:numPr>
          <w:ilvl w:val="0"/>
          <w:numId w:val="5"/>
        </w:numPr>
        <w:tabs>
          <w:tab w:val="left" w:pos="0"/>
          <w:tab w:val="clear" w:pos="840"/>
        </w:tabs>
        <w:spacing w:after="0" w:line="360" w:lineRule="auto"/>
        <w:ind w:left="0" w:leftChars="0" w:firstLine="635" w:firstLineChars="227"/>
        <w:rPr>
          <w:rFonts w:ascii="宋体" w:hAnsi="宋体"/>
          <w:sz w:val="28"/>
          <w:szCs w:val="28"/>
        </w:rPr>
      </w:pPr>
      <w:r>
        <w:rPr>
          <w:rFonts w:ascii="宋体" w:hAnsi="宋体"/>
          <w:sz w:val="28"/>
          <w:szCs w:val="28"/>
        </w:rPr>
        <w:t>窨井内所有钢管用10mm钢筋焊接在一起；</w:t>
      </w:r>
    </w:p>
    <w:p>
      <w:pPr>
        <w:pStyle w:val="27"/>
        <w:numPr>
          <w:ilvl w:val="0"/>
          <w:numId w:val="5"/>
        </w:numPr>
        <w:tabs>
          <w:tab w:val="left" w:pos="0"/>
          <w:tab w:val="clear" w:pos="840"/>
        </w:tabs>
        <w:spacing w:after="0" w:line="360" w:lineRule="auto"/>
        <w:ind w:left="0" w:leftChars="0" w:firstLine="635" w:firstLineChars="227"/>
        <w:rPr>
          <w:rFonts w:ascii="宋体" w:hAnsi="宋体"/>
          <w:sz w:val="28"/>
          <w:szCs w:val="28"/>
        </w:rPr>
      </w:pPr>
      <w:r>
        <w:rPr>
          <w:rFonts w:ascii="宋体" w:hAnsi="宋体"/>
          <w:sz w:val="28"/>
          <w:szCs w:val="28"/>
        </w:rPr>
        <w:t>机动车灯杆用2.5mm</w:t>
      </w:r>
      <w:r>
        <w:rPr>
          <w:rFonts w:ascii="宋体" w:hAnsi="宋体"/>
          <w:sz w:val="28"/>
          <w:szCs w:val="28"/>
          <w:vertAlign w:val="superscript"/>
        </w:rPr>
        <w:t>2</w:t>
      </w:r>
      <w:r>
        <w:rPr>
          <w:rFonts w:ascii="宋体" w:hAnsi="宋体"/>
          <w:sz w:val="28"/>
          <w:szCs w:val="28"/>
        </w:rPr>
        <w:t>的铜芯缆线与窨井内钢管连接；</w:t>
      </w:r>
    </w:p>
    <w:p>
      <w:pPr>
        <w:ind w:firstLine="560"/>
        <w:rPr>
          <w:rFonts w:ascii="宋体" w:hAnsi="宋体"/>
          <w:szCs w:val="28"/>
        </w:rPr>
      </w:pPr>
      <w:r>
        <w:rPr>
          <w:rFonts w:ascii="宋体" w:hAnsi="宋体"/>
          <w:szCs w:val="28"/>
        </w:rPr>
        <w:t>信号机附近采用3～5根2.5米长的角钢，以5米以上的间距打入地下，作为接地桩。接地电阻≤4Ω。</w:t>
      </w:r>
    </w:p>
    <w:p>
      <w:pPr>
        <w:ind w:firstLine="562"/>
        <w:rPr>
          <w:rFonts w:ascii="宋体" w:hAnsi="宋体"/>
          <w:szCs w:val="28"/>
        </w:rPr>
      </w:pPr>
      <w:r>
        <w:rPr>
          <w:rFonts w:ascii="宋体" w:hAnsi="宋体"/>
          <w:b/>
          <w:szCs w:val="28"/>
        </w:rPr>
        <w:t>其它未尽事宜应严格按各现行相关规范及规定执行。</w:t>
      </w:r>
    </w:p>
    <w:p>
      <w:pPr>
        <w:ind w:firstLine="562"/>
        <w:rPr>
          <w:rFonts w:ascii="宋体" w:hAnsi="宋体"/>
          <w:szCs w:val="28"/>
        </w:rPr>
      </w:pPr>
      <w:r>
        <w:rPr>
          <w:rFonts w:ascii="宋体" w:hAnsi="宋体"/>
          <w:b/>
          <w:szCs w:val="28"/>
        </w:rPr>
        <w:t>本工程交通标志版面和结构按本地交通标志标准版面和结构实施</w:t>
      </w:r>
      <w:r>
        <w:rPr>
          <w:rFonts w:hint="eastAsia" w:ascii="宋体" w:hAnsi="宋体"/>
          <w:b/>
          <w:szCs w:val="28"/>
        </w:rPr>
        <w:t>,具体实施方案前应</w:t>
      </w:r>
      <w:r>
        <w:rPr>
          <w:rFonts w:ascii="宋体" w:hAnsi="宋体"/>
          <w:b/>
          <w:szCs w:val="28"/>
        </w:rPr>
        <w:t>征</w:t>
      </w:r>
      <w:r>
        <w:rPr>
          <w:rFonts w:hint="eastAsia" w:ascii="宋体" w:hAnsi="宋体"/>
          <w:b/>
          <w:szCs w:val="28"/>
        </w:rPr>
        <w:t>求交管部门意见。</w:t>
      </w:r>
      <w:r>
        <w:rPr>
          <w:rFonts w:ascii="宋体" w:hAnsi="宋体"/>
          <w:b/>
          <w:szCs w:val="28"/>
        </w:rPr>
        <w:t>产品应按国家相关标准</w:t>
      </w:r>
      <w:r>
        <w:rPr>
          <w:rFonts w:hint="eastAsia" w:ascii="宋体" w:hAnsi="宋体"/>
          <w:b/>
          <w:szCs w:val="28"/>
        </w:rPr>
        <w:t>生产，</w:t>
      </w:r>
      <w:r>
        <w:rPr>
          <w:rFonts w:ascii="宋体" w:hAnsi="宋体"/>
          <w:b/>
          <w:szCs w:val="28"/>
        </w:rPr>
        <w:t>由厂家保证质量。</w:t>
      </w:r>
    </w:p>
    <w:sectPr>
      <w:type w:val="continuous"/>
      <w:pgSz w:w="23814" w:h="16840" w:orient="landscape"/>
      <w:pgMar w:top="1134" w:right="851" w:bottom="1701" w:left="2835" w:header="680" w:footer="851" w:gutter="0"/>
      <w:cols w:space="560" w:num="2"/>
      <w:docGrid w:linePitch="381" w:charSpace="-31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Cambria Math">
    <w:panose1 w:val="02040503050406030204"/>
    <w:charset w:val="00"/>
    <w:family w:val="roman"/>
    <w:pitch w:val="default"/>
    <w:sig w:usb0="E00002FF" w:usb1="420024FF" w:usb2="00000000" w:usb3="00000000" w:csb0="2000019F" w:csb1="00000000"/>
  </w:font>
  <w:font w:name="MS Gothic">
    <w:panose1 w:val="020B06090702050802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420"/>
      <w:jc w:val="center"/>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7"/>
      <w:ind w:firstLine="560"/>
    </w:pPr>
    <w:r>
      <w:drawing>
        <wp:anchor distT="0" distB="0" distL="114300" distR="114300" simplePos="0" relativeHeight="251660288" behindDoc="1" locked="0" layoutInCell="1" allowOverlap="1">
          <wp:simplePos x="0" y="0"/>
          <wp:positionH relativeFrom="column">
            <wp:posOffset>-1807845</wp:posOffset>
          </wp:positionH>
          <wp:positionV relativeFrom="paragraph">
            <wp:posOffset>-431800</wp:posOffset>
          </wp:positionV>
          <wp:extent cx="15130145" cy="10699115"/>
          <wp:effectExtent l="19050" t="0" r="0" b="0"/>
          <wp:wrapNone/>
          <wp:docPr id="1" name="图片 1" descr="D:\2021 工作项目\18 雅安道路设计\交安工程\交通工程\112911044009_0设计说明Model(1)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2021 工作项目\18 雅安道路设计\交安工程\交通工程\112911044009_0设计说明Model(1)_1.Jpeg"/>
                  <pic:cNvPicPr>
                    <a:picLocks noChangeAspect="1" noChangeArrowheads="1"/>
                  </pic:cNvPicPr>
                </pic:nvPicPr>
                <pic:blipFill>
                  <a:blip r:embed="rId1"/>
                  <a:srcRect/>
                  <a:stretch>
                    <a:fillRect/>
                  </a:stretch>
                </pic:blipFill>
                <pic:spPr>
                  <a:xfrm>
                    <a:off x="0" y="0"/>
                    <a:ext cx="15129965" cy="10699163"/>
                  </a:xfrm>
                  <a:prstGeom prst="rect">
                    <a:avLst/>
                  </a:prstGeom>
                  <a:noFill/>
                  <a:ln w="9525">
                    <a:noFill/>
                    <a:miter lim="800000"/>
                    <a:headEnd/>
                    <a:tailEnd/>
                  </a:ln>
                </pic:spPr>
              </pic:pic>
            </a:graphicData>
          </a:graphic>
        </wp:anchor>
      </w:drawing>
    </w:r>
    <w:r>
      <mc:AlternateContent>
        <mc:Choice Requires="wps">
          <w:drawing>
            <wp:anchor distT="45720" distB="45720" distL="114300" distR="114300" simplePos="0" relativeHeight="251659264" behindDoc="0" locked="0" layoutInCell="1" allowOverlap="1">
              <wp:simplePos x="0" y="0"/>
              <wp:positionH relativeFrom="column">
                <wp:posOffset>11187430</wp:posOffset>
              </wp:positionH>
              <wp:positionV relativeFrom="paragraph">
                <wp:posOffset>-90170</wp:posOffset>
              </wp:positionV>
              <wp:extent cx="1781810" cy="297180"/>
              <wp:effectExtent l="0" t="0" r="0" b="0"/>
              <wp:wrapNone/>
              <wp:docPr id="3" name="文本框 1026"/>
              <wp:cNvGraphicFramePr/>
              <a:graphic xmlns:a="http://schemas.openxmlformats.org/drawingml/2006/main">
                <a:graphicData uri="http://schemas.microsoft.com/office/word/2010/wordprocessingShape">
                  <wps:wsp>
                    <wps:cNvSpPr txBox="1">
                      <a:spLocks noChangeArrowheads="1"/>
                    </wps:cNvSpPr>
                    <wps:spPr bwMode="auto">
                      <a:xfrm>
                        <a:off x="0" y="0"/>
                        <a:ext cx="1781810" cy="297180"/>
                      </a:xfrm>
                      <a:prstGeom prst="rect">
                        <a:avLst/>
                      </a:prstGeom>
                      <a:noFill/>
                      <a:ln>
                        <a:noFill/>
                      </a:ln>
                      <a:effectLst/>
                    </wps:spPr>
                    <wps:txbx>
                      <w:txbxContent>
                        <w:p>
                          <w:pPr>
                            <w:ind w:firstLine="480"/>
                            <w:rPr>
                              <w:rFonts w:ascii="仿宋_GB2312" w:hAnsi="仿宋_GB2312" w:cs="仿宋_GB2312"/>
                              <w:sz w:val="20"/>
                              <w:szCs w:val="21"/>
                            </w:rPr>
                          </w:pPr>
                          <w:r>
                            <w:rPr>
                              <w:rFonts w:ascii="华文中宋" w:hAnsi="华文中宋" w:eastAsia="华文中宋"/>
                              <w:sz w:val="24"/>
                              <w:lang w:val="zh-CN"/>
                            </w:rPr>
                            <w:t xml:space="preserve"> </w:t>
                          </w:r>
                          <w:r>
                            <w:rPr>
                              <w:rFonts w:ascii="华文中宋" w:hAnsi="华文中宋" w:eastAsia="华文中宋"/>
                              <w:sz w:val="21"/>
                              <w:szCs w:val="21"/>
                              <w:lang w:val="zh-CN"/>
                            </w:rPr>
                            <w:t xml:space="preserve">  </w:t>
                          </w:r>
                          <w:r>
                            <w:rPr>
                              <w:rFonts w:ascii="华文中宋" w:hAnsi="华文中宋" w:eastAsia="华文中宋"/>
                              <w:sz w:val="20"/>
                              <w:szCs w:val="21"/>
                              <w:lang w:val="zh-CN"/>
                            </w:rPr>
                            <w:t xml:space="preserve"> </w:t>
                          </w:r>
                          <w:r>
                            <w:rPr>
                              <w:rFonts w:hint="eastAsia" w:ascii="仿宋_GB2312" w:hAnsi="仿宋_GB2312" w:cs="仿宋_GB2312"/>
                              <w:b/>
                              <w:bCs/>
                              <w:sz w:val="20"/>
                              <w:szCs w:val="21"/>
                            </w:rPr>
                            <w:fldChar w:fldCharType="begin"/>
                          </w:r>
                          <w:r>
                            <w:rPr>
                              <w:rFonts w:hint="eastAsia" w:ascii="仿宋_GB2312" w:hAnsi="仿宋_GB2312" w:cs="仿宋_GB2312"/>
                              <w:b/>
                              <w:bCs/>
                              <w:sz w:val="20"/>
                              <w:szCs w:val="21"/>
                            </w:rPr>
                            <w:instrText xml:space="preserve">PAGE  \* Arabic  \* MERGEFORMAT</w:instrText>
                          </w:r>
                          <w:r>
                            <w:rPr>
                              <w:rFonts w:hint="eastAsia" w:ascii="仿宋_GB2312" w:hAnsi="仿宋_GB2312" w:cs="仿宋_GB2312"/>
                              <w:b/>
                              <w:bCs/>
                              <w:sz w:val="20"/>
                              <w:szCs w:val="21"/>
                            </w:rPr>
                            <w:fldChar w:fldCharType="separate"/>
                          </w:r>
                          <w:r>
                            <w:rPr>
                              <w:rFonts w:ascii="仿宋_GB2312" w:hAnsi="仿宋_GB2312" w:cs="仿宋_GB2312"/>
                              <w:b/>
                              <w:bCs/>
                              <w:sz w:val="20"/>
                              <w:szCs w:val="21"/>
                              <w:lang w:val="zh-CN"/>
                            </w:rPr>
                            <w:t>1</w:t>
                          </w:r>
                          <w:r>
                            <w:rPr>
                              <w:rFonts w:hint="eastAsia" w:ascii="仿宋_GB2312" w:hAnsi="仿宋_GB2312" w:cs="仿宋_GB2312"/>
                              <w:b/>
                              <w:bCs/>
                              <w:sz w:val="20"/>
                              <w:szCs w:val="21"/>
                            </w:rPr>
                            <w:fldChar w:fldCharType="end"/>
                          </w:r>
                          <w:r>
                            <w:rPr>
                              <w:rFonts w:hint="eastAsia" w:ascii="仿宋_GB2312" w:hAnsi="仿宋_GB2312" w:cs="仿宋_GB2312"/>
                              <w:b/>
                              <w:bCs/>
                              <w:sz w:val="20"/>
                              <w:szCs w:val="21"/>
                            </w:rPr>
                            <w:t xml:space="preserve">     </w:t>
                          </w:r>
                          <w:r>
                            <w:rPr>
                              <w:rFonts w:hint="eastAsia" w:ascii="仿宋_GB2312" w:hAnsi="仿宋_GB2312" w:cs="仿宋_GB2312"/>
                              <w:sz w:val="20"/>
                              <w:szCs w:val="21"/>
                              <w:lang w:val="zh-CN"/>
                            </w:rPr>
                            <w:t xml:space="preserve">     </w:t>
                          </w:r>
                          <w:r>
                            <w:fldChar w:fldCharType="begin"/>
                          </w:r>
                          <w:r>
                            <w:instrText xml:space="preserve">NUMPAGES  \* Arabic  \* MERGEFORMAT</w:instrText>
                          </w:r>
                          <w:r>
                            <w:fldChar w:fldCharType="separate"/>
                          </w:r>
                          <w:r>
                            <w:rPr>
                              <w:rFonts w:ascii="仿宋_GB2312" w:hAnsi="仿宋_GB2312" w:cs="仿宋_GB2312"/>
                              <w:b/>
                              <w:bCs/>
                              <w:sz w:val="20"/>
                              <w:szCs w:val="21"/>
                              <w:lang w:val="zh-CN"/>
                            </w:rPr>
                            <w:t>8</w:t>
                          </w:r>
                          <w:r>
                            <w:rPr>
                              <w:rFonts w:ascii="仿宋_GB2312" w:hAnsi="仿宋_GB2312" w:cs="仿宋_GB2312"/>
                              <w:b/>
                              <w:bCs/>
                              <w:sz w:val="20"/>
                              <w:szCs w:val="21"/>
                              <w:lang w:val="zh-CN"/>
                            </w:rPr>
                            <w:fldChar w:fldCharType="end"/>
                          </w:r>
                        </w:p>
                      </w:txbxContent>
                    </wps:txbx>
                    <wps:bodyPr rot="0" vert="horz" wrap="square" lIns="91440" tIns="45720" rIns="91440" bIns="45720" anchor="t" anchorCtr="0" upright="1">
                      <a:noAutofit/>
                    </wps:bodyPr>
                  </wps:wsp>
                </a:graphicData>
              </a:graphic>
            </wp:anchor>
          </w:drawing>
        </mc:Choice>
        <mc:Fallback>
          <w:pict>
            <v:shape id="文本框 1026" o:spid="_x0000_s1026" o:spt="202" type="#_x0000_t202" style="position:absolute;left:0pt;margin-left:880.9pt;margin-top:-7.1pt;height:23.4pt;width:140.3pt;z-index:251659264;mso-width-relative:margin;mso-height-relative:margin;" filled="f" stroked="f" coordsize="21600,21600" o:gfxdata="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LRmpJ2AAA&#10;AAwBAAAPAAAAAAAAAAEAIAAAACIAAABkcnMvZG93bnJldi54bWxQSwECFAAUAAAACACHTuJA1+Ce&#10;oB4CAAAmBAAADgAAAAAAAAABACAAAAAnAQAAZHJzL2Uyb0RvYy54bWxQSwUGAAAAAAYABgBZAQAA&#10;twUAAAAA&#10;">
              <v:fill on="f" focussize="0,0"/>
              <v:stroke on="f"/>
              <v:imagedata o:title=""/>
              <o:lock v:ext="edit" aspectratio="f"/>
              <v:textbox>
                <w:txbxContent>
                  <w:p>
                    <w:pPr>
                      <w:ind w:firstLine="480"/>
                      <w:rPr>
                        <w:rFonts w:ascii="仿宋_GB2312" w:hAnsi="仿宋_GB2312" w:cs="仿宋_GB2312"/>
                        <w:sz w:val="20"/>
                        <w:szCs w:val="21"/>
                      </w:rPr>
                    </w:pPr>
                    <w:r>
                      <w:rPr>
                        <w:rFonts w:ascii="华文中宋" w:hAnsi="华文中宋" w:eastAsia="华文中宋"/>
                        <w:sz w:val="24"/>
                        <w:lang w:val="zh-CN"/>
                      </w:rPr>
                      <w:t xml:space="preserve"> </w:t>
                    </w:r>
                    <w:r>
                      <w:rPr>
                        <w:rFonts w:ascii="华文中宋" w:hAnsi="华文中宋" w:eastAsia="华文中宋"/>
                        <w:sz w:val="21"/>
                        <w:szCs w:val="21"/>
                        <w:lang w:val="zh-CN"/>
                      </w:rPr>
                      <w:t xml:space="preserve">  </w:t>
                    </w:r>
                    <w:r>
                      <w:rPr>
                        <w:rFonts w:ascii="华文中宋" w:hAnsi="华文中宋" w:eastAsia="华文中宋"/>
                        <w:sz w:val="20"/>
                        <w:szCs w:val="21"/>
                        <w:lang w:val="zh-CN"/>
                      </w:rPr>
                      <w:t xml:space="preserve"> </w:t>
                    </w:r>
                    <w:r>
                      <w:rPr>
                        <w:rFonts w:hint="eastAsia" w:ascii="仿宋_GB2312" w:hAnsi="仿宋_GB2312" w:cs="仿宋_GB2312"/>
                        <w:b/>
                        <w:bCs/>
                        <w:sz w:val="20"/>
                        <w:szCs w:val="21"/>
                      </w:rPr>
                      <w:fldChar w:fldCharType="begin"/>
                    </w:r>
                    <w:r>
                      <w:rPr>
                        <w:rFonts w:hint="eastAsia" w:ascii="仿宋_GB2312" w:hAnsi="仿宋_GB2312" w:cs="仿宋_GB2312"/>
                        <w:b/>
                        <w:bCs/>
                        <w:sz w:val="20"/>
                        <w:szCs w:val="21"/>
                      </w:rPr>
                      <w:instrText xml:space="preserve">PAGE  \* Arabic  \* MERGEFORMAT</w:instrText>
                    </w:r>
                    <w:r>
                      <w:rPr>
                        <w:rFonts w:hint="eastAsia" w:ascii="仿宋_GB2312" w:hAnsi="仿宋_GB2312" w:cs="仿宋_GB2312"/>
                        <w:b/>
                        <w:bCs/>
                        <w:sz w:val="20"/>
                        <w:szCs w:val="21"/>
                      </w:rPr>
                      <w:fldChar w:fldCharType="separate"/>
                    </w:r>
                    <w:r>
                      <w:rPr>
                        <w:rFonts w:ascii="仿宋_GB2312" w:hAnsi="仿宋_GB2312" w:cs="仿宋_GB2312"/>
                        <w:b/>
                        <w:bCs/>
                        <w:sz w:val="20"/>
                        <w:szCs w:val="21"/>
                        <w:lang w:val="zh-CN"/>
                      </w:rPr>
                      <w:t>1</w:t>
                    </w:r>
                    <w:r>
                      <w:rPr>
                        <w:rFonts w:hint="eastAsia" w:ascii="仿宋_GB2312" w:hAnsi="仿宋_GB2312" w:cs="仿宋_GB2312"/>
                        <w:b/>
                        <w:bCs/>
                        <w:sz w:val="20"/>
                        <w:szCs w:val="21"/>
                      </w:rPr>
                      <w:fldChar w:fldCharType="end"/>
                    </w:r>
                    <w:r>
                      <w:rPr>
                        <w:rFonts w:hint="eastAsia" w:ascii="仿宋_GB2312" w:hAnsi="仿宋_GB2312" w:cs="仿宋_GB2312"/>
                        <w:b/>
                        <w:bCs/>
                        <w:sz w:val="20"/>
                        <w:szCs w:val="21"/>
                      </w:rPr>
                      <w:t xml:space="preserve">     </w:t>
                    </w:r>
                    <w:r>
                      <w:rPr>
                        <w:rFonts w:hint="eastAsia" w:ascii="仿宋_GB2312" w:hAnsi="仿宋_GB2312" w:cs="仿宋_GB2312"/>
                        <w:sz w:val="20"/>
                        <w:szCs w:val="21"/>
                        <w:lang w:val="zh-CN"/>
                      </w:rPr>
                      <w:t xml:space="preserve">     </w:t>
                    </w:r>
                    <w:r>
                      <w:fldChar w:fldCharType="begin"/>
                    </w:r>
                    <w:r>
                      <w:instrText xml:space="preserve">NUMPAGES  \* Arabic  \* MERGEFORMAT</w:instrText>
                    </w:r>
                    <w:r>
                      <w:fldChar w:fldCharType="separate"/>
                    </w:r>
                    <w:r>
                      <w:rPr>
                        <w:rFonts w:ascii="仿宋_GB2312" w:hAnsi="仿宋_GB2312" w:cs="仿宋_GB2312"/>
                        <w:b/>
                        <w:bCs/>
                        <w:sz w:val="20"/>
                        <w:szCs w:val="21"/>
                        <w:lang w:val="zh-CN"/>
                      </w:rPr>
                      <w:t>8</w:t>
                    </w:r>
                    <w:r>
                      <w:rPr>
                        <w:rFonts w:ascii="仿宋_GB2312" w:hAnsi="仿宋_GB2312" w:cs="仿宋_GB2312"/>
                        <w:b/>
                        <w:bCs/>
                        <w:sz w:val="20"/>
                        <w:szCs w:val="21"/>
                        <w:lang w:val="zh-CN"/>
                      </w:rP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
    <w:nsid w:val="1C78A715"/>
    <w:multiLevelType w:val="singleLevel"/>
    <w:tmpl w:val="1C78A715"/>
    <w:lvl w:ilvl="0" w:tentative="0">
      <w:start w:val="1"/>
      <w:numFmt w:val="decimal"/>
      <w:suff w:val="nothing"/>
      <w:lvlText w:val="（%1）"/>
      <w:lvlJc w:val="left"/>
    </w:lvl>
  </w:abstractNum>
  <w:abstractNum w:abstractNumId="2">
    <w:nsid w:val="1EAF676E"/>
    <w:multiLevelType w:val="multilevel"/>
    <w:tmpl w:val="1EAF676E"/>
    <w:lvl w:ilvl="0" w:tentative="0">
      <w:start w:val="1"/>
      <w:numFmt w:val="decimal"/>
      <w:lvlText w:val="%1)"/>
      <w:lvlJc w:val="left"/>
      <w:pPr>
        <w:ind w:left="992" w:hanging="420"/>
      </w:pPr>
      <w:rPr>
        <w:rFonts w:asciiTheme="minorEastAsia" w:hAnsiTheme="minorEastAsia" w:eastAsiaTheme="minorEastAsia"/>
      </w:rPr>
    </w:lvl>
    <w:lvl w:ilvl="1" w:tentative="0">
      <w:start w:val="1"/>
      <w:numFmt w:val="lowerLetter"/>
      <w:lvlText w:val="%2)"/>
      <w:lvlJc w:val="left"/>
      <w:pPr>
        <w:ind w:left="1412" w:hanging="420"/>
      </w:pPr>
    </w:lvl>
    <w:lvl w:ilvl="2" w:tentative="0">
      <w:start w:val="1"/>
      <w:numFmt w:val="lowerRoman"/>
      <w:lvlText w:val="%3."/>
      <w:lvlJc w:val="right"/>
      <w:pPr>
        <w:ind w:left="1832" w:hanging="420"/>
      </w:pPr>
    </w:lvl>
    <w:lvl w:ilvl="3" w:tentative="0">
      <w:start w:val="1"/>
      <w:numFmt w:val="decimal"/>
      <w:lvlText w:val="%4."/>
      <w:lvlJc w:val="left"/>
      <w:pPr>
        <w:ind w:left="2252" w:hanging="420"/>
      </w:pPr>
    </w:lvl>
    <w:lvl w:ilvl="4" w:tentative="0">
      <w:start w:val="1"/>
      <w:numFmt w:val="lowerLetter"/>
      <w:lvlText w:val="%5)"/>
      <w:lvlJc w:val="left"/>
      <w:pPr>
        <w:ind w:left="2672" w:hanging="420"/>
      </w:pPr>
    </w:lvl>
    <w:lvl w:ilvl="5" w:tentative="0">
      <w:start w:val="1"/>
      <w:numFmt w:val="lowerRoman"/>
      <w:lvlText w:val="%6."/>
      <w:lvlJc w:val="right"/>
      <w:pPr>
        <w:ind w:left="3092" w:hanging="420"/>
      </w:pPr>
    </w:lvl>
    <w:lvl w:ilvl="6" w:tentative="0">
      <w:start w:val="1"/>
      <w:numFmt w:val="decimal"/>
      <w:lvlText w:val="%7."/>
      <w:lvlJc w:val="left"/>
      <w:pPr>
        <w:ind w:left="3512" w:hanging="420"/>
      </w:pPr>
    </w:lvl>
    <w:lvl w:ilvl="7" w:tentative="0">
      <w:start w:val="1"/>
      <w:numFmt w:val="lowerLetter"/>
      <w:lvlText w:val="%8)"/>
      <w:lvlJc w:val="left"/>
      <w:pPr>
        <w:ind w:left="3932" w:hanging="420"/>
      </w:pPr>
    </w:lvl>
    <w:lvl w:ilvl="8" w:tentative="0">
      <w:start w:val="1"/>
      <w:numFmt w:val="lowerRoman"/>
      <w:lvlText w:val="%9."/>
      <w:lvlJc w:val="right"/>
      <w:pPr>
        <w:ind w:left="4352" w:hanging="420"/>
      </w:pPr>
    </w:lvl>
  </w:abstractNum>
  <w:abstractNum w:abstractNumId="3">
    <w:nsid w:val="5CD77433"/>
    <w:multiLevelType w:val="multilevel"/>
    <w:tmpl w:val="5CD77433"/>
    <w:lvl w:ilvl="0" w:tentative="0">
      <w:start w:val="1"/>
      <w:numFmt w:val="decimal"/>
      <w:lvlText w:val="%1)"/>
      <w:lvlJc w:val="left"/>
      <w:pPr>
        <w:ind w:left="980" w:hanging="420"/>
      </w:pPr>
      <w:rPr>
        <w:rFonts w:asciiTheme="minorEastAsia" w:hAnsiTheme="minorEastAsia" w:eastAsiaTheme="minor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73DA377E"/>
    <w:multiLevelType w:val="multilevel"/>
    <w:tmpl w:val="73DA377E"/>
    <w:lvl w:ilvl="0" w:tentative="0">
      <w:start w:val="1"/>
      <w:numFmt w:val="bullet"/>
      <w:lvlText w:val=""/>
      <w:lvlJc w:val="left"/>
      <w:pPr>
        <w:ind w:left="1880" w:hanging="420"/>
      </w:pPr>
      <w:rPr>
        <w:rFonts w:hint="default" w:ascii="Wingdings" w:hAnsi="Wingdings"/>
      </w:rPr>
    </w:lvl>
    <w:lvl w:ilvl="1" w:tentative="0">
      <w:start w:val="1"/>
      <w:numFmt w:val="bullet"/>
      <w:lvlText w:val=""/>
      <w:lvlJc w:val="left"/>
      <w:pPr>
        <w:ind w:left="2300" w:hanging="420"/>
      </w:pPr>
      <w:rPr>
        <w:rFonts w:hint="default" w:ascii="Wingdings" w:hAnsi="Wingdings"/>
      </w:rPr>
    </w:lvl>
    <w:lvl w:ilvl="2" w:tentative="0">
      <w:start w:val="1"/>
      <w:numFmt w:val="bullet"/>
      <w:lvlText w:val=""/>
      <w:lvlJc w:val="left"/>
      <w:pPr>
        <w:ind w:left="2720" w:hanging="420"/>
      </w:pPr>
      <w:rPr>
        <w:rFonts w:hint="default" w:ascii="Wingdings" w:hAnsi="Wingdings"/>
      </w:rPr>
    </w:lvl>
    <w:lvl w:ilvl="3" w:tentative="0">
      <w:start w:val="1"/>
      <w:numFmt w:val="bullet"/>
      <w:lvlText w:val=""/>
      <w:lvlJc w:val="left"/>
      <w:pPr>
        <w:ind w:left="3140" w:hanging="420"/>
      </w:pPr>
      <w:rPr>
        <w:rFonts w:hint="default" w:ascii="Wingdings" w:hAnsi="Wingdings"/>
      </w:rPr>
    </w:lvl>
    <w:lvl w:ilvl="4" w:tentative="0">
      <w:start w:val="1"/>
      <w:numFmt w:val="bullet"/>
      <w:lvlText w:val=""/>
      <w:lvlJc w:val="left"/>
      <w:pPr>
        <w:ind w:left="3560" w:hanging="420"/>
      </w:pPr>
      <w:rPr>
        <w:rFonts w:hint="default" w:ascii="Wingdings" w:hAnsi="Wingdings"/>
      </w:rPr>
    </w:lvl>
    <w:lvl w:ilvl="5" w:tentative="0">
      <w:start w:val="1"/>
      <w:numFmt w:val="bullet"/>
      <w:lvlText w:val=""/>
      <w:lvlJc w:val="left"/>
      <w:pPr>
        <w:ind w:left="3980" w:hanging="420"/>
      </w:pPr>
      <w:rPr>
        <w:rFonts w:hint="default" w:ascii="Wingdings" w:hAnsi="Wingdings"/>
      </w:rPr>
    </w:lvl>
    <w:lvl w:ilvl="6" w:tentative="0">
      <w:start w:val="1"/>
      <w:numFmt w:val="bullet"/>
      <w:lvlText w:val=""/>
      <w:lvlJc w:val="left"/>
      <w:pPr>
        <w:ind w:left="4400" w:hanging="420"/>
      </w:pPr>
      <w:rPr>
        <w:rFonts w:hint="default" w:ascii="Wingdings" w:hAnsi="Wingdings"/>
      </w:rPr>
    </w:lvl>
    <w:lvl w:ilvl="7" w:tentative="0">
      <w:start w:val="1"/>
      <w:numFmt w:val="bullet"/>
      <w:lvlText w:val=""/>
      <w:lvlJc w:val="left"/>
      <w:pPr>
        <w:ind w:left="4820" w:hanging="420"/>
      </w:pPr>
      <w:rPr>
        <w:rFonts w:hint="default" w:ascii="Wingdings" w:hAnsi="Wingdings"/>
      </w:rPr>
    </w:lvl>
    <w:lvl w:ilvl="8" w:tentative="0">
      <w:start w:val="1"/>
      <w:numFmt w:val="bullet"/>
      <w:lvlText w:val=""/>
      <w:lvlJc w:val="left"/>
      <w:pPr>
        <w:ind w:left="5240" w:hanging="420"/>
      </w:pPr>
      <w:rPr>
        <w:rFonts w:hint="default" w:ascii="Wingdings" w:hAnsi="Wingdings"/>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409"/>
  <w:drawingGridVerticalSpacing w:val="156"/>
  <w:noPunctuationKerning w:val="1"/>
  <w:characterSpacingControl w:val="compressPunctuation"/>
  <w:hdrShapeDefaults>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C0"/>
    <w:rsid w:val="00001D9F"/>
    <w:rsid w:val="000026C5"/>
    <w:rsid w:val="00002C29"/>
    <w:rsid w:val="00003418"/>
    <w:rsid w:val="0000378E"/>
    <w:rsid w:val="00003BB2"/>
    <w:rsid w:val="00003F68"/>
    <w:rsid w:val="000040A9"/>
    <w:rsid w:val="00004745"/>
    <w:rsid w:val="000049EE"/>
    <w:rsid w:val="000056B4"/>
    <w:rsid w:val="0000611C"/>
    <w:rsid w:val="0000646F"/>
    <w:rsid w:val="0001059E"/>
    <w:rsid w:val="00010AD2"/>
    <w:rsid w:val="00010C49"/>
    <w:rsid w:val="00010E16"/>
    <w:rsid w:val="00012EF0"/>
    <w:rsid w:val="000131B5"/>
    <w:rsid w:val="000132C8"/>
    <w:rsid w:val="000160B0"/>
    <w:rsid w:val="000169E9"/>
    <w:rsid w:val="00020B95"/>
    <w:rsid w:val="00020F6E"/>
    <w:rsid w:val="0002159F"/>
    <w:rsid w:val="00021FB6"/>
    <w:rsid w:val="00022557"/>
    <w:rsid w:val="00024C0E"/>
    <w:rsid w:val="0002607A"/>
    <w:rsid w:val="0002771F"/>
    <w:rsid w:val="00027A17"/>
    <w:rsid w:val="00030040"/>
    <w:rsid w:val="000315C7"/>
    <w:rsid w:val="000326B4"/>
    <w:rsid w:val="00032A8F"/>
    <w:rsid w:val="0003311B"/>
    <w:rsid w:val="00033323"/>
    <w:rsid w:val="000336B4"/>
    <w:rsid w:val="00033906"/>
    <w:rsid w:val="00034794"/>
    <w:rsid w:val="00034D90"/>
    <w:rsid w:val="00034F1A"/>
    <w:rsid w:val="00035C25"/>
    <w:rsid w:val="000374D9"/>
    <w:rsid w:val="00043919"/>
    <w:rsid w:val="00044C78"/>
    <w:rsid w:val="00044FFE"/>
    <w:rsid w:val="000454DB"/>
    <w:rsid w:val="00045AFA"/>
    <w:rsid w:val="00045BE3"/>
    <w:rsid w:val="0004741B"/>
    <w:rsid w:val="000516E1"/>
    <w:rsid w:val="000522E3"/>
    <w:rsid w:val="00052EC9"/>
    <w:rsid w:val="000531D9"/>
    <w:rsid w:val="000536DE"/>
    <w:rsid w:val="00053F14"/>
    <w:rsid w:val="000544CC"/>
    <w:rsid w:val="00054FCC"/>
    <w:rsid w:val="00055005"/>
    <w:rsid w:val="000555AD"/>
    <w:rsid w:val="00056648"/>
    <w:rsid w:val="00056881"/>
    <w:rsid w:val="00057F45"/>
    <w:rsid w:val="00061209"/>
    <w:rsid w:val="000612F5"/>
    <w:rsid w:val="00061788"/>
    <w:rsid w:val="000619DF"/>
    <w:rsid w:val="00061E70"/>
    <w:rsid w:val="00062208"/>
    <w:rsid w:val="000627DA"/>
    <w:rsid w:val="000628A0"/>
    <w:rsid w:val="00063547"/>
    <w:rsid w:val="0006455E"/>
    <w:rsid w:val="000646BF"/>
    <w:rsid w:val="000647B8"/>
    <w:rsid w:val="00064FB6"/>
    <w:rsid w:val="00065863"/>
    <w:rsid w:val="00070862"/>
    <w:rsid w:val="0007161A"/>
    <w:rsid w:val="00071EF3"/>
    <w:rsid w:val="00072233"/>
    <w:rsid w:val="00072634"/>
    <w:rsid w:val="00072EBF"/>
    <w:rsid w:val="000740C4"/>
    <w:rsid w:val="00074739"/>
    <w:rsid w:val="00075045"/>
    <w:rsid w:val="00075FFF"/>
    <w:rsid w:val="00077C06"/>
    <w:rsid w:val="00080878"/>
    <w:rsid w:val="00080E08"/>
    <w:rsid w:val="000822ED"/>
    <w:rsid w:val="00082DB0"/>
    <w:rsid w:val="000848A9"/>
    <w:rsid w:val="00084FEE"/>
    <w:rsid w:val="0009002A"/>
    <w:rsid w:val="0009011D"/>
    <w:rsid w:val="00090CC8"/>
    <w:rsid w:val="00092D80"/>
    <w:rsid w:val="0009334F"/>
    <w:rsid w:val="00093DC6"/>
    <w:rsid w:val="000956BA"/>
    <w:rsid w:val="000972BB"/>
    <w:rsid w:val="0009745D"/>
    <w:rsid w:val="000A03C2"/>
    <w:rsid w:val="000A096F"/>
    <w:rsid w:val="000A13BB"/>
    <w:rsid w:val="000A16FB"/>
    <w:rsid w:val="000A303A"/>
    <w:rsid w:val="000A5A73"/>
    <w:rsid w:val="000A636E"/>
    <w:rsid w:val="000A65A4"/>
    <w:rsid w:val="000A71ED"/>
    <w:rsid w:val="000B1790"/>
    <w:rsid w:val="000B1CBB"/>
    <w:rsid w:val="000B30C1"/>
    <w:rsid w:val="000B41DA"/>
    <w:rsid w:val="000B4A49"/>
    <w:rsid w:val="000B5067"/>
    <w:rsid w:val="000B6C43"/>
    <w:rsid w:val="000B757F"/>
    <w:rsid w:val="000B7B03"/>
    <w:rsid w:val="000B7CD3"/>
    <w:rsid w:val="000C0867"/>
    <w:rsid w:val="000C08DD"/>
    <w:rsid w:val="000C1A06"/>
    <w:rsid w:val="000C1C87"/>
    <w:rsid w:val="000C1D1B"/>
    <w:rsid w:val="000C216D"/>
    <w:rsid w:val="000C2A56"/>
    <w:rsid w:val="000C314C"/>
    <w:rsid w:val="000C371F"/>
    <w:rsid w:val="000C4461"/>
    <w:rsid w:val="000C46EA"/>
    <w:rsid w:val="000C5955"/>
    <w:rsid w:val="000C6A81"/>
    <w:rsid w:val="000C6C0E"/>
    <w:rsid w:val="000C713E"/>
    <w:rsid w:val="000C7A27"/>
    <w:rsid w:val="000D070D"/>
    <w:rsid w:val="000D1232"/>
    <w:rsid w:val="000D147E"/>
    <w:rsid w:val="000D1706"/>
    <w:rsid w:val="000D1986"/>
    <w:rsid w:val="000D1B1B"/>
    <w:rsid w:val="000D1F93"/>
    <w:rsid w:val="000D25AF"/>
    <w:rsid w:val="000D2D03"/>
    <w:rsid w:val="000D2F8A"/>
    <w:rsid w:val="000D3FBF"/>
    <w:rsid w:val="000D61E5"/>
    <w:rsid w:val="000D6B1C"/>
    <w:rsid w:val="000D7129"/>
    <w:rsid w:val="000D717A"/>
    <w:rsid w:val="000E1862"/>
    <w:rsid w:val="000E1913"/>
    <w:rsid w:val="000E1C57"/>
    <w:rsid w:val="000E299A"/>
    <w:rsid w:val="000E353A"/>
    <w:rsid w:val="000E5052"/>
    <w:rsid w:val="000E5EEA"/>
    <w:rsid w:val="000E7A73"/>
    <w:rsid w:val="000F10CB"/>
    <w:rsid w:val="000F1541"/>
    <w:rsid w:val="000F2195"/>
    <w:rsid w:val="000F27AD"/>
    <w:rsid w:val="000F2835"/>
    <w:rsid w:val="000F4254"/>
    <w:rsid w:val="000F4421"/>
    <w:rsid w:val="000F469D"/>
    <w:rsid w:val="000F63EB"/>
    <w:rsid w:val="000F699F"/>
    <w:rsid w:val="000F7B8B"/>
    <w:rsid w:val="001007DC"/>
    <w:rsid w:val="0010142D"/>
    <w:rsid w:val="0010168F"/>
    <w:rsid w:val="00102D7C"/>
    <w:rsid w:val="001031BA"/>
    <w:rsid w:val="00103BFC"/>
    <w:rsid w:val="0010599C"/>
    <w:rsid w:val="00105B02"/>
    <w:rsid w:val="00105E9D"/>
    <w:rsid w:val="00107FAE"/>
    <w:rsid w:val="00107FC9"/>
    <w:rsid w:val="001105E3"/>
    <w:rsid w:val="00110EA3"/>
    <w:rsid w:val="001125AA"/>
    <w:rsid w:val="001132E0"/>
    <w:rsid w:val="001147AC"/>
    <w:rsid w:val="00115483"/>
    <w:rsid w:val="00115523"/>
    <w:rsid w:val="0011572A"/>
    <w:rsid w:val="0011576A"/>
    <w:rsid w:val="00116770"/>
    <w:rsid w:val="00116BF1"/>
    <w:rsid w:val="00116D4F"/>
    <w:rsid w:val="00116D81"/>
    <w:rsid w:val="00117EF9"/>
    <w:rsid w:val="0012065D"/>
    <w:rsid w:val="00121153"/>
    <w:rsid w:val="001241A7"/>
    <w:rsid w:val="00124578"/>
    <w:rsid w:val="00125389"/>
    <w:rsid w:val="0012613A"/>
    <w:rsid w:val="0012727C"/>
    <w:rsid w:val="0012756A"/>
    <w:rsid w:val="00127803"/>
    <w:rsid w:val="00130660"/>
    <w:rsid w:val="00130CF5"/>
    <w:rsid w:val="00131DF9"/>
    <w:rsid w:val="001320C2"/>
    <w:rsid w:val="00133FB2"/>
    <w:rsid w:val="001343F3"/>
    <w:rsid w:val="00134E49"/>
    <w:rsid w:val="00134E4A"/>
    <w:rsid w:val="00135D77"/>
    <w:rsid w:val="0013616D"/>
    <w:rsid w:val="00140087"/>
    <w:rsid w:val="001406B0"/>
    <w:rsid w:val="00140F93"/>
    <w:rsid w:val="001414F7"/>
    <w:rsid w:val="00142E4E"/>
    <w:rsid w:val="0014325C"/>
    <w:rsid w:val="00143C36"/>
    <w:rsid w:val="0014493D"/>
    <w:rsid w:val="00144B86"/>
    <w:rsid w:val="00146EE3"/>
    <w:rsid w:val="00147A1F"/>
    <w:rsid w:val="00150E23"/>
    <w:rsid w:val="00151271"/>
    <w:rsid w:val="00151F6C"/>
    <w:rsid w:val="001532E4"/>
    <w:rsid w:val="00153E69"/>
    <w:rsid w:val="001540D2"/>
    <w:rsid w:val="0015460D"/>
    <w:rsid w:val="00156346"/>
    <w:rsid w:val="00156891"/>
    <w:rsid w:val="00156D8F"/>
    <w:rsid w:val="00160A47"/>
    <w:rsid w:val="0016295E"/>
    <w:rsid w:val="00162B64"/>
    <w:rsid w:val="0016314A"/>
    <w:rsid w:val="0016396B"/>
    <w:rsid w:val="001649B8"/>
    <w:rsid w:val="001667DB"/>
    <w:rsid w:val="001670D3"/>
    <w:rsid w:val="00167466"/>
    <w:rsid w:val="00167C46"/>
    <w:rsid w:val="00167CFB"/>
    <w:rsid w:val="00167EA7"/>
    <w:rsid w:val="00170E43"/>
    <w:rsid w:val="00170F1C"/>
    <w:rsid w:val="001716C8"/>
    <w:rsid w:val="001718A6"/>
    <w:rsid w:val="00172A27"/>
    <w:rsid w:val="001744A3"/>
    <w:rsid w:val="0017564A"/>
    <w:rsid w:val="00176AB9"/>
    <w:rsid w:val="00176FE6"/>
    <w:rsid w:val="00180B67"/>
    <w:rsid w:val="00181D4E"/>
    <w:rsid w:val="00184047"/>
    <w:rsid w:val="00187044"/>
    <w:rsid w:val="0018746B"/>
    <w:rsid w:val="00187F3A"/>
    <w:rsid w:val="00190E20"/>
    <w:rsid w:val="0019200A"/>
    <w:rsid w:val="00192799"/>
    <w:rsid w:val="00192DC3"/>
    <w:rsid w:val="00193904"/>
    <w:rsid w:val="0019490D"/>
    <w:rsid w:val="00196150"/>
    <w:rsid w:val="00196245"/>
    <w:rsid w:val="0019641B"/>
    <w:rsid w:val="00196ED6"/>
    <w:rsid w:val="00196F31"/>
    <w:rsid w:val="00197A06"/>
    <w:rsid w:val="00197D76"/>
    <w:rsid w:val="00197F8B"/>
    <w:rsid w:val="001A0CCD"/>
    <w:rsid w:val="001A1A05"/>
    <w:rsid w:val="001A345E"/>
    <w:rsid w:val="001A35B2"/>
    <w:rsid w:val="001A4827"/>
    <w:rsid w:val="001A58B3"/>
    <w:rsid w:val="001A5B12"/>
    <w:rsid w:val="001A6850"/>
    <w:rsid w:val="001A7320"/>
    <w:rsid w:val="001A7420"/>
    <w:rsid w:val="001B1630"/>
    <w:rsid w:val="001B16E8"/>
    <w:rsid w:val="001B293B"/>
    <w:rsid w:val="001B2A5F"/>
    <w:rsid w:val="001B30B0"/>
    <w:rsid w:val="001B320F"/>
    <w:rsid w:val="001B495A"/>
    <w:rsid w:val="001B4984"/>
    <w:rsid w:val="001B5B59"/>
    <w:rsid w:val="001B6BC9"/>
    <w:rsid w:val="001B701E"/>
    <w:rsid w:val="001C0835"/>
    <w:rsid w:val="001C1409"/>
    <w:rsid w:val="001C1DE9"/>
    <w:rsid w:val="001C20F2"/>
    <w:rsid w:val="001C46AC"/>
    <w:rsid w:val="001C552C"/>
    <w:rsid w:val="001C55F5"/>
    <w:rsid w:val="001C698C"/>
    <w:rsid w:val="001D010D"/>
    <w:rsid w:val="001D07B4"/>
    <w:rsid w:val="001D1301"/>
    <w:rsid w:val="001D1557"/>
    <w:rsid w:val="001D1A5D"/>
    <w:rsid w:val="001D2256"/>
    <w:rsid w:val="001D2DB9"/>
    <w:rsid w:val="001D3573"/>
    <w:rsid w:val="001D56A1"/>
    <w:rsid w:val="001E0527"/>
    <w:rsid w:val="001E1227"/>
    <w:rsid w:val="001E297F"/>
    <w:rsid w:val="001E3944"/>
    <w:rsid w:val="001E3A47"/>
    <w:rsid w:val="001E3B90"/>
    <w:rsid w:val="001E5C8E"/>
    <w:rsid w:val="001E631F"/>
    <w:rsid w:val="001E640B"/>
    <w:rsid w:val="001F0599"/>
    <w:rsid w:val="001F25EF"/>
    <w:rsid w:val="001F273F"/>
    <w:rsid w:val="001F3D24"/>
    <w:rsid w:val="001F524E"/>
    <w:rsid w:val="001F55BA"/>
    <w:rsid w:val="001F6D04"/>
    <w:rsid w:val="001F6E62"/>
    <w:rsid w:val="002009AB"/>
    <w:rsid w:val="00200BEE"/>
    <w:rsid w:val="00200EDC"/>
    <w:rsid w:val="00201DE1"/>
    <w:rsid w:val="0020222C"/>
    <w:rsid w:val="0020265E"/>
    <w:rsid w:val="00203653"/>
    <w:rsid w:val="00203902"/>
    <w:rsid w:val="0020426D"/>
    <w:rsid w:val="0020686F"/>
    <w:rsid w:val="002125E3"/>
    <w:rsid w:val="00214BB6"/>
    <w:rsid w:val="00215AAF"/>
    <w:rsid w:val="00215E18"/>
    <w:rsid w:val="00215F49"/>
    <w:rsid w:val="00216272"/>
    <w:rsid w:val="0021769E"/>
    <w:rsid w:val="0022230F"/>
    <w:rsid w:val="002224AB"/>
    <w:rsid w:val="00223059"/>
    <w:rsid w:val="00223858"/>
    <w:rsid w:val="00223E04"/>
    <w:rsid w:val="0022497A"/>
    <w:rsid w:val="00225C03"/>
    <w:rsid w:val="00226141"/>
    <w:rsid w:val="00226DB3"/>
    <w:rsid w:val="00230ED8"/>
    <w:rsid w:val="00233425"/>
    <w:rsid w:val="0023344D"/>
    <w:rsid w:val="00233F03"/>
    <w:rsid w:val="002348B0"/>
    <w:rsid w:val="002354E8"/>
    <w:rsid w:val="0023560B"/>
    <w:rsid w:val="002361A8"/>
    <w:rsid w:val="00237CA3"/>
    <w:rsid w:val="002402D7"/>
    <w:rsid w:val="00240735"/>
    <w:rsid w:val="00241ED4"/>
    <w:rsid w:val="00241FF8"/>
    <w:rsid w:val="002445A3"/>
    <w:rsid w:val="00251782"/>
    <w:rsid w:val="00252D8B"/>
    <w:rsid w:val="0025454E"/>
    <w:rsid w:val="002554C8"/>
    <w:rsid w:val="002555A6"/>
    <w:rsid w:val="00255B4F"/>
    <w:rsid w:val="00255C5A"/>
    <w:rsid w:val="00255CD9"/>
    <w:rsid w:val="00260724"/>
    <w:rsid w:val="00262C08"/>
    <w:rsid w:val="00263B5D"/>
    <w:rsid w:val="00264411"/>
    <w:rsid w:val="00266318"/>
    <w:rsid w:val="002663E1"/>
    <w:rsid w:val="002666AE"/>
    <w:rsid w:val="00266C10"/>
    <w:rsid w:val="00267560"/>
    <w:rsid w:val="00267F2E"/>
    <w:rsid w:val="00270D60"/>
    <w:rsid w:val="00271186"/>
    <w:rsid w:val="00271A7D"/>
    <w:rsid w:val="00271FE2"/>
    <w:rsid w:val="00273AE6"/>
    <w:rsid w:val="002749F2"/>
    <w:rsid w:val="00274CDB"/>
    <w:rsid w:val="00275387"/>
    <w:rsid w:val="00276B72"/>
    <w:rsid w:val="00280DF9"/>
    <w:rsid w:val="00281200"/>
    <w:rsid w:val="00281749"/>
    <w:rsid w:val="00283A68"/>
    <w:rsid w:val="00283E36"/>
    <w:rsid w:val="00283E54"/>
    <w:rsid w:val="002840FD"/>
    <w:rsid w:val="00285109"/>
    <w:rsid w:val="00290887"/>
    <w:rsid w:val="002914BF"/>
    <w:rsid w:val="00292B1F"/>
    <w:rsid w:val="00293B6F"/>
    <w:rsid w:val="002946F8"/>
    <w:rsid w:val="002955F2"/>
    <w:rsid w:val="00297228"/>
    <w:rsid w:val="002A0353"/>
    <w:rsid w:val="002A0BBE"/>
    <w:rsid w:val="002A0FFF"/>
    <w:rsid w:val="002A289F"/>
    <w:rsid w:val="002A3AC9"/>
    <w:rsid w:val="002A5153"/>
    <w:rsid w:val="002A7875"/>
    <w:rsid w:val="002B17DA"/>
    <w:rsid w:val="002B1A93"/>
    <w:rsid w:val="002B1F69"/>
    <w:rsid w:val="002B21EA"/>
    <w:rsid w:val="002B2C09"/>
    <w:rsid w:val="002B2E2C"/>
    <w:rsid w:val="002B37E8"/>
    <w:rsid w:val="002B44F3"/>
    <w:rsid w:val="002B47E4"/>
    <w:rsid w:val="002B5E70"/>
    <w:rsid w:val="002B6C9D"/>
    <w:rsid w:val="002B73B9"/>
    <w:rsid w:val="002B7762"/>
    <w:rsid w:val="002B7C20"/>
    <w:rsid w:val="002B7DC5"/>
    <w:rsid w:val="002C1A4B"/>
    <w:rsid w:val="002C1D3B"/>
    <w:rsid w:val="002C20DA"/>
    <w:rsid w:val="002C28FF"/>
    <w:rsid w:val="002C39AA"/>
    <w:rsid w:val="002C3B85"/>
    <w:rsid w:val="002C4B45"/>
    <w:rsid w:val="002C5040"/>
    <w:rsid w:val="002C66B6"/>
    <w:rsid w:val="002C675D"/>
    <w:rsid w:val="002D1FF1"/>
    <w:rsid w:val="002D2980"/>
    <w:rsid w:val="002D3278"/>
    <w:rsid w:val="002D353E"/>
    <w:rsid w:val="002D3997"/>
    <w:rsid w:val="002D414A"/>
    <w:rsid w:val="002D41B8"/>
    <w:rsid w:val="002D4207"/>
    <w:rsid w:val="002D4743"/>
    <w:rsid w:val="002D47FD"/>
    <w:rsid w:val="002D4A8A"/>
    <w:rsid w:val="002D579A"/>
    <w:rsid w:val="002D5A5A"/>
    <w:rsid w:val="002D6459"/>
    <w:rsid w:val="002D6A66"/>
    <w:rsid w:val="002E09E7"/>
    <w:rsid w:val="002E0DF8"/>
    <w:rsid w:val="002E1B6E"/>
    <w:rsid w:val="002E2471"/>
    <w:rsid w:val="002E2D0F"/>
    <w:rsid w:val="002E5E75"/>
    <w:rsid w:val="002E74C8"/>
    <w:rsid w:val="002E770A"/>
    <w:rsid w:val="002F005A"/>
    <w:rsid w:val="002F0FFC"/>
    <w:rsid w:val="002F16CE"/>
    <w:rsid w:val="002F3148"/>
    <w:rsid w:val="002F3381"/>
    <w:rsid w:val="002F3A16"/>
    <w:rsid w:val="002F3E37"/>
    <w:rsid w:val="002F4DBD"/>
    <w:rsid w:val="002F52C4"/>
    <w:rsid w:val="002F537E"/>
    <w:rsid w:val="002F66CE"/>
    <w:rsid w:val="002F74A5"/>
    <w:rsid w:val="00300162"/>
    <w:rsid w:val="003015E5"/>
    <w:rsid w:val="003017B2"/>
    <w:rsid w:val="00301C52"/>
    <w:rsid w:val="0030217F"/>
    <w:rsid w:val="003030B8"/>
    <w:rsid w:val="003039AE"/>
    <w:rsid w:val="00305522"/>
    <w:rsid w:val="00306619"/>
    <w:rsid w:val="0030747C"/>
    <w:rsid w:val="00307F61"/>
    <w:rsid w:val="00311672"/>
    <w:rsid w:val="00311A71"/>
    <w:rsid w:val="00311ACB"/>
    <w:rsid w:val="0031340F"/>
    <w:rsid w:val="00313B19"/>
    <w:rsid w:val="0031415D"/>
    <w:rsid w:val="00315483"/>
    <w:rsid w:val="0031562A"/>
    <w:rsid w:val="00316FFA"/>
    <w:rsid w:val="0032050D"/>
    <w:rsid w:val="00320B6E"/>
    <w:rsid w:val="00321B84"/>
    <w:rsid w:val="00323211"/>
    <w:rsid w:val="003233E6"/>
    <w:rsid w:val="00323529"/>
    <w:rsid w:val="003247E4"/>
    <w:rsid w:val="003248EC"/>
    <w:rsid w:val="00324DD4"/>
    <w:rsid w:val="00325BA4"/>
    <w:rsid w:val="003278E8"/>
    <w:rsid w:val="003305F6"/>
    <w:rsid w:val="00331503"/>
    <w:rsid w:val="0033239A"/>
    <w:rsid w:val="0033371A"/>
    <w:rsid w:val="003338B5"/>
    <w:rsid w:val="00333A5C"/>
    <w:rsid w:val="00335312"/>
    <w:rsid w:val="00340E90"/>
    <w:rsid w:val="0034278B"/>
    <w:rsid w:val="003430A1"/>
    <w:rsid w:val="003443FD"/>
    <w:rsid w:val="0034498B"/>
    <w:rsid w:val="00346889"/>
    <w:rsid w:val="003468EB"/>
    <w:rsid w:val="00346DD6"/>
    <w:rsid w:val="003502F9"/>
    <w:rsid w:val="00350478"/>
    <w:rsid w:val="003508CF"/>
    <w:rsid w:val="00351018"/>
    <w:rsid w:val="003513CC"/>
    <w:rsid w:val="003529E7"/>
    <w:rsid w:val="00352E9F"/>
    <w:rsid w:val="003542A7"/>
    <w:rsid w:val="0035721E"/>
    <w:rsid w:val="00357303"/>
    <w:rsid w:val="00357524"/>
    <w:rsid w:val="00360936"/>
    <w:rsid w:val="00360C51"/>
    <w:rsid w:val="00362885"/>
    <w:rsid w:val="0036592A"/>
    <w:rsid w:val="003663DE"/>
    <w:rsid w:val="00367378"/>
    <w:rsid w:val="00367DED"/>
    <w:rsid w:val="00371539"/>
    <w:rsid w:val="003739C8"/>
    <w:rsid w:val="00374892"/>
    <w:rsid w:val="00375010"/>
    <w:rsid w:val="00375185"/>
    <w:rsid w:val="00375842"/>
    <w:rsid w:val="0037723A"/>
    <w:rsid w:val="0037764E"/>
    <w:rsid w:val="00377F44"/>
    <w:rsid w:val="003800C1"/>
    <w:rsid w:val="00380175"/>
    <w:rsid w:val="003812D8"/>
    <w:rsid w:val="0038133D"/>
    <w:rsid w:val="00382957"/>
    <w:rsid w:val="00382ABB"/>
    <w:rsid w:val="00382B0A"/>
    <w:rsid w:val="00383A62"/>
    <w:rsid w:val="00384F19"/>
    <w:rsid w:val="00386E43"/>
    <w:rsid w:val="0039012E"/>
    <w:rsid w:val="00390AFB"/>
    <w:rsid w:val="003914EB"/>
    <w:rsid w:val="00392F0A"/>
    <w:rsid w:val="00394BCD"/>
    <w:rsid w:val="00396E1A"/>
    <w:rsid w:val="00397633"/>
    <w:rsid w:val="003A0ED6"/>
    <w:rsid w:val="003A0F0B"/>
    <w:rsid w:val="003A10AB"/>
    <w:rsid w:val="003A31A1"/>
    <w:rsid w:val="003A3D0F"/>
    <w:rsid w:val="003A48D7"/>
    <w:rsid w:val="003A4D6B"/>
    <w:rsid w:val="003A5678"/>
    <w:rsid w:val="003A71DC"/>
    <w:rsid w:val="003A7592"/>
    <w:rsid w:val="003A79C8"/>
    <w:rsid w:val="003A7CA2"/>
    <w:rsid w:val="003B046C"/>
    <w:rsid w:val="003B06F7"/>
    <w:rsid w:val="003B134E"/>
    <w:rsid w:val="003B2A70"/>
    <w:rsid w:val="003B2FD7"/>
    <w:rsid w:val="003B30D6"/>
    <w:rsid w:val="003B3386"/>
    <w:rsid w:val="003B4F00"/>
    <w:rsid w:val="003B5333"/>
    <w:rsid w:val="003B6DAC"/>
    <w:rsid w:val="003B6F3A"/>
    <w:rsid w:val="003B7502"/>
    <w:rsid w:val="003B754F"/>
    <w:rsid w:val="003B770F"/>
    <w:rsid w:val="003C0907"/>
    <w:rsid w:val="003C18C3"/>
    <w:rsid w:val="003C198D"/>
    <w:rsid w:val="003C19A7"/>
    <w:rsid w:val="003C2D5C"/>
    <w:rsid w:val="003C31D0"/>
    <w:rsid w:val="003C3393"/>
    <w:rsid w:val="003C3C62"/>
    <w:rsid w:val="003C4418"/>
    <w:rsid w:val="003C46AB"/>
    <w:rsid w:val="003C4AE0"/>
    <w:rsid w:val="003C5EA0"/>
    <w:rsid w:val="003C7047"/>
    <w:rsid w:val="003C7386"/>
    <w:rsid w:val="003C775B"/>
    <w:rsid w:val="003C7A40"/>
    <w:rsid w:val="003D0745"/>
    <w:rsid w:val="003D0B27"/>
    <w:rsid w:val="003D10A0"/>
    <w:rsid w:val="003D130E"/>
    <w:rsid w:val="003D2D9C"/>
    <w:rsid w:val="003D4BBE"/>
    <w:rsid w:val="003D55EB"/>
    <w:rsid w:val="003D5A22"/>
    <w:rsid w:val="003D5A6B"/>
    <w:rsid w:val="003D73DE"/>
    <w:rsid w:val="003D77AD"/>
    <w:rsid w:val="003D7E6A"/>
    <w:rsid w:val="003E0A0A"/>
    <w:rsid w:val="003E0F01"/>
    <w:rsid w:val="003E19FE"/>
    <w:rsid w:val="003E24C7"/>
    <w:rsid w:val="003E2D33"/>
    <w:rsid w:val="003E2D63"/>
    <w:rsid w:val="003E3207"/>
    <w:rsid w:val="003E363F"/>
    <w:rsid w:val="003E3A4E"/>
    <w:rsid w:val="003E3BD6"/>
    <w:rsid w:val="003E530C"/>
    <w:rsid w:val="003E627A"/>
    <w:rsid w:val="003E6AA0"/>
    <w:rsid w:val="003F0FF8"/>
    <w:rsid w:val="003F14AD"/>
    <w:rsid w:val="003F3FB4"/>
    <w:rsid w:val="003F4AB9"/>
    <w:rsid w:val="003F4B3A"/>
    <w:rsid w:val="003F58AE"/>
    <w:rsid w:val="003F5D4B"/>
    <w:rsid w:val="00400B73"/>
    <w:rsid w:val="00401602"/>
    <w:rsid w:val="00401B11"/>
    <w:rsid w:val="00401E65"/>
    <w:rsid w:val="00402A96"/>
    <w:rsid w:val="00402CAB"/>
    <w:rsid w:val="0040394F"/>
    <w:rsid w:val="00403BAA"/>
    <w:rsid w:val="004046C7"/>
    <w:rsid w:val="00405056"/>
    <w:rsid w:val="00405E1E"/>
    <w:rsid w:val="0040697C"/>
    <w:rsid w:val="00406A5C"/>
    <w:rsid w:val="00407D68"/>
    <w:rsid w:val="00410980"/>
    <w:rsid w:val="00410B3D"/>
    <w:rsid w:val="004117FA"/>
    <w:rsid w:val="00411CD6"/>
    <w:rsid w:val="0041263B"/>
    <w:rsid w:val="004132FA"/>
    <w:rsid w:val="004138D7"/>
    <w:rsid w:val="00414D7A"/>
    <w:rsid w:val="004155F9"/>
    <w:rsid w:val="00415FF9"/>
    <w:rsid w:val="00416672"/>
    <w:rsid w:val="00416A47"/>
    <w:rsid w:val="004171D6"/>
    <w:rsid w:val="00417662"/>
    <w:rsid w:val="00417E92"/>
    <w:rsid w:val="00420165"/>
    <w:rsid w:val="00423921"/>
    <w:rsid w:val="004244CD"/>
    <w:rsid w:val="004248CA"/>
    <w:rsid w:val="00427901"/>
    <w:rsid w:val="0043013C"/>
    <w:rsid w:val="004315E1"/>
    <w:rsid w:val="00431CC0"/>
    <w:rsid w:val="004325A0"/>
    <w:rsid w:val="00432A40"/>
    <w:rsid w:val="00433D33"/>
    <w:rsid w:val="00434857"/>
    <w:rsid w:val="0043518D"/>
    <w:rsid w:val="00436F74"/>
    <w:rsid w:val="004373AB"/>
    <w:rsid w:val="00437B36"/>
    <w:rsid w:val="00437CE6"/>
    <w:rsid w:val="00446D8C"/>
    <w:rsid w:val="004475B6"/>
    <w:rsid w:val="00447DB3"/>
    <w:rsid w:val="00450331"/>
    <w:rsid w:val="0045040D"/>
    <w:rsid w:val="00450F78"/>
    <w:rsid w:val="00453306"/>
    <w:rsid w:val="004539D0"/>
    <w:rsid w:val="00453BF7"/>
    <w:rsid w:val="0045462B"/>
    <w:rsid w:val="00454719"/>
    <w:rsid w:val="004578D0"/>
    <w:rsid w:val="00462C9F"/>
    <w:rsid w:val="004630F3"/>
    <w:rsid w:val="0046328D"/>
    <w:rsid w:val="00463729"/>
    <w:rsid w:val="00463996"/>
    <w:rsid w:val="0046594D"/>
    <w:rsid w:val="00466036"/>
    <w:rsid w:val="00466BE7"/>
    <w:rsid w:val="00466FEF"/>
    <w:rsid w:val="00470B45"/>
    <w:rsid w:val="0047166D"/>
    <w:rsid w:val="0047256B"/>
    <w:rsid w:val="00472851"/>
    <w:rsid w:val="00472D17"/>
    <w:rsid w:val="00472F92"/>
    <w:rsid w:val="0047303B"/>
    <w:rsid w:val="00473093"/>
    <w:rsid w:val="00474552"/>
    <w:rsid w:val="00475582"/>
    <w:rsid w:val="004758D3"/>
    <w:rsid w:val="00475B70"/>
    <w:rsid w:val="00475F0E"/>
    <w:rsid w:val="00475F5E"/>
    <w:rsid w:val="0047670E"/>
    <w:rsid w:val="004768D5"/>
    <w:rsid w:val="004771C5"/>
    <w:rsid w:val="00477553"/>
    <w:rsid w:val="004809B9"/>
    <w:rsid w:val="00481507"/>
    <w:rsid w:val="00481FBA"/>
    <w:rsid w:val="00482988"/>
    <w:rsid w:val="00482C97"/>
    <w:rsid w:val="0048317A"/>
    <w:rsid w:val="0048463E"/>
    <w:rsid w:val="00484DF7"/>
    <w:rsid w:val="00484EF8"/>
    <w:rsid w:val="0048600D"/>
    <w:rsid w:val="00487A1A"/>
    <w:rsid w:val="0049003E"/>
    <w:rsid w:val="00490057"/>
    <w:rsid w:val="00490864"/>
    <w:rsid w:val="00490F79"/>
    <w:rsid w:val="0049297B"/>
    <w:rsid w:val="00493C14"/>
    <w:rsid w:val="00493D61"/>
    <w:rsid w:val="00495279"/>
    <w:rsid w:val="004959B2"/>
    <w:rsid w:val="004968FA"/>
    <w:rsid w:val="00496F61"/>
    <w:rsid w:val="0049728D"/>
    <w:rsid w:val="00497717"/>
    <w:rsid w:val="00497B3B"/>
    <w:rsid w:val="00497EC2"/>
    <w:rsid w:val="004A01DC"/>
    <w:rsid w:val="004A14BE"/>
    <w:rsid w:val="004A14CF"/>
    <w:rsid w:val="004A2314"/>
    <w:rsid w:val="004A2892"/>
    <w:rsid w:val="004A2E89"/>
    <w:rsid w:val="004A544E"/>
    <w:rsid w:val="004A57B9"/>
    <w:rsid w:val="004A617F"/>
    <w:rsid w:val="004A6384"/>
    <w:rsid w:val="004B02CE"/>
    <w:rsid w:val="004B1677"/>
    <w:rsid w:val="004B1A4C"/>
    <w:rsid w:val="004B1E3B"/>
    <w:rsid w:val="004B43AA"/>
    <w:rsid w:val="004B44A4"/>
    <w:rsid w:val="004B5933"/>
    <w:rsid w:val="004B6630"/>
    <w:rsid w:val="004B6ECD"/>
    <w:rsid w:val="004B71AF"/>
    <w:rsid w:val="004B78A2"/>
    <w:rsid w:val="004C03B8"/>
    <w:rsid w:val="004C05E5"/>
    <w:rsid w:val="004C098E"/>
    <w:rsid w:val="004C2311"/>
    <w:rsid w:val="004C2689"/>
    <w:rsid w:val="004C2B6F"/>
    <w:rsid w:val="004C3143"/>
    <w:rsid w:val="004C32D2"/>
    <w:rsid w:val="004C3E04"/>
    <w:rsid w:val="004C479C"/>
    <w:rsid w:val="004C4D3F"/>
    <w:rsid w:val="004C578D"/>
    <w:rsid w:val="004C5ED4"/>
    <w:rsid w:val="004C6582"/>
    <w:rsid w:val="004C6AC3"/>
    <w:rsid w:val="004C77D7"/>
    <w:rsid w:val="004C7ABE"/>
    <w:rsid w:val="004D024C"/>
    <w:rsid w:val="004D05E4"/>
    <w:rsid w:val="004D08FE"/>
    <w:rsid w:val="004D0A9B"/>
    <w:rsid w:val="004D0E3A"/>
    <w:rsid w:val="004D19D7"/>
    <w:rsid w:val="004D1E14"/>
    <w:rsid w:val="004D257D"/>
    <w:rsid w:val="004D3476"/>
    <w:rsid w:val="004D3601"/>
    <w:rsid w:val="004D4406"/>
    <w:rsid w:val="004D4959"/>
    <w:rsid w:val="004D577F"/>
    <w:rsid w:val="004D6126"/>
    <w:rsid w:val="004D6ADA"/>
    <w:rsid w:val="004D7AE0"/>
    <w:rsid w:val="004E0C0E"/>
    <w:rsid w:val="004E15B1"/>
    <w:rsid w:val="004E33F3"/>
    <w:rsid w:val="004E4799"/>
    <w:rsid w:val="004E6141"/>
    <w:rsid w:val="004E6B7C"/>
    <w:rsid w:val="004F01B2"/>
    <w:rsid w:val="004F1097"/>
    <w:rsid w:val="004F10ED"/>
    <w:rsid w:val="004F1591"/>
    <w:rsid w:val="004F1DA9"/>
    <w:rsid w:val="004F21A2"/>
    <w:rsid w:val="004F2656"/>
    <w:rsid w:val="004F2688"/>
    <w:rsid w:val="004F4CC5"/>
    <w:rsid w:val="004F56FE"/>
    <w:rsid w:val="004F5C28"/>
    <w:rsid w:val="004F6800"/>
    <w:rsid w:val="004F72AD"/>
    <w:rsid w:val="00500A8B"/>
    <w:rsid w:val="00500C6C"/>
    <w:rsid w:val="00502A98"/>
    <w:rsid w:val="00504BBD"/>
    <w:rsid w:val="00504C9B"/>
    <w:rsid w:val="00506A7E"/>
    <w:rsid w:val="00506F2B"/>
    <w:rsid w:val="005100F9"/>
    <w:rsid w:val="00510F7A"/>
    <w:rsid w:val="0051240B"/>
    <w:rsid w:val="00512446"/>
    <w:rsid w:val="00513C5B"/>
    <w:rsid w:val="005153FC"/>
    <w:rsid w:val="00515756"/>
    <w:rsid w:val="005167E4"/>
    <w:rsid w:val="00516BC0"/>
    <w:rsid w:val="005217B0"/>
    <w:rsid w:val="00521964"/>
    <w:rsid w:val="00522BCB"/>
    <w:rsid w:val="00525A90"/>
    <w:rsid w:val="00525DED"/>
    <w:rsid w:val="00530D6B"/>
    <w:rsid w:val="00531FB4"/>
    <w:rsid w:val="005330DD"/>
    <w:rsid w:val="00534AE4"/>
    <w:rsid w:val="00534CA2"/>
    <w:rsid w:val="0053598B"/>
    <w:rsid w:val="00542079"/>
    <w:rsid w:val="00543938"/>
    <w:rsid w:val="00544374"/>
    <w:rsid w:val="0054575E"/>
    <w:rsid w:val="0054653A"/>
    <w:rsid w:val="005469AF"/>
    <w:rsid w:val="00546E1E"/>
    <w:rsid w:val="005472AE"/>
    <w:rsid w:val="005475FA"/>
    <w:rsid w:val="0054773B"/>
    <w:rsid w:val="0055067A"/>
    <w:rsid w:val="00550923"/>
    <w:rsid w:val="00552E20"/>
    <w:rsid w:val="005535D3"/>
    <w:rsid w:val="00553D32"/>
    <w:rsid w:val="00556A25"/>
    <w:rsid w:val="005570CE"/>
    <w:rsid w:val="005575CD"/>
    <w:rsid w:val="005612B7"/>
    <w:rsid w:val="005619A8"/>
    <w:rsid w:val="00561B44"/>
    <w:rsid w:val="0056231C"/>
    <w:rsid w:val="00564617"/>
    <w:rsid w:val="00565540"/>
    <w:rsid w:val="00565A18"/>
    <w:rsid w:val="00566A63"/>
    <w:rsid w:val="00567106"/>
    <w:rsid w:val="00570BB7"/>
    <w:rsid w:val="00571D41"/>
    <w:rsid w:val="00571D98"/>
    <w:rsid w:val="0057346D"/>
    <w:rsid w:val="0057390D"/>
    <w:rsid w:val="005745A3"/>
    <w:rsid w:val="005745DE"/>
    <w:rsid w:val="005748AB"/>
    <w:rsid w:val="00575E0F"/>
    <w:rsid w:val="005776B8"/>
    <w:rsid w:val="00577F08"/>
    <w:rsid w:val="005811AF"/>
    <w:rsid w:val="00581640"/>
    <w:rsid w:val="00582002"/>
    <w:rsid w:val="00582330"/>
    <w:rsid w:val="00584189"/>
    <w:rsid w:val="00584DDE"/>
    <w:rsid w:val="00585058"/>
    <w:rsid w:val="00585059"/>
    <w:rsid w:val="005852B1"/>
    <w:rsid w:val="0058605E"/>
    <w:rsid w:val="005870C0"/>
    <w:rsid w:val="00587A8B"/>
    <w:rsid w:val="00587D57"/>
    <w:rsid w:val="00590ED2"/>
    <w:rsid w:val="00593155"/>
    <w:rsid w:val="005943E8"/>
    <w:rsid w:val="00594455"/>
    <w:rsid w:val="005948B3"/>
    <w:rsid w:val="00594DA0"/>
    <w:rsid w:val="005962D1"/>
    <w:rsid w:val="005965BD"/>
    <w:rsid w:val="00596890"/>
    <w:rsid w:val="00596B9A"/>
    <w:rsid w:val="00597F68"/>
    <w:rsid w:val="005A0AB3"/>
    <w:rsid w:val="005A3A6D"/>
    <w:rsid w:val="005A443B"/>
    <w:rsid w:val="005A4DF8"/>
    <w:rsid w:val="005A63D4"/>
    <w:rsid w:val="005A65D3"/>
    <w:rsid w:val="005A6640"/>
    <w:rsid w:val="005A674C"/>
    <w:rsid w:val="005A6813"/>
    <w:rsid w:val="005A6F35"/>
    <w:rsid w:val="005A79D6"/>
    <w:rsid w:val="005B07BD"/>
    <w:rsid w:val="005B2B23"/>
    <w:rsid w:val="005B2FF4"/>
    <w:rsid w:val="005B4199"/>
    <w:rsid w:val="005B5D30"/>
    <w:rsid w:val="005B69FC"/>
    <w:rsid w:val="005B7DAF"/>
    <w:rsid w:val="005B7E32"/>
    <w:rsid w:val="005C094E"/>
    <w:rsid w:val="005C1A4E"/>
    <w:rsid w:val="005C1B70"/>
    <w:rsid w:val="005C494F"/>
    <w:rsid w:val="005C4B73"/>
    <w:rsid w:val="005C605B"/>
    <w:rsid w:val="005C6D5E"/>
    <w:rsid w:val="005C7A69"/>
    <w:rsid w:val="005D0E4E"/>
    <w:rsid w:val="005D13CE"/>
    <w:rsid w:val="005D1B7B"/>
    <w:rsid w:val="005D413A"/>
    <w:rsid w:val="005D474B"/>
    <w:rsid w:val="005D63DD"/>
    <w:rsid w:val="005D7D07"/>
    <w:rsid w:val="005E1509"/>
    <w:rsid w:val="005E16EA"/>
    <w:rsid w:val="005E2AFF"/>
    <w:rsid w:val="005E3BC3"/>
    <w:rsid w:val="005E40E9"/>
    <w:rsid w:val="005E522B"/>
    <w:rsid w:val="005E5F6B"/>
    <w:rsid w:val="005E695C"/>
    <w:rsid w:val="005E74EA"/>
    <w:rsid w:val="005E7A8A"/>
    <w:rsid w:val="005F1626"/>
    <w:rsid w:val="005F2410"/>
    <w:rsid w:val="005F3B19"/>
    <w:rsid w:val="005F4CCB"/>
    <w:rsid w:val="005F6021"/>
    <w:rsid w:val="005F671A"/>
    <w:rsid w:val="005F6AC2"/>
    <w:rsid w:val="00600C47"/>
    <w:rsid w:val="00601887"/>
    <w:rsid w:val="00601FCE"/>
    <w:rsid w:val="00604812"/>
    <w:rsid w:val="00604840"/>
    <w:rsid w:val="006064B2"/>
    <w:rsid w:val="006069ED"/>
    <w:rsid w:val="00606C68"/>
    <w:rsid w:val="00606D82"/>
    <w:rsid w:val="00606F4B"/>
    <w:rsid w:val="00606FB2"/>
    <w:rsid w:val="006077BE"/>
    <w:rsid w:val="00607887"/>
    <w:rsid w:val="00607E02"/>
    <w:rsid w:val="00611555"/>
    <w:rsid w:val="00611E5B"/>
    <w:rsid w:val="006120A3"/>
    <w:rsid w:val="00612809"/>
    <w:rsid w:val="00613FAD"/>
    <w:rsid w:val="0061448A"/>
    <w:rsid w:val="0061538B"/>
    <w:rsid w:val="006153C6"/>
    <w:rsid w:val="00615606"/>
    <w:rsid w:val="00615E71"/>
    <w:rsid w:val="0061637C"/>
    <w:rsid w:val="00616C14"/>
    <w:rsid w:val="006203D9"/>
    <w:rsid w:val="0062295E"/>
    <w:rsid w:val="00622EEC"/>
    <w:rsid w:val="0062500A"/>
    <w:rsid w:val="00626067"/>
    <w:rsid w:val="006273BB"/>
    <w:rsid w:val="00627DF4"/>
    <w:rsid w:val="00627F78"/>
    <w:rsid w:val="00632028"/>
    <w:rsid w:val="0063261C"/>
    <w:rsid w:val="006327A8"/>
    <w:rsid w:val="006331B3"/>
    <w:rsid w:val="00633A9D"/>
    <w:rsid w:val="00634480"/>
    <w:rsid w:val="00634705"/>
    <w:rsid w:val="00634EED"/>
    <w:rsid w:val="00635344"/>
    <w:rsid w:val="006368F8"/>
    <w:rsid w:val="00636B75"/>
    <w:rsid w:val="0063744F"/>
    <w:rsid w:val="006374B6"/>
    <w:rsid w:val="00637C8E"/>
    <w:rsid w:val="0064005F"/>
    <w:rsid w:val="0064091D"/>
    <w:rsid w:val="006413AD"/>
    <w:rsid w:val="006423C2"/>
    <w:rsid w:val="006445F6"/>
    <w:rsid w:val="00644F06"/>
    <w:rsid w:val="0064507D"/>
    <w:rsid w:val="006461C3"/>
    <w:rsid w:val="006469DB"/>
    <w:rsid w:val="006473F9"/>
    <w:rsid w:val="00647B10"/>
    <w:rsid w:val="006502B1"/>
    <w:rsid w:val="00650C7C"/>
    <w:rsid w:val="00651484"/>
    <w:rsid w:val="0065250C"/>
    <w:rsid w:val="00652653"/>
    <w:rsid w:val="00653FD8"/>
    <w:rsid w:val="00654105"/>
    <w:rsid w:val="00654B59"/>
    <w:rsid w:val="00655361"/>
    <w:rsid w:val="00656387"/>
    <w:rsid w:val="006573E8"/>
    <w:rsid w:val="00657C36"/>
    <w:rsid w:val="00660092"/>
    <w:rsid w:val="00660842"/>
    <w:rsid w:val="00661044"/>
    <w:rsid w:val="00661BDA"/>
    <w:rsid w:val="006629E1"/>
    <w:rsid w:val="0066342F"/>
    <w:rsid w:val="00663A87"/>
    <w:rsid w:val="00665E34"/>
    <w:rsid w:val="006662DD"/>
    <w:rsid w:val="00670879"/>
    <w:rsid w:val="006708F0"/>
    <w:rsid w:val="00671188"/>
    <w:rsid w:val="00671D3B"/>
    <w:rsid w:val="006728D3"/>
    <w:rsid w:val="00673884"/>
    <w:rsid w:val="00673B9B"/>
    <w:rsid w:val="00673FD9"/>
    <w:rsid w:val="00674A91"/>
    <w:rsid w:val="00675D3A"/>
    <w:rsid w:val="00676147"/>
    <w:rsid w:val="00676250"/>
    <w:rsid w:val="00676770"/>
    <w:rsid w:val="006777D2"/>
    <w:rsid w:val="006821ED"/>
    <w:rsid w:val="00683085"/>
    <w:rsid w:val="006830D1"/>
    <w:rsid w:val="006832E3"/>
    <w:rsid w:val="00685598"/>
    <w:rsid w:val="00685C0A"/>
    <w:rsid w:val="00685D15"/>
    <w:rsid w:val="00685DE9"/>
    <w:rsid w:val="00687398"/>
    <w:rsid w:val="0069032F"/>
    <w:rsid w:val="00690642"/>
    <w:rsid w:val="00691B42"/>
    <w:rsid w:val="00691C69"/>
    <w:rsid w:val="0069258E"/>
    <w:rsid w:val="00692ABA"/>
    <w:rsid w:val="006935B0"/>
    <w:rsid w:val="00693EEF"/>
    <w:rsid w:val="00694038"/>
    <w:rsid w:val="00694381"/>
    <w:rsid w:val="00694BEF"/>
    <w:rsid w:val="00694D8D"/>
    <w:rsid w:val="006971F7"/>
    <w:rsid w:val="006A01D9"/>
    <w:rsid w:val="006A060F"/>
    <w:rsid w:val="006A19A3"/>
    <w:rsid w:val="006A244A"/>
    <w:rsid w:val="006A36C1"/>
    <w:rsid w:val="006A4DD7"/>
    <w:rsid w:val="006A5265"/>
    <w:rsid w:val="006A59EC"/>
    <w:rsid w:val="006B0275"/>
    <w:rsid w:val="006B059A"/>
    <w:rsid w:val="006B164C"/>
    <w:rsid w:val="006B1737"/>
    <w:rsid w:val="006B1B96"/>
    <w:rsid w:val="006B228B"/>
    <w:rsid w:val="006B22EB"/>
    <w:rsid w:val="006B2ECE"/>
    <w:rsid w:val="006B3500"/>
    <w:rsid w:val="006B39A0"/>
    <w:rsid w:val="006B44A1"/>
    <w:rsid w:val="006B54DA"/>
    <w:rsid w:val="006B6639"/>
    <w:rsid w:val="006B6C2A"/>
    <w:rsid w:val="006B7B2F"/>
    <w:rsid w:val="006C1C66"/>
    <w:rsid w:val="006C29A6"/>
    <w:rsid w:val="006C2F24"/>
    <w:rsid w:val="006C37BA"/>
    <w:rsid w:val="006C3AC0"/>
    <w:rsid w:val="006C4250"/>
    <w:rsid w:val="006C695D"/>
    <w:rsid w:val="006C749C"/>
    <w:rsid w:val="006C7629"/>
    <w:rsid w:val="006C792D"/>
    <w:rsid w:val="006D1012"/>
    <w:rsid w:val="006D137B"/>
    <w:rsid w:val="006D166C"/>
    <w:rsid w:val="006D2207"/>
    <w:rsid w:val="006D2311"/>
    <w:rsid w:val="006D2453"/>
    <w:rsid w:val="006D332D"/>
    <w:rsid w:val="006D3758"/>
    <w:rsid w:val="006D397A"/>
    <w:rsid w:val="006D475E"/>
    <w:rsid w:val="006D4BE4"/>
    <w:rsid w:val="006D639A"/>
    <w:rsid w:val="006E1126"/>
    <w:rsid w:val="006E1B41"/>
    <w:rsid w:val="006E4BCC"/>
    <w:rsid w:val="006E54CA"/>
    <w:rsid w:val="006E58FB"/>
    <w:rsid w:val="006E64B4"/>
    <w:rsid w:val="006E6B5A"/>
    <w:rsid w:val="006F058D"/>
    <w:rsid w:val="006F125A"/>
    <w:rsid w:val="006F1A69"/>
    <w:rsid w:val="006F1EEB"/>
    <w:rsid w:val="006F1FA2"/>
    <w:rsid w:val="006F2392"/>
    <w:rsid w:val="006F53C1"/>
    <w:rsid w:val="006F5760"/>
    <w:rsid w:val="006F7E4C"/>
    <w:rsid w:val="00702C56"/>
    <w:rsid w:val="00702DD8"/>
    <w:rsid w:val="00705D38"/>
    <w:rsid w:val="00705E94"/>
    <w:rsid w:val="00706D5B"/>
    <w:rsid w:val="00706EFB"/>
    <w:rsid w:val="0070762C"/>
    <w:rsid w:val="00707AD1"/>
    <w:rsid w:val="00707D1C"/>
    <w:rsid w:val="00710C0A"/>
    <w:rsid w:val="0071110D"/>
    <w:rsid w:val="00712EE8"/>
    <w:rsid w:val="00714028"/>
    <w:rsid w:val="00714801"/>
    <w:rsid w:val="007163F5"/>
    <w:rsid w:val="0071768B"/>
    <w:rsid w:val="00721FBD"/>
    <w:rsid w:val="007226C2"/>
    <w:rsid w:val="00722D1A"/>
    <w:rsid w:val="00726F28"/>
    <w:rsid w:val="007277EA"/>
    <w:rsid w:val="00727933"/>
    <w:rsid w:val="00733CF0"/>
    <w:rsid w:val="00734C75"/>
    <w:rsid w:val="00735184"/>
    <w:rsid w:val="0073592D"/>
    <w:rsid w:val="00740E46"/>
    <w:rsid w:val="00741198"/>
    <w:rsid w:val="007413CC"/>
    <w:rsid w:val="00741A29"/>
    <w:rsid w:val="007424B9"/>
    <w:rsid w:val="0074252B"/>
    <w:rsid w:val="00744661"/>
    <w:rsid w:val="00744BB8"/>
    <w:rsid w:val="00745613"/>
    <w:rsid w:val="00745636"/>
    <w:rsid w:val="00746654"/>
    <w:rsid w:val="0074794D"/>
    <w:rsid w:val="00747EED"/>
    <w:rsid w:val="00750B66"/>
    <w:rsid w:val="00750B72"/>
    <w:rsid w:val="00750B9C"/>
    <w:rsid w:val="00751018"/>
    <w:rsid w:val="00755D46"/>
    <w:rsid w:val="00760BEC"/>
    <w:rsid w:val="00761975"/>
    <w:rsid w:val="00762698"/>
    <w:rsid w:val="00762B42"/>
    <w:rsid w:val="00764FC0"/>
    <w:rsid w:val="00765302"/>
    <w:rsid w:val="00765D05"/>
    <w:rsid w:val="0076748D"/>
    <w:rsid w:val="00770898"/>
    <w:rsid w:val="007708B3"/>
    <w:rsid w:val="00770A54"/>
    <w:rsid w:val="00771628"/>
    <w:rsid w:val="007719DD"/>
    <w:rsid w:val="00772A75"/>
    <w:rsid w:val="00772E16"/>
    <w:rsid w:val="00773088"/>
    <w:rsid w:val="0077363E"/>
    <w:rsid w:val="00773C0E"/>
    <w:rsid w:val="00774023"/>
    <w:rsid w:val="007745A7"/>
    <w:rsid w:val="00777141"/>
    <w:rsid w:val="0077757C"/>
    <w:rsid w:val="00777E0D"/>
    <w:rsid w:val="007800BE"/>
    <w:rsid w:val="0078026E"/>
    <w:rsid w:val="007811ED"/>
    <w:rsid w:val="007821CD"/>
    <w:rsid w:val="00782383"/>
    <w:rsid w:val="007826A5"/>
    <w:rsid w:val="007828DA"/>
    <w:rsid w:val="00782F71"/>
    <w:rsid w:val="00783547"/>
    <w:rsid w:val="00786228"/>
    <w:rsid w:val="0079139A"/>
    <w:rsid w:val="00791C2C"/>
    <w:rsid w:val="00791FAD"/>
    <w:rsid w:val="00795109"/>
    <w:rsid w:val="00795E37"/>
    <w:rsid w:val="00796A8D"/>
    <w:rsid w:val="007A008A"/>
    <w:rsid w:val="007A0A3F"/>
    <w:rsid w:val="007A2CB5"/>
    <w:rsid w:val="007A35CD"/>
    <w:rsid w:val="007A469F"/>
    <w:rsid w:val="007A4838"/>
    <w:rsid w:val="007A68D8"/>
    <w:rsid w:val="007A7408"/>
    <w:rsid w:val="007A7CB8"/>
    <w:rsid w:val="007A7D0C"/>
    <w:rsid w:val="007B046B"/>
    <w:rsid w:val="007B2450"/>
    <w:rsid w:val="007B2898"/>
    <w:rsid w:val="007B3440"/>
    <w:rsid w:val="007B40BE"/>
    <w:rsid w:val="007B6692"/>
    <w:rsid w:val="007B7A75"/>
    <w:rsid w:val="007C0071"/>
    <w:rsid w:val="007C0A3F"/>
    <w:rsid w:val="007C2AED"/>
    <w:rsid w:val="007C4100"/>
    <w:rsid w:val="007C4CC4"/>
    <w:rsid w:val="007C4D8C"/>
    <w:rsid w:val="007C59F6"/>
    <w:rsid w:val="007C6ED6"/>
    <w:rsid w:val="007C72DC"/>
    <w:rsid w:val="007C7AF0"/>
    <w:rsid w:val="007C7BED"/>
    <w:rsid w:val="007D0D92"/>
    <w:rsid w:val="007D2008"/>
    <w:rsid w:val="007D3BC2"/>
    <w:rsid w:val="007D45AA"/>
    <w:rsid w:val="007D4B6D"/>
    <w:rsid w:val="007E0907"/>
    <w:rsid w:val="007E0BE2"/>
    <w:rsid w:val="007E0C47"/>
    <w:rsid w:val="007E0FAE"/>
    <w:rsid w:val="007E14C9"/>
    <w:rsid w:val="007E21D3"/>
    <w:rsid w:val="007E340A"/>
    <w:rsid w:val="007E3E38"/>
    <w:rsid w:val="007E509C"/>
    <w:rsid w:val="007E710D"/>
    <w:rsid w:val="007F0B75"/>
    <w:rsid w:val="007F0ECC"/>
    <w:rsid w:val="007F2473"/>
    <w:rsid w:val="007F27D4"/>
    <w:rsid w:val="007F3C93"/>
    <w:rsid w:val="007F3D5C"/>
    <w:rsid w:val="007F5147"/>
    <w:rsid w:val="007F5A38"/>
    <w:rsid w:val="007F6E2A"/>
    <w:rsid w:val="00802BDF"/>
    <w:rsid w:val="008030EB"/>
    <w:rsid w:val="0080325E"/>
    <w:rsid w:val="0080339C"/>
    <w:rsid w:val="0080380A"/>
    <w:rsid w:val="00803825"/>
    <w:rsid w:val="00804B3C"/>
    <w:rsid w:val="00806F7E"/>
    <w:rsid w:val="008109B6"/>
    <w:rsid w:val="00813104"/>
    <w:rsid w:val="00813442"/>
    <w:rsid w:val="0081356E"/>
    <w:rsid w:val="0081434B"/>
    <w:rsid w:val="00815926"/>
    <w:rsid w:val="0081699C"/>
    <w:rsid w:val="00817AEF"/>
    <w:rsid w:val="00821646"/>
    <w:rsid w:val="00822929"/>
    <w:rsid w:val="008229B8"/>
    <w:rsid w:val="00822AAC"/>
    <w:rsid w:val="00822CAC"/>
    <w:rsid w:val="00823C7D"/>
    <w:rsid w:val="00823F25"/>
    <w:rsid w:val="00824732"/>
    <w:rsid w:val="00824A1A"/>
    <w:rsid w:val="00825919"/>
    <w:rsid w:val="00825A30"/>
    <w:rsid w:val="00825E5C"/>
    <w:rsid w:val="00826093"/>
    <w:rsid w:val="008279A5"/>
    <w:rsid w:val="00830707"/>
    <w:rsid w:val="00831493"/>
    <w:rsid w:val="008323A6"/>
    <w:rsid w:val="00832506"/>
    <w:rsid w:val="00832731"/>
    <w:rsid w:val="0083360D"/>
    <w:rsid w:val="00833752"/>
    <w:rsid w:val="008340BC"/>
    <w:rsid w:val="008351C2"/>
    <w:rsid w:val="00836725"/>
    <w:rsid w:val="00837505"/>
    <w:rsid w:val="00837B74"/>
    <w:rsid w:val="008403CC"/>
    <w:rsid w:val="00841134"/>
    <w:rsid w:val="0084139F"/>
    <w:rsid w:val="00842022"/>
    <w:rsid w:val="00842164"/>
    <w:rsid w:val="008438E6"/>
    <w:rsid w:val="0084415B"/>
    <w:rsid w:val="00845F33"/>
    <w:rsid w:val="00845FB8"/>
    <w:rsid w:val="00846723"/>
    <w:rsid w:val="00846905"/>
    <w:rsid w:val="008506D7"/>
    <w:rsid w:val="008527BA"/>
    <w:rsid w:val="00853DE2"/>
    <w:rsid w:val="00853F6A"/>
    <w:rsid w:val="00854A96"/>
    <w:rsid w:val="0085523D"/>
    <w:rsid w:val="00855276"/>
    <w:rsid w:val="008554A3"/>
    <w:rsid w:val="008557E0"/>
    <w:rsid w:val="00855D5E"/>
    <w:rsid w:val="00855D8A"/>
    <w:rsid w:val="00855F05"/>
    <w:rsid w:val="00857AAD"/>
    <w:rsid w:val="00857F23"/>
    <w:rsid w:val="00861016"/>
    <w:rsid w:val="008616E7"/>
    <w:rsid w:val="0086288F"/>
    <w:rsid w:val="00864F12"/>
    <w:rsid w:val="008653E1"/>
    <w:rsid w:val="0086569B"/>
    <w:rsid w:val="00866DBF"/>
    <w:rsid w:val="00866EE3"/>
    <w:rsid w:val="00867C61"/>
    <w:rsid w:val="00870131"/>
    <w:rsid w:val="00870865"/>
    <w:rsid w:val="00870AFF"/>
    <w:rsid w:val="008725CD"/>
    <w:rsid w:val="008726EB"/>
    <w:rsid w:val="00873DD5"/>
    <w:rsid w:val="0087564E"/>
    <w:rsid w:val="00875CBC"/>
    <w:rsid w:val="00876556"/>
    <w:rsid w:val="00876623"/>
    <w:rsid w:val="00876E49"/>
    <w:rsid w:val="008773C4"/>
    <w:rsid w:val="008800BB"/>
    <w:rsid w:val="008804A7"/>
    <w:rsid w:val="008805A6"/>
    <w:rsid w:val="00880EC0"/>
    <w:rsid w:val="00881D30"/>
    <w:rsid w:val="00883A14"/>
    <w:rsid w:val="008842A6"/>
    <w:rsid w:val="00884A04"/>
    <w:rsid w:val="00884D5A"/>
    <w:rsid w:val="00886867"/>
    <w:rsid w:val="00886A9F"/>
    <w:rsid w:val="008904DE"/>
    <w:rsid w:val="008909A2"/>
    <w:rsid w:val="00891CE7"/>
    <w:rsid w:val="00892877"/>
    <w:rsid w:val="00892B16"/>
    <w:rsid w:val="00892F8A"/>
    <w:rsid w:val="00893BC4"/>
    <w:rsid w:val="00895922"/>
    <w:rsid w:val="008A0343"/>
    <w:rsid w:val="008A05CF"/>
    <w:rsid w:val="008A14B7"/>
    <w:rsid w:val="008A1880"/>
    <w:rsid w:val="008A1E21"/>
    <w:rsid w:val="008A2201"/>
    <w:rsid w:val="008A2602"/>
    <w:rsid w:val="008A2757"/>
    <w:rsid w:val="008A34D7"/>
    <w:rsid w:val="008A6AD0"/>
    <w:rsid w:val="008A7154"/>
    <w:rsid w:val="008B088B"/>
    <w:rsid w:val="008B245B"/>
    <w:rsid w:val="008B2CB1"/>
    <w:rsid w:val="008B3281"/>
    <w:rsid w:val="008B3CE2"/>
    <w:rsid w:val="008B467A"/>
    <w:rsid w:val="008B6015"/>
    <w:rsid w:val="008C06B5"/>
    <w:rsid w:val="008C0AD6"/>
    <w:rsid w:val="008C280E"/>
    <w:rsid w:val="008C421C"/>
    <w:rsid w:val="008C49CE"/>
    <w:rsid w:val="008C6F8F"/>
    <w:rsid w:val="008D00EB"/>
    <w:rsid w:val="008D02AD"/>
    <w:rsid w:val="008D114C"/>
    <w:rsid w:val="008D1DD8"/>
    <w:rsid w:val="008D2AAC"/>
    <w:rsid w:val="008D2D77"/>
    <w:rsid w:val="008D31E3"/>
    <w:rsid w:val="008D398D"/>
    <w:rsid w:val="008D39BF"/>
    <w:rsid w:val="008D417C"/>
    <w:rsid w:val="008D44F2"/>
    <w:rsid w:val="008D52A1"/>
    <w:rsid w:val="008D5B0C"/>
    <w:rsid w:val="008D6372"/>
    <w:rsid w:val="008D7C3C"/>
    <w:rsid w:val="008E053C"/>
    <w:rsid w:val="008E080B"/>
    <w:rsid w:val="008E09D3"/>
    <w:rsid w:val="008E111F"/>
    <w:rsid w:val="008E118B"/>
    <w:rsid w:val="008E124F"/>
    <w:rsid w:val="008E13C8"/>
    <w:rsid w:val="008E160A"/>
    <w:rsid w:val="008E2982"/>
    <w:rsid w:val="008E3521"/>
    <w:rsid w:val="008E3A8A"/>
    <w:rsid w:val="008E3E62"/>
    <w:rsid w:val="008E5B50"/>
    <w:rsid w:val="008E5DD8"/>
    <w:rsid w:val="008E7CF0"/>
    <w:rsid w:val="008E7D89"/>
    <w:rsid w:val="008E7E88"/>
    <w:rsid w:val="008F0A2D"/>
    <w:rsid w:val="008F2781"/>
    <w:rsid w:val="008F2C7F"/>
    <w:rsid w:val="008F3C9C"/>
    <w:rsid w:val="008F5255"/>
    <w:rsid w:val="008F543D"/>
    <w:rsid w:val="008F54C6"/>
    <w:rsid w:val="008F56C1"/>
    <w:rsid w:val="008F571F"/>
    <w:rsid w:val="008F630F"/>
    <w:rsid w:val="008F6D96"/>
    <w:rsid w:val="00900513"/>
    <w:rsid w:val="00900514"/>
    <w:rsid w:val="009008AB"/>
    <w:rsid w:val="0090178A"/>
    <w:rsid w:val="00901A1A"/>
    <w:rsid w:val="009026C1"/>
    <w:rsid w:val="00904117"/>
    <w:rsid w:val="00904799"/>
    <w:rsid w:val="00906511"/>
    <w:rsid w:val="00906C96"/>
    <w:rsid w:val="009072E9"/>
    <w:rsid w:val="009073E7"/>
    <w:rsid w:val="00910571"/>
    <w:rsid w:val="0091134C"/>
    <w:rsid w:val="00912794"/>
    <w:rsid w:val="009127A5"/>
    <w:rsid w:val="00912A40"/>
    <w:rsid w:val="00913B00"/>
    <w:rsid w:val="0091464F"/>
    <w:rsid w:val="00914F21"/>
    <w:rsid w:val="00915094"/>
    <w:rsid w:val="0091512D"/>
    <w:rsid w:val="0091565D"/>
    <w:rsid w:val="009164E8"/>
    <w:rsid w:val="00917A90"/>
    <w:rsid w:val="00920D1E"/>
    <w:rsid w:val="009219B5"/>
    <w:rsid w:val="00922426"/>
    <w:rsid w:val="0092278F"/>
    <w:rsid w:val="0092297E"/>
    <w:rsid w:val="00922F94"/>
    <w:rsid w:val="0092392B"/>
    <w:rsid w:val="009239A7"/>
    <w:rsid w:val="009239D5"/>
    <w:rsid w:val="00925158"/>
    <w:rsid w:val="00925687"/>
    <w:rsid w:val="00926203"/>
    <w:rsid w:val="00926CCE"/>
    <w:rsid w:val="00927D52"/>
    <w:rsid w:val="009306B2"/>
    <w:rsid w:val="00931EF3"/>
    <w:rsid w:val="009328F3"/>
    <w:rsid w:val="009337E2"/>
    <w:rsid w:val="00935CCF"/>
    <w:rsid w:val="00935EC8"/>
    <w:rsid w:val="00936318"/>
    <w:rsid w:val="00937267"/>
    <w:rsid w:val="009378E4"/>
    <w:rsid w:val="00941312"/>
    <w:rsid w:val="00941412"/>
    <w:rsid w:val="009417AF"/>
    <w:rsid w:val="00941DB5"/>
    <w:rsid w:val="00941E6D"/>
    <w:rsid w:val="00942993"/>
    <w:rsid w:val="00942DA7"/>
    <w:rsid w:val="0094323A"/>
    <w:rsid w:val="009434B4"/>
    <w:rsid w:val="009434CA"/>
    <w:rsid w:val="00943A45"/>
    <w:rsid w:val="0094550F"/>
    <w:rsid w:val="00945ED5"/>
    <w:rsid w:val="00946218"/>
    <w:rsid w:val="009502F1"/>
    <w:rsid w:val="009540C7"/>
    <w:rsid w:val="009546EA"/>
    <w:rsid w:val="00956574"/>
    <w:rsid w:val="00956640"/>
    <w:rsid w:val="009622E2"/>
    <w:rsid w:val="00963706"/>
    <w:rsid w:val="00964475"/>
    <w:rsid w:val="00967100"/>
    <w:rsid w:val="00967470"/>
    <w:rsid w:val="0097063B"/>
    <w:rsid w:val="00972A20"/>
    <w:rsid w:val="00972CA1"/>
    <w:rsid w:val="00973918"/>
    <w:rsid w:val="00973B11"/>
    <w:rsid w:val="00974049"/>
    <w:rsid w:val="00974DF0"/>
    <w:rsid w:val="009755FC"/>
    <w:rsid w:val="009757FF"/>
    <w:rsid w:val="00976C15"/>
    <w:rsid w:val="009772B5"/>
    <w:rsid w:val="009773DA"/>
    <w:rsid w:val="00977571"/>
    <w:rsid w:val="009803F7"/>
    <w:rsid w:val="0098172B"/>
    <w:rsid w:val="00982280"/>
    <w:rsid w:val="0098270B"/>
    <w:rsid w:val="00982960"/>
    <w:rsid w:val="00983668"/>
    <w:rsid w:val="009858D9"/>
    <w:rsid w:val="009859AA"/>
    <w:rsid w:val="00985CE4"/>
    <w:rsid w:val="00985CF6"/>
    <w:rsid w:val="00985DF7"/>
    <w:rsid w:val="00985EA5"/>
    <w:rsid w:val="00986155"/>
    <w:rsid w:val="009877AD"/>
    <w:rsid w:val="009879B0"/>
    <w:rsid w:val="009912AF"/>
    <w:rsid w:val="00991A99"/>
    <w:rsid w:val="00992E33"/>
    <w:rsid w:val="00993ABC"/>
    <w:rsid w:val="009944B5"/>
    <w:rsid w:val="00994E9D"/>
    <w:rsid w:val="009952EA"/>
    <w:rsid w:val="009952FE"/>
    <w:rsid w:val="009968CA"/>
    <w:rsid w:val="0099690A"/>
    <w:rsid w:val="00997738"/>
    <w:rsid w:val="009A0B8E"/>
    <w:rsid w:val="009A27F0"/>
    <w:rsid w:val="009A2954"/>
    <w:rsid w:val="009A2D5C"/>
    <w:rsid w:val="009A3161"/>
    <w:rsid w:val="009A357F"/>
    <w:rsid w:val="009A4EDF"/>
    <w:rsid w:val="009A5428"/>
    <w:rsid w:val="009A735D"/>
    <w:rsid w:val="009A74CA"/>
    <w:rsid w:val="009B05AE"/>
    <w:rsid w:val="009B0C1A"/>
    <w:rsid w:val="009B1C57"/>
    <w:rsid w:val="009B3048"/>
    <w:rsid w:val="009B3692"/>
    <w:rsid w:val="009B3974"/>
    <w:rsid w:val="009B4E14"/>
    <w:rsid w:val="009B6174"/>
    <w:rsid w:val="009B7615"/>
    <w:rsid w:val="009B7673"/>
    <w:rsid w:val="009C2D80"/>
    <w:rsid w:val="009C3105"/>
    <w:rsid w:val="009C31C7"/>
    <w:rsid w:val="009C3B2C"/>
    <w:rsid w:val="009C48FF"/>
    <w:rsid w:val="009C4F0C"/>
    <w:rsid w:val="009C511D"/>
    <w:rsid w:val="009C5EF7"/>
    <w:rsid w:val="009C6D9F"/>
    <w:rsid w:val="009C75AC"/>
    <w:rsid w:val="009D0AA6"/>
    <w:rsid w:val="009D1223"/>
    <w:rsid w:val="009D1AE3"/>
    <w:rsid w:val="009D1FB7"/>
    <w:rsid w:val="009D30B7"/>
    <w:rsid w:val="009D35FA"/>
    <w:rsid w:val="009D473A"/>
    <w:rsid w:val="009D4A55"/>
    <w:rsid w:val="009D4E67"/>
    <w:rsid w:val="009D5708"/>
    <w:rsid w:val="009D6919"/>
    <w:rsid w:val="009D6BE1"/>
    <w:rsid w:val="009D6E2C"/>
    <w:rsid w:val="009D7795"/>
    <w:rsid w:val="009D7B47"/>
    <w:rsid w:val="009E13E2"/>
    <w:rsid w:val="009E2206"/>
    <w:rsid w:val="009E239F"/>
    <w:rsid w:val="009E3C0A"/>
    <w:rsid w:val="009E3E2E"/>
    <w:rsid w:val="009E44B0"/>
    <w:rsid w:val="009E54FC"/>
    <w:rsid w:val="009E5A3A"/>
    <w:rsid w:val="009E67B5"/>
    <w:rsid w:val="009E6C6A"/>
    <w:rsid w:val="009E7B9B"/>
    <w:rsid w:val="009F1383"/>
    <w:rsid w:val="009F4DE9"/>
    <w:rsid w:val="009F5482"/>
    <w:rsid w:val="009F645F"/>
    <w:rsid w:val="009F71B6"/>
    <w:rsid w:val="00A001DC"/>
    <w:rsid w:val="00A01847"/>
    <w:rsid w:val="00A02284"/>
    <w:rsid w:val="00A028C6"/>
    <w:rsid w:val="00A0500B"/>
    <w:rsid w:val="00A05D6B"/>
    <w:rsid w:val="00A070A9"/>
    <w:rsid w:val="00A072E7"/>
    <w:rsid w:val="00A07E74"/>
    <w:rsid w:val="00A07FE6"/>
    <w:rsid w:val="00A10E38"/>
    <w:rsid w:val="00A13D11"/>
    <w:rsid w:val="00A14B2B"/>
    <w:rsid w:val="00A150CF"/>
    <w:rsid w:val="00A1571B"/>
    <w:rsid w:val="00A16E3F"/>
    <w:rsid w:val="00A20014"/>
    <w:rsid w:val="00A203AB"/>
    <w:rsid w:val="00A21F6C"/>
    <w:rsid w:val="00A22EAC"/>
    <w:rsid w:val="00A231FA"/>
    <w:rsid w:val="00A23927"/>
    <w:rsid w:val="00A2502D"/>
    <w:rsid w:val="00A25753"/>
    <w:rsid w:val="00A25E2D"/>
    <w:rsid w:val="00A267AB"/>
    <w:rsid w:val="00A267E0"/>
    <w:rsid w:val="00A278B1"/>
    <w:rsid w:val="00A3079A"/>
    <w:rsid w:val="00A30CE0"/>
    <w:rsid w:val="00A33568"/>
    <w:rsid w:val="00A34339"/>
    <w:rsid w:val="00A34592"/>
    <w:rsid w:val="00A347F2"/>
    <w:rsid w:val="00A35DD8"/>
    <w:rsid w:val="00A36356"/>
    <w:rsid w:val="00A36F8A"/>
    <w:rsid w:val="00A379F9"/>
    <w:rsid w:val="00A42AA4"/>
    <w:rsid w:val="00A446AC"/>
    <w:rsid w:val="00A44DE7"/>
    <w:rsid w:val="00A450D8"/>
    <w:rsid w:val="00A46049"/>
    <w:rsid w:val="00A46A41"/>
    <w:rsid w:val="00A4794B"/>
    <w:rsid w:val="00A5060C"/>
    <w:rsid w:val="00A5066C"/>
    <w:rsid w:val="00A511CA"/>
    <w:rsid w:val="00A520EB"/>
    <w:rsid w:val="00A52206"/>
    <w:rsid w:val="00A53764"/>
    <w:rsid w:val="00A53BDE"/>
    <w:rsid w:val="00A54166"/>
    <w:rsid w:val="00A559DC"/>
    <w:rsid w:val="00A561A9"/>
    <w:rsid w:val="00A61680"/>
    <w:rsid w:val="00A62602"/>
    <w:rsid w:val="00A627CC"/>
    <w:rsid w:val="00A638B7"/>
    <w:rsid w:val="00A64DB5"/>
    <w:rsid w:val="00A650D8"/>
    <w:rsid w:val="00A655DA"/>
    <w:rsid w:val="00A67143"/>
    <w:rsid w:val="00A676AE"/>
    <w:rsid w:val="00A67D36"/>
    <w:rsid w:val="00A70641"/>
    <w:rsid w:val="00A718FC"/>
    <w:rsid w:val="00A71BA4"/>
    <w:rsid w:val="00A72D32"/>
    <w:rsid w:val="00A74428"/>
    <w:rsid w:val="00A758B2"/>
    <w:rsid w:val="00A75DA2"/>
    <w:rsid w:val="00A76456"/>
    <w:rsid w:val="00A77BF6"/>
    <w:rsid w:val="00A77DB6"/>
    <w:rsid w:val="00A77DEB"/>
    <w:rsid w:val="00A815D8"/>
    <w:rsid w:val="00A822D0"/>
    <w:rsid w:val="00A82D45"/>
    <w:rsid w:val="00A844F2"/>
    <w:rsid w:val="00A846FF"/>
    <w:rsid w:val="00A86170"/>
    <w:rsid w:val="00A90BA3"/>
    <w:rsid w:val="00A92079"/>
    <w:rsid w:val="00A9221A"/>
    <w:rsid w:val="00A92B4C"/>
    <w:rsid w:val="00A95CF6"/>
    <w:rsid w:val="00AA07D1"/>
    <w:rsid w:val="00AA0D8D"/>
    <w:rsid w:val="00AA19B1"/>
    <w:rsid w:val="00AA2133"/>
    <w:rsid w:val="00AA28D2"/>
    <w:rsid w:val="00AA2E0F"/>
    <w:rsid w:val="00AA41B2"/>
    <w:rsid w:val="00AA6455"/>
    <w:rsid w:val="00AA6CC9"/>
    <w:rsid w:val="00AA7ACB"/>
    <w:rsid w:val="00AB0454"/>
    <w:rsid w:val="00AB07B1"/>
    <w:rsid w:val="00AB157D"/>
    <w:rsid w:val="00AB185E"/>
    <w:rsid w:val="00AB5529"/>
    <w:rsid w:val="00AB5878"/>
    <w:rsid w:val="00AB6C2D"/>
    <w:rsid w:val="00AC0F4B"/>
    <w:rsid w:val="00AC1A8C"/>
    <w:rsid w:val="00AC342F"/>
    <w:rsid w:val="00AC39B7"/>
    <w:rsid w:val="00AC4F67"/>
    <w:rsid w:val="00AC649F"/>
    <w:rsid w:val="00AD0294"/>
    <w:rsid w:val="00AD0BCD"/>
    <w:rsid w:val="00AD1ADE"/>
    <w:rsid w:val="00AD367B"/>
    <w:rsid w:val="00AD446D"/>
    <w:rsid w:val="00AD454B"/>
    <w:rsid w:val="00AD6B55"/>
    <w:rsid w:val="00AE0DA6"/>
    <w:rsid w:val="00AE0FCA"/>
    <w:rsid w:val="00AE1391"/>
    <w:rsid w:val="00AE29BE"/>
    <w:rsid w:val="00AE2B8A"/>
    <w:rsid w:val="00AE3C9C"/>
    <w:rsid w:val="00AE4462"/>
    <w:rsid w:val="00AE446C"/>
    <w:rsid w:val="00AE4FD1"/>
    <w:rsid w:val="00AE6CA9"/>
    <w:rsid w:val="00AE6DFA"/>
    <w:rsid w:val="00AE6FD5"/>
    <w:rsid w:val="00AE71D0"/>
    <w:rsid w:val="00AF2486"/>
    <w:rsid w:val="00AF353B"/>
    <w:rsid w:val="00AF4242"/>
    <w:rsid w:val="00AF447C"/>
    <w:rsid w:val="00AF4A0A"/>
    <w:rsid w:val="00AF4FBE"/>
    <w:rsid w:val="00AF5539"/>
    <w:rsid w:val="00AF6182"/>
    <w:rsid w:val="00AF6AD8"/>
    <w:rsid w:val="00AF6F9A"/>
    <w:rsid w:val="00AF74CE"/>
    <w:rsid w:val="00B005BF"/>
    <w:rsid w:val="00B0071C"/>
    <w:rsid w:val="00B012EF"/>
    <w:rsid w:val="00B021DE"/>
    <w:rsid w:val="00B04B56"/>
    <w:rsid w:val="00B04CFB"/>
    <w:rsid w:val="00B059CE"/>
    <w:rsid w:val="00B074AA"/>
    <w:rsid w:val="00B07A68"/>
    <w:rsid w:val="00B10793"/>
    <w:rsid w:val="00B10C27"/>
    <w:rsid w:val="00B10CD2"/>
    <w:rsid w:val="00B11DB3"/>
    <w:rsid w:val="00B122FF"/>
    <w:rsid w:val="00B134C5"/>
    <w:rsid w:val="00B14B43"/>
    <w:rsid w:val="00B14B95"/>
    <w:rsid w:val="00B15074"/>
    <w:rsid w:val="00B150E8"/>
    <w:rsid w:val="00B16DAF"/>
    <w:rsid w:val="00B176E8"/>
    <w:rsid w:val="00B201A3"/>
    <w:rsid w:val="00B2391A"/>
    <w:rsid w:val="00B24481"/>
    <w:rsid w:val="00B249B9"/>
    <w:rsid w:val="00B260DA"/>
    <w:rsid w:val="00B30BBA"/>
    <w:rsid w:val="00B317AF"/>
    <w:rsid w:val="00B31D64"/>
    <w:rsid w:val="00B32D04"/>
    <w:rsid w:val="00B3306A"/>
    <w:rsid w:val="00B333B1"/>
    <w:rsid w:val="00B343CB"/>
    <w:rsid w:val="00B34FDE"/>
    <w:rsid w:val="00B37361"/>
    <w:rsid w:val="00B41A06"/>
    <w:rsid w:val="00B41A8B"/>
    <w:rsid w:val="00B41C34"/>
    <w:rsid w:val="00B41F1D"/>
    <w:rsid w:val="00B428FE"/>
    <w:rsid w:val="00B42C17"/>
    <w:rsid w:val="00B43AF8"/>
    <w:rsid w:val="00B43EBD"/>
    <w:rsid w:val="00B45141"/>
    <w:rsid w:val="00B4747B"/>
    <w:rsid w:val="00B47FEE"/>
    <w:rsid w:val="00B50E26"/>
    <w:rsid w:val="00B52D42"/>
    <w:rsid w:val="00B5349B"/>
    <w:rsid w:val="00B5547C"/>
    <w:rsid w:val="00B572E2"/>
    <w:rsid w:val="00B57F9F"/>
    <w:rsid w:val="00B60B79"/>
    <w:rsid w:val="00B62405"/>
    <w:rsid w:val="00B632A4"/>
    <w:rsid w:val="00B6389B"/>
    <w:rsid w:val="00B63A82"/>
    <w:rsid w:val="00B63AAC"/>
    <w:rsid w:val="00B642FD"/>
    <w:rsid w:val="00B647E4"/>
    <w:rsid w:val="00B64D23"/>
    <w:rsid w:val="00B6526C"/>
    <w:rsid w:val="00B659CC"/>
    <w:rsid w:val="00B667AA"/>
    <w:rsid w:val="00B66FA6"/>
    <w:rsid w:val="00B66FC7"/>
    <w:rsid w:val="00B67202"/>
    <w:rsid w:val="00B67B1F"/>
    <w:rsid w:val="00B67B51"/>
    <w:rsid w:val="00B67F20"/>
    <w:rsid w:val="00B67F72"/>
    <w:rsid w:val="00B72856"/>
    <w:rsid w:val="00B73794"/>
    <w:rsid w:val="00B7467E"/>
    <w:rsid w:val="00B74C54"/>
    <w:rsid w:val="00B75349"/>
    <w:rsid w:val="00B76721"/>
    <w:rsid w:val="00B77175"/>
    <w:rsid w:val="00B805EE"/>
    <w:rsid w:val="00B8109C"/>
    <w:rsid w:val="00B813AD"/>
    <w:rsid w:val="00B81EA9"/>
    <w:rsid w:val="00B82976"/>
    <w:rsid w:val="00B82A20"/>
    <w:rsid w:val="00B84314"/>
    <w:rsid w:val="00B843F8"/>
    <w:rsid w:val="00B87BEF"/>
    <w:rsid w:val="00B87CAF"/>
    <w:rsid w:val="00B90BBB"/>
    <w:rsid w:val="00B93730"/>
    <w:rsid w:val="00B9374B"/>
    <w:rsid w:val="00B946BC"/>
    <w:rsid w:val="00B9550B"/>
    <w:rsid w:val="00B95DFA"/>
    <w:rsid w:val="00B97087"/>
    <w:rsid w:val="00BA25BE"/>
    <w:rsid w:val="00BA2BD9"/>
    <w:rsid w:val="00BA2F54"/>
    <w:rsid w:val="00BA2F60"/>
    <w:rsid w:val="00BA3FB7"/>
    <w:rsid w:val="00BA4DD9"/>
    <w:rsid w:val="00BA6244"/>
    <w:rsid w:val="00BA74E5"/>
    <w:rsid w:val="00BA75C0"/>
    <w:rsid w:val="00BA75FF"/>
    <w:rsid w:val="00BA7E6F"/>
    <w:rsid w:val="00BB0D60"/>
    <w:rsid w:val="00BB2146"/>
    <w:rsid w:val="00BB2CBE"/>
    <w:rsid w:val="00BB2F2A"/>
    <w:rsid w:val="00BB4070"/>
    <w:rsid w:val="00BB6461"/>
    <w:rsid w:val="00BB67DC"/>
    <w:rsid w:val="00BB75B9"/>
    <w:rsid w:val="00BB7C96"/>
    <w:rsid w:val="00BC09F9"/>
    <w:rsid w:val="00BC263E"/>
    <w:rsid w:val="00BC2A2D"/>
    <w:rsid w:val="00BC374C"/>
    <w:rsid w:val="00BC5D2B"/>
    <w:rsid w:val="00BC6778"/>
    <w:rsid w:val="00BC7950"/>
    <w:rsid w:val="00BC79D6"/>
    <w:rsid w:val="00BD12A0"/>
    <w:rsid w:val="00BD15AA"/>
    <w:rsid w:val="00BD2C78"/>
    <w:rsid w:val="00BD340C"/>
    <w:rsid w:val="00BD41D0"/>
    <w:rsid w:val="00BD4A20"/>
    <w:rsid w:val="00BD4F67"/>
    <w:rsid w:val="00BD533E"/>
    <w:rsid w:val="00BD5F02"/>
    <w:rsid w:val="00BD659E"/>
    <w:rsid w:val="00BD6B4F"/>
    <w:rsid w:val="00BD7C69"/>
    <w:rsid w:val="00BD7C9A"/>
    <w:rsid w:val="00BD7FFC"/>
    <w:rsid w:val="00BE00A0"/>
    <w:rsid w:val="00BE0487"/>
    <w:rsid w:val="00BE0B83"/>
    <w:rsid w:val="00BE0C0B"/>
    <w:rsid w:val="00BE30DC"/>
    <w:rsid w:val="00BE33A0"/>
    <w:rsid w:val="00BE376F"/>
    <w:rsid w:val="00BE4AA9"/>
    <w:rsid w:val="00BE4C4B"/>
    <w:rsid w:val="00BE693D"/>
    <w:rsid w:val="00BE6F11"/>
    <w:rsid w:val="00BE74F6"/>
    <w:rsid w:val="00BE7E17"/>
    <w:rsid w:val="00BF1568"/>
    <w:rsid w:val="00BF2655"/>
    <w:rsid w:val="00BF4157"/>
    <w:rsid w:val="00BF5FD7"/>
    <w:rsid w:val="00BF75B9"/>
    <w:rsid w:val="00BF7F92"/>
    <w:rsid w:val="00C009DE"/>
    <w:rsid w:val="00C0209B"/>
    <w:rsid w:val="00C02B34"/>
    <w:rsid w:val="00C03318"/>
    <w:rsid w:val="00C0420F"/>
    <w:rsid w:val="00C049F7"/>
    <w:rsid w:val="00C05B52"/>
    <w:rsid w:val="00C061B6"/>
    <w:rsid w:val="00C107A2"/>
    <w:rsid w:val="00C10AFD"/>
    <w:rsid w:val="00C11D36"/>
    <w:rsid w:val="00C12AB5"/>
    <w:rsid w:val="00C133AE"/>
    <w:rsid w:val="00C13E39"/>
    <w:rsid w:val="00C13F53"/>
    <w:rsid w:val="00C13F59"/>
    <w:rsid w:val="00C167A9"/>
    <w:rsid w:val="00C20033"/>
    <w:rsid w:val="00C2099D"/>
    <w:rsid w:val="00C21709"/>
    <w:rsid w:val="00C22022"/>
    <w:rsid w:val="00C224C6"/>
    <w:rsid w:val="00C22D1F"/>
    <w:rsid w:val="00C23933"/>
    <w:rsid w:val="00C24321"/>
    <w:rsid w:val="00C2493E"/>
    <w:rsid w:val="00C25DA5"/>
    <w:rsid w:val="00C25EBB"/>
    <w:rsid w:val="00C27A17"/>
    <w:rsid w:val="00C30B50"/>
    <w:rsid w:val="00C32978"/>
    <w:rsid w:val="00C335B6"/>
    <w:rsid w:val="00C33D01"/>
    <w:rsid w:val="00C34867"/>
    <w:rsid w:val="00C34E6D"/>
    <w:rsid w:val="00C35683"/>
    <w:rsid w:val="00C35CAD"/>
    <w:rsid w:val="00C3762F"/>
    <w:rsid w:val="00C3799C"/>
    <w:rsid w:val="00C40533"/>
    <w:rsid w:val="00C40FDF"/>
    <w:rsid w:val="00C4206B"/>
    <w:rsid w:val="00C42AC1"/>
    <w:rsid w:val="00C4433E"/>
    <w:rsid w:val="00C44E4A"/>
    <w:rsid w:val="00C44E8B"/>
    <w:rsid w:val="00C459F5"/>
    <w:rsid w:val="00C47FDC"/>
    <w:rsid w:val="00C506BC"/>
    <w:rsid w:val="00C50C63"/>
    <w:rsid w:val="00C512E3"/>
    <w:rsid w:val="00C513A3"/>
    <w:rsid w:val="00C51D99"/>
    <w:rsid w:val="00C528F1"/>
    <w:rsid w:val="00C52D1E"/>
    <w:rsid w:val="00C54A11"/>
    <w:rsid w:val="00C55337"/>
    <w:rsid w:val="00C567D5"/>
    <w:rsid w:val="00C579B7"/>
    <w:rsid w:val="00C57BA2"/>
    <w:rsid w:val="00C608F2"/>
    <w:rsid w:val="00C60940"/>
    <w:rsid w:val="00C60B01"/>
    <w:rsid w:val="00C60F32"/>
    <w:rsid w:val="00C61E46"/>
    <w:rsid w:val="00C61E85"/>
    <w:rsid w:val="00C62AEE"/>
    <w:rsid w:val="00C62F65"/>
    <w:rsid w:val="00C633C5"/>
    <w:rsid w:val="00C6378F"/>
    <w:rsid w:val="00C64EB0"/>
    <w:rsid w:val="00C65789"/>
    <w:rsid w:val="00C665EC"/>
    <w:rsid w:val="00C676AA"/>
    <w:rsid w:val="00C6792D"/>
    <w:rsid w:val="00C67EA3"/>
    <w:rsid w:val="00C71EF5"/>
    <w:rsid w:val="00C728C4"/>
    <w:rsid w:val="00C74580"/>
    <w:rsid w:val="00C77318"/>
    <w:rsid w:val="00C77537"/>
    <w:rsid w:val="00C809F4"/>
    <w:rsid w:val="00C80FF3"/>
    <w:rsid w:val="00C81756"/>
    <w:rsid w:val="00C81B64"/>
    <w:rsid w:val="00C81EB9"/>
    <w:rsid w:val="00C84C3F"/>
    <w:rsid w:val="00C84FAA"/>
    <w:rsid w:val="00C85398"/>
    <w:rsid w:val="00C8668C"/>
    <w:rsid w:val="00C8681F"/>
    <w:rsid w:val="00C905D5"/>
    <w:rsid w:val="00C907C6"/>
    <w:rsid w:val="00C91A95"/>
    <w:rsid w:val="00C922E9"/>
    <w:rsid w:val="00C9245B"/>
    <w:rsid w:val="00C92472"/>
    <w:rsid w:val="00C936E0"/>
    <w:rsid w:val="00C94295"/>
    <w:rsid w:val="00C9598D"/>
    <w:rsid w:val="00C95AA4"/>
    <w:rsid w:val="00C962F9"/>
    <w:rsid w:val="00C96CDD"/>
    <w:rsid w:val="00CA03A7"/>
    <w:rsid w:val="00CA1C99"/>
    <w:rsid w:val="00CA3788"/>
    <w:rsid w:val="00CA52A1"/>
    <w:rsid w:val="00CA52DC"/>
    <w:rsid w:val="00CA5969"/>
    <w:rsid w:val="00CA66F8"/>
    <w:rsid w:val="00CA7DEE"/>
    <w:rsid w:val="00CB04EA"/>
    <w:rsid w:val="00CB0991"/>
    <w:rsid w:val="00CB2186"/>
    <w:rsid w:val="00CB3DEC"/>
    <w:rsid w:val="00CB7315"/>
    <w:rsid w:val="00CC1351"/>
    <w:rsid w:val="00CC14C6"/>
    <w:rsid w:val="00CC2EFE"/>
    <w:rsid w:val="00CC3C70"/>
    <w:rsid w:val="00CC58DB"/>
    <w:rsid w:val="00CC5DCA"/>
    <w:rsid w:val="00CC6C2E"/>
    <w:rsid w:val="00CD03A3"/>
    <w:rsid w:val="00CD0C4B"/>
    <w:rsid w:val="00CD29B8"/>
    <w:rsid w:val="00CD2B59"/>
    <w:rsid w:val="00CD4088"/>
    <w:rsid w:val="00CD4B74"/>
    <w:rsid w:val="00CD4CC1"/>
    <w:rsid w:val="00CD52B7"/>
    <w:rsid w:val="00CD5B13"/>
    <w:rsid w:val="00CD7037"/>
    <w:rsid w:val="00CD7666"/>
    <w:rsid w:val="00CE01AE"/>
    <w:rsid w:val="00CE19C8"/>
    <w:rsid w:val="00CE1AD3"/>
    <w:rsid w:val="00CE28A0"/>
    <w:rsid w:val="00CE353A"/>
    <w:rsid w:val="00CE4638"/>
    <w:rsid w:val="00CE53E0"/>
    <w:rsid w:val="00CE55BF"/>
    <w:rsid w:val="00CE69B4"/>
    <w:rsid w:val="00CF0B78"/>
    <w:rsid w:val="00CF29A1"/>
    <w:rsid w:val="00CF3306"/>
    <w:rsid w:val="00CF39FC"/>
    <w:rsid w:val="00CF4A2C"/>
    <w:rsid w:val="00CF5D46"/>
    <w:rsid w:val="00CF6518"/>
    <w:rsid w:val="00CF68C6"/>
    <w:rsid w:val="00CF6C04"/>
    <w:rsid w:val="00CF713A"/>
    <w:rsid w:val="00CF738A"/>
    <w:rsid w:val="00D00CEB"/>
    <w:rsid w:val="00D0229E"/>
    <w:rsid w:val="00D02AA4"/>
    <w:rsid w:val="00D03C86"/>
    <w:rsid w:val="00D03D55"/>
    <w:rsid w:val="00D05117"/>
    <w:rsid w:val="00D05482"/>
    <w:rsid w:val="00D074F1"/>
    <w:rsid w:val="00D10022"/>
    <w:rsid w:val="00D12C04"/>
    <w:rsid w:val="00D13A0D"/>
    <w:rsid w:val="00D164BD"/>
    <w:rsid w:val="00D16507"/>
    <w:rsid w:val="00D16949"/>
    <w:rsid w:val="00D16C74"/>
    <w:rsid w:val="00D16E12"/>
    <w:rsid w:val="00D207CA"/>
    <w:rsid w:val="00D21B48"/>
    <w:rsid w:val="00D21CA6"/>
    <w:rsid w:val="00D22042"/>
    <w:rsid w:val="00D220CE"/>
    <w:rsid w:val="00D24672"/>
    <w:rsid w:val="00D24A3F"/>
    <w:rsid w:val="00D2524A"/>
    <w:rsid w:val="00D30381"/>
    <w:rsid w:val="00D32210"/>
    <w:rsid w:val="00D3467D"/>
    <w:rsid w:val="00D34898"/>
    <w:rsid w:val="00D34B00"/>
    <w:rsid w:val="00D34DF6"/>
    <w:rsid w:val="00D34F4B"/>
    <w:rsid w:val="00D363C3"/>
    <w:rsid w:val="00D36CE5"/>
    <w:rsid w:val="00D3749F"/>
    <w:rsid w:val="00D377E5"/>
    <w:rsid w:val="00D41269"/>
    <w:rsid w:val="00D41D65"/>
    <w:rsid w:val="00D42A67"/>
    <w:rsid w:val="00D43FD0"/>
    <w:rsid w:val="00D44323"/>
    <w:rsid w:val="00D462BA"/>
    <w:rsid w:val="00D46469"/>
    <w:rsid w:val="00D47A41"/>
    <w:rsid w:val="00D500F5"/>
    <w:rsid w:val="00D51BAD"/>
    <w:rsid w:val="00D5297F"/>
    <w:rsid w:val="00D52FA4"/>
    <w:rsid w:val="00D532FD"/>
    <w:rsid w:val="00D537F8"/>
    <w:rsid w:val="00D568AD"/>
    <w:rsid w:val="00D5742B"/>
    <w:rsid w:val="00D57570"/>
    <w:rsid w:val="00D5793D"/>
    <w:rsid w:val="00D60F91"/>
    <w:rsid w:val="00D61BCB"/>
    <w:rsid w:val="00D62D27"/>
    <w:rsid w:val="00D630B0"/>
    <w:rsid w:val="00D63949"/>
    <w:rsid w:val="00D645D8"/>
    <w:rsid w:val="00D65A0F"/>
    <w:rsid w:val="00D661AF"/>
    <w:rsid w:val="00D66A1A"/>
    <w:rsid w:val="00D66D5D"/>
    <w:rsid w:val="00D67582"/>
    <w:rsid w:val="00D67716"/>
    <w:rsid w:val="00D679C7"/>
    <w:rsid w:val="00D70CDA"/>
    <w:rsid w:val="00D7122F"/>
    <w:rsid w:val="00D72E0A"/>
    <w:rsid w:val="00D739A4"/>
    <w:rsid w:val="00D73C02"/>
    <w:rsid w:val="00D7500E"/>
    <w:rsid w:val="00D76C9E"/>
    <w:rsid w:val="00D76E19"/>
    <w:rsid w:val="00D77A7D"/>
    <w:rsid w:val="00D821CF"/>
    <w:rsid w:val="00D83364"/>
    <w:rsid w:val="00D83444"/>
    <w:rsid w:val="00D838EB"/>
    <w:rsid w:val="00D8436E"/>
    <w:rsid w:val="00D848DA"/>
    <w:rsid w:val="00D85822"/>
    <w:rsid w:val="00D8669C"/>
    <w:rsid w:val="00D90FC7"/>
    <w:rsid w:val="00D9131B"/>
    <w:rsid w:val="00D91E60"/>
    <w:rsid w:val="00D92039"/>
    <w:rsid w:val="00D92D5D"/>
    <w:rsid w:val="00D93BFE"/>
    <w:rsid w:val="00D93CE3"/>
    <w:rsid w:val="00D93D93"/>
    <w:rsid w:val="00D94E9C"/>
    <w:rsid w:val="00D958EF"/>
    <w:rsid w:val="00DA0030"/>
    <w:rsid w:val="00DA033B"/>
    <w:rsid w:val="00DA18DD"/>
    <w:rsid w:val="00DA2846"/>
    <w:rsid w:val="00DA52A8"/>
    <w:rsid w:val="00DA667A"/>
    <w:rsid w:val="00DA6E1D"/>
    <w:rsid w:val="00DB05FA"/>
    <w:rsid w:val="00DB0711"/>
    <w:rsid w:val="00DB092D"/>
    <w:rsid w:val="00DB32E8"/>
    <w:rsid w:val="00DB33BA"/>
    <w:rsid w:val="00DB3436"/>
    <w:rsid w:val="00DB4471"/>
    <w:rsid w:val="00DB46D4"/>
    <w:rsid w:val="00DB4892"/>
    <w:rsid w:val="00DB4B55"/>
    <w:rsid w:val="00DB53AE"/>
    <w:rsid w:val="00DB5D2A"/>
    <w:rsid w:val="00DB5D4D"/>
    <w:rsid w:val="00DB69E7"/>
    <w:rsid w:val="00DC0337"/>
    <w:rsid w:val="00DC2A8B"/>
    <w:rsid w:val="00DC305F"/>
    <w:rsid w:val="00DC34D7"/>
    <w:rsid w:val="00DC3D5D"/>
    <w:rsid w:val="00DC41D8"/>
    <w:rsid w:val="00DC5300"/>
    <w:rsid w:val="00DC5E96"/>
    <w:rsid w:val="00DC6587"/>
    <w:rsid w:val="00DC7518"/>
    <w:rsid w:val="00DC7C37"/>
    <w:rsid w:val="00DD0297"/>
    <w:rsid w:val="00DD17E2"/>
    <w:rsid w:val="00DD18F9"/>
    <w:rsid w:val="00DD20AF"/>
    <w:rsid w:val="00DD6A28"/>
    <w:rsid w:val="00DD6BE9"/>
    <w:rsid w:val="00DE0158"/>
    <w:rsid w:val="00DE1A3E"/>
    <w:rsid w:val="00DE1DBE"/>
    <w:rsid w:val="00DE35D9"/>
    <w:rsid w:val="00DE47C1"/>
    <w:rsid w:val="00DE5F9D"/>
    <w:rsid w:val="00DE6BF7"/>
    <w:rsid w:val="00DE76BF"/>
    <w:rsid w:val="00DF1D87"/>
    <w:rsid w:val="00DF2498"/>
    <w:rsid w:val="00DF3478"/>
    <w:rsid w:val="00DF37B4"/>
    <w:rsid w:val="00DF38DC"/>
    <w:rsid w:val="00DF4986"/>
    <w:rsid w:val="00DF5D76"/>
    <w:rsid w:val="00DF6FBA"/>
    <w:rsid w:val="00DF6FCE"/>
    <w:rsid w:val="00E00518"/>
    <w:rsid w:val="00E00EAD"/>
    <w:rsid w:val="00E01A5D"/>
    <w:rsid w:val="00E02022"/>
    <w:rsid w:val="00E023CF"/>
    <w:rsid w:val="00E02953"/>
    <w:rsid w:val="00E03111"/>
    <w:rsid w:val="00E0332F"/>
    <w:rsid w:val="00E04557"/>
    <w:rsid w:val="00E0496A"/>
    <w:rsid w:val="00E05F23"/>
    <w:rsid w:val="00E05F43"/>
    <w:rsid w:val="00E06319"/>
    <w:rsid w:val="00E06ABA"/>
    <w:rsid w:val="00E06CCF"/>
    <w:rsid w:val="00E07FE1"/>
    <w:rsid w:val="00E10F0C"/>
    <w:rsid w:val="00E115C3"/>
    <w:rsid w:val="00E150FB"/>
    <w:rsid w:val="00E16244"/>
    <w:rsid w:val="00E16376"/>
    <w:rsid w:val="00E164FE"/>
    <w:rsid w:val="00E17250"/>
    <w:rsid w:val="00E179AF"/>
    <w:rsid w:val="00E212A9"/>
    <w:rsid w:val="00E220D0"/>
    <w:rsid w:val="00E232E3"/>
    <w:rsid w:val="00E23312"/>
    <w:rsid w:val="00E23864"/>
    <w:rsid w:val="00E2389A"/>
    <w:rsid w:val="00E24102"/>
    <w:rsid w:val="00E26BDF"/>
    <w:rsid w:val="00E274FB"/>
    <w:rsid w:val="00E275C1"/>
    <w:rsid w:val="00E27C74"/>
    <w:rsid w:val="00E30322"/>
    <w:rsid w:val="00E32008"/>
    <w:rsid w:val="00E32C9E"/>
    <w:rsid w:val="00E352EE"/>
    <w:rsid w:val="00E37065"/>
    <w:rsid w:val="00E372F9"/>
    <w:rsid w:val="00E37B4D"/>
    <w:rsid w:val="00E37CC5"/>
    <w:rsid w:val="00E37F2D"/>
    <w:rsid w:val="00E403B3"/>
    <w:rsid w:val="00E41C51"/>
    <w:rsid w:val="00E4295F"/>
    <w:rsid w:val="00E4380F"/>
    <w:rsid w:val="00E43D35"/>
    <w:rsid w:val="00E44923"/>
    <w:rsid w:val="00E451DD"/>
    <w:rsid w:val="00E455D7"/>
    <w:rsid w:val="00E46FCF"/>
    <w:rsid w:val="00E50D3A"/>
    <w:rsid w:val="00E50D5B"/>
    <w:rsid w:val="00E50F64"/>
    <w:rsid w:val="00E522F5"/>
    <w:rsid w:val="00E526C8"/>
    <w:rsid w:val="00E53028"/>
    <w:rsid w:val="00E533F8"/>
    <w:rsid w:val="00E538D8"/>
    <w:rsid w:val="00E542F5"/>
    <w:rsid w:val="00E55922"/>
    <w:rsid w:val="00E55DA1"/>
    <w:rsid w:val="00E563D9"/>
    <w:rsid w:val="00E56EBB"/>
    <w:rsid w:val="00E57937"/>
    <w:rsid w:val="00E616CE"/>
    <w:rsid w:val="00E6243F"/>
    <w:rsid w:val="00E625E5"/>
    <w:rsid w:val="00E629FA"/>
    <w:rsid w:val="00E62E2D"/>
    <w:rsid w:val="00E62F5B"/>
    <w:rsid w:val="00E67B3F"/>
    <w:rsid w:val="00E72F6E"/>
    <w:rsid w:val="00E736D7"/>
    <w:rsid w:val="00E77A84"/>
    <w:rsid w:val="00E81A4D"/>
    <w:rsid w:val="00E82172"/>
    <w:rsid w:val="00E82629"/>
    <w:rsid w:val="00E82966"/>
    <w:rsid w:val="00E836ED"/>
    <w:rsid w:val="00E8373A"/>
    <w:rsid w:val="00E83F11"/>
    <w:rsid w:val="00E84BE5"/>
    <w:rsid w:val="00E8501F"/>
    <w:rsid w:val="00E85830"/>
    <w:rsid w:val="00E85866"/>
    <w:rsid w:val="00E902BB"/>
    <w:rsid w:val="00E9050A"/>
    <w:rsid w:val="00E94F41"/>
    <w:rsid w:val="00E95053"/>
    <w:rsid w:val="00E96A98"/>
    <w:rsid w:val="00E96D4B"/>
    <w:rsid w:val="00E96E40"/>
    <w:rsid w:val="00E97B37"/>
    <w:rsid w:val="00E97EF6"/>
    <w:rsid w:val="00EA0879"/>
    <w:rsid w:val="00EA1D86"/>
    <w:rsid w:val="00EA2699"/>
    <w:rsid w:val="00EA2EF2"/>
    <w:rsid w:val="00EA3C43"/>
    <w:rsid w:val="00EA57C7"/>
    <w:rsid w:val="00EA6391"/>
    <w:rsid w:val="00EA6F85"/>
    <w:rsid w:val="00EA75D8"/>
    <w:rsid w:val="00EB03A1"/>
    <w:rsid w:val="00EB15ED"/>
    <w:rsid w:val="00EB1DC3"/>
    <w:rsid w:val="00EB1F2D"/>
    <w:rsid w:val="00EB23E9"/>
    <w:rsid w:val="00EB27BC"/>
    <w:rsid w:val="00EB29FC"/>
    <w:rsid w:val="00EB2EEE"/>
    <w:rsid w:val="00EB3D3C"/>
    <w:rsid w:val="00EB4029"/>
    <w:rsid w:val="00EB4FC1"/>
    <w:rsid w:val="00EB6C7E"/>
    <w:rsid w:val="00EB6D1C"/>
    <w:rsid w:val="00EB74E3"/>
    <w:rsid w:val="00EB79E9"/>
    <w:rsid w:val="00EC0A14"/>
    <w:rsid w:val="00EC10C7"/>
    <w:rsid w:val="00EC10F3"/>
    <w:rsid w:val="00EC476D"/>
    <w:rsid w:val="00EC4D30"/>
    <w:rsid w:val="00EC7230"/>
    <w:rsid w:val="00ED0D22"/>
    <w:rsid w:val="00ED230B"/>
    <w:rsid w:val="00ED31F2"/>
    <w:rsid w:val="00ED3280"/>
    <w:rsid w:val="00ED5148"/>
    <w:rsid w:val="00ED6FC9"/>
    <w:rsid w:val="00ED76B5"/>
    <w:rsid w:val="00ED7BC0"/>
    <w:rsid w:val="00EE1A7A"/>
    <w:rsid w:val="00EE1ABD"/>
    <w:rsid w:val="00EE1BF2"/>
    <w:rsid w:val="00EE24C4"/>
    <w:rsid w:val="00EE2C36"/>
    <w:rsid w:val="00EE2F3A"/>
    <w:rsid w:val="00EE397F"/>
    <w:rsid w:val="00EE47C3"/>
    <w:rsid w:val="00EE5CA4"/>
    <w:rsid w:val="00EE61C9"/>
    <w:rsid w:val="00EF2052"/>
    <w:rsid w:val="00EF2453"/>
    <w:rsid w:val="00EF283D"/>
    <w:rsid w:val="00EF2D5F"/>
    <w:rsid w:val="00EF324F"/>
    <w:rsid w:val="00EF342D"/>
    <w:rsid w:val="00EF46A5"/>
    <w:rsid w:val="00EF6866"/>
    <w:rsid w:val="00EF74AF"/>
    <w:rsid w:val="00F01837"/>
    <w:rsid w:val="00F02B64"/>
    <w:rsid w:val="00F0602A"/>
    <w:rsid w:val="00F122A7"/>
    <w:rsid w:val="00F12FBA"/>
    <w:rsid w:val="00F13BE2"/>
    <w:rsid w:val="00F13E85"/>
    <w:rsid w:val="00F153DC"/>
    <w:rsid w:val="00F2013A"/>
    <w:rsid w:val="00F21F54"/>
    <w:rsid w:val="00F234CE"/>
    <w:rsid w:val="00F24081"/>
    <w:rsid w:val="00F25006"/>
    <w:rsid w:val="00F254F4"/>
    <w:rsid w:val="00F2575C"/>
    <w:rsid w:val="00F25CF3"/>
    <w:rsid w:val="00F2693C"/>
    <w:rsid w:val="00F27100"/>
    <w:rsid w:val="00F279D8"/>
    <w:rsid w:val="00F342D5"/>
    <w:rsid w:val="00F3448F"/>
    <w:rsid w:val="00F34DD0"/>
    <w:rsid w:val="00F37A6B"/>
    <w:rsid w:val="00F40841"/>
    <w:rsid w:val="00F410C8"/>
    <w:rsid w:val="00F414D0"/>
    <w:rsid w:val="00F42312"/>
    <w:rsid w:val="00F429E6"/>
    <w:rsid w:val="00F42FD6"/>
    <w:rsid w:val="00F441DE"/>
    <w:rsid w:val="00F44E7D"/>
    <w:rsid w:val="00F45090"/>
    <w:rsid w:val="00F454A1"/>
    <w:rsid w:val="00F465E7"/>
    <w:rsid w:val="00F4767E"/>
    <w:rsid w:val="00F5073F"/>
    <w:rsid w:val="00F50CFB"/>
    <w:rsid w:val="00F51140"/>
    <w:rsid w:val="00F51F4C"/>
    <w:rsid w:val="00F52008"/>
    <w:rsid w:val="00F525F4"/>
    <w:rsid w:val="00F5344B"/>
    <w:rsid w:val="00F537DF"/>
    <w:rsid w:val="00F54F90"/>
    <w:rsid w:val="00F607A1"/>
    <w:rsid w:val="00F61A14"/>
    <w:rsid w:val="00F61B83"/>
    <w:rsid w:val="00F61E3B"/>
    <w:rsid w:val="00F628B9"/>
    <w:rsid w:val="00F63EB2"/>
    <w:rsid w:val="00F64400"/>
    <w:rsid w:val="00F648B9"/>
    <w:rsid w:val="00F6518B"/>
    <w:rsid w:val="00F651FC"/>
    <w:rsid w:val="00F657FA"/>
    <w:rsid w:val="00F666F3"/>
    <w:rsid w:val="00F6774D"/>
    <w:rsid w:val="00F702E4"/>
    <w:rsid w:val="00F70B1F"/>
    <w:rsid w:val="00F70D7C"/>
    <w:rsid w:val="00F71362"/>
    <w:rsid w:val="00F717B8"/>
    <w:rsid w:val="00F72B69"/>
    <w:rsid w:val="00F75664"/>
    <w:rsid w:val="00F76312"/>
    <w:rsid w:val="00F769F6"/>
    <w:rsid w:val="00F76FFB"/>
    <w:rsid w:val="00F77D10"/>
    <w:rsid w:val="00F8018C"/>
    <w:rsid w:val="00F81ADA"/>
    <w:rsid w:val="00F83597"/>
    <w:rsid w:val="00F83894"/>
    <w:rsid w:val="00F879FD"/>
    <w:rsid w:val="00F87DFE"/>
    <w:rsid w:val="00F90131"/>
    <w:rsid w:val="00F920DF"/>
    <w:rsid w:val="00F937B1"/>
    <w:rsid w:val="00F9403D"/>
    <w:rsid w:val="00F949D0"/>
    <w:rsid w:val="00F94DEA"/>
    <w:rsid w:val="00F96908"/>
    <w:rsid w:val="00F969E0"/>
    <w:rsid w:val="00FA24B0"/>
    <w:rsid w:val="00FA65F9"/>
    <w:rsid w:val="00FA6ED3"/>
    <w:rsid w:val="00FB0632"/>
    <w:rsid w:val="00FB0A71"/>
    <w:rsid w:val="00FB1072"/>
    <w:rsid w:val="00FB1362"/>
    <w:rsid w:val="00FB282B"/>
    <w:rsid w:val="00FB6037"/>
    <w:rsid w:val="00FB671E"/>
    <w:rsid w:val="00FB6B44"/>
    <w:rsid w:val="00FC062B"/>
    <w:rsid w:val="00FC18DB"/>
    <w:rsid w:val="00FC19D8"/>
    <w:rsid w:val="00FC26A3"/>
    <w:rsid w:val="00FC39DC"/>
    <w:rsid w:val="00FC4907"/>
    <w:rsid w:val="00FC4DAA"/>
    <w:rsid w:val="00FC5140"/>
    <w:rsid w:val="00FC6286"/>
    <w:rsid w:val="00FC6FF3"/>
    <w:rsid w:val="00FD0C7C"/>
    <w:rsid w:val="00FD1C21"/>
    <w:rsid w:val="00FD2EB6"/>
    <w:rsid w:val="00FD483C"/>
    <w:rsid w:val="00FD6CB7"/>
    <w:rsid w:val="00FE0B1C"/>
    <w:rsid w:val="00FE0E3D"/>
    <w:rsid w:val="00FE10D3"/>
    <w:rsid w:val="00FE1C90"/>
    <w:rsid w:val="00FE2894"/>
    <w:rsid w:val="00FE3819"/>
    <w:rsid w:val="00FE40AA"/>
    <w:rsid w:val="00FE44C8"/>
    <w:rsid w:val="00FE4A15"/>
    <w:rsid w:val="00FE5B16"/>
    <w:rsid w:val="00FE64C1"/>
    <w:rsid w:val="00FE714D"/>
    <w:rsid w:val="00FE72C0"/>
    <w:rsid w:val="00FE7D60"/>
    <w:rsid w:val="00FF065D"/>
    <w:rsid w:val="00FF104F"/>
    <w:rsid w:val="00FF192B"/>
    <w:rsid w:val="00FF383E"/>
    <w:rsid w:val="00FF3E82"/>
    <w:rsid w:val="00FF50F4"/>
    <w:rsid w:val="00FF64BC"/>
    <w:rsid w:val="00FF7B50"/>
    <w:rsid w:val="02181644"/>
    <w:rsid w:val="02E107BA"/>
    <w:rsid w:val="044A021E"/>
    <w:rsid w:val="04E819E7"/>
    <w:rsid w:val="0571648C"/>
    <w:rsid w:val="062F3EC2"/>
    <w:rsid w:val="06471717"/>
    <w:rsid w:val="06C3340A"/>
    <w:rsid w:val="082E5DD4"/>
    <w:rsid w:val="08592247"/>
    <w:rsid w:val="0B5A734C"/>
    <w:rsid w:val="0BEF7DD6"/>
    <w:rsid w:val="0E1236FB"/>
    <w:rsid w:val="0E44724F"/>
    <w:rsid w:val="0E843F78"/>
    <w:rsid w:val="124502DC"/>
    <w:rsid w:val="13343C95"/>
    <w:rsid w:val="1500659C"/>
    <w:rsid w:val="159F273E"/>
    <w:rsid w:val="166208A3"/>
    <w:rsid w:val="16E87EC2"/>
    <w:rsid w:val="171B1441"/>
    <w:rsid w:val="18576861"/>
    <w:rsid w:val="1A4E1083"/>
    <w:rsid w:val="1B04198C"/>
    <w:rsid w:val="1D171F1B"/>
    <w:rsid w:val="1D1F6D0C"/>
    <w:rsid w:val="1D546519"/>
    <w:rsid w:val="1F0D4C6D"/>
    <w:rsid w:val="1F106E13"/>
    <w:rsid w:val="21AF35A5"/>
    <w:rsid w:val="23354E30"/>
    <w:rsid w:val="257B7C1E"/>
    <w:rsid w:val="261B6B16"/>
    <w:rsid w:val="2687299E"/>
    <w:rsid w:val="274648D9"/>
    <w:rsid w:val="278C09C0"/>
    <w:rsid w:val="27F14FA5"/>
    <w:rsid w:val="2880346D"/>
    <w:rsid w:val="290634E8"/>
    <w:rsid w:val="29542059"/>
    <w:rsid w:val="29E8583C"/>
    <w:rsid w:val="2B7F3A1E"/>
    <w:rsid w:val="2B965437"/>
    <w:rsid w:val="2C2F0AC8"/>
    <w:rsid w:val="2C924CC0"/>
    <w:rsid w:val="2D0C6942"/>
    <w:rsid w:val="2E4E5A19"/>
    <w:rsid w:val="2EB70819"/>
    <w:rsid w:val="2EC97AAD"/>
    <w:rsid w:val="321658A6"/>
    <w:rsid w:val="32FD70BA"/>
    <w:rsid w:val="356E5910"/>
    <w:rsid w:val="365E6A53"/>
    <w:rsid w:val="37F04210"/>
    <w:rsid w:val="3E756D9E"/>
    <w:rsid w:val="406B6049"/>
    <w:rsid w:val="40885A69"/>
    <w:rsid w:val="42515813"/>
    <w:rsid w:val="43D67D1E"/>
    <w:rsid w:val="449F6D04"/>
    <w:rsid w:val="4645070A"/>
    <w:rsid w:val="46941364"/>
    <w:rsid w:val="469E4BB3"/>
    <w:rsid w:val="46E0436E"/>
    <w:rsid w:val="481416A0"/>
    <w:rsid w:val="4A1A53E7"/>
    <w:rsid w:val="4C3007D0"/>
    <w:rsid w:val="4FA438D2"/>
    <w:rsid w:val="53831DFC"/>
    <w:rsid w:val="566B4170"/>
    <w:rsid w:val="574E1304"/>
    <w:rsid w:val="5ABE2ADC"/>
    <w:rsid w:val="5BB276C9"/>
    <w:rsid w:val="5BD14C44"/>
    <w:rsid w:val="5C5F5A7A"/>
    <w:rsid w:val="5CFD1C35"/>
    <w:rsid w:val="5D0D6DCF"/>
    <w:rsid w:val="5D8203D3"/>
    <w:rsid w:val="64434DEB"/>
    <w:rsid w:val="654F0AD1"/>
    <w:rsid w:val="69D62E60"/>
    <w:rsid w:val="6B9B654C"/>
    <w:rsid w:val="6C68644D"/>
    <w:rsid w:val="6F9B3FB1"/>
    <w:rsid w:val="70A865A0"/>
    <w:rsid w:val="718B1E70"/>
    <w:rsid w:val="718F7504"/>
    <w:rsid w:val="725C6CF7"/>
    <w:rsid w:val="72836409"/>
    <w:rsid w:val="729D7F31"/>
    <w:rsid w:val="72C257AC"/>
    <w:rsid w:val="72DC50BC"/>
    <w:rsid w:val="76CE0757"/>
    <w:rsid w:val="7B1D660B"/>
    <w:rsid w:val="7BB4547B"/>
    <w:rsid w:val="7BF21E1E"/>
    <w:rsid w:val="7FB83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unhideWhenUsed="0" w:uiPriority="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pPr>
    <w:rPr>
      <w:rFonts w:ascii="Calibri" w:hAnsi="Calibri" w:eastAsia="仿宋_GB2312" w:cs="Times New Roman"/>
      <w:kern w:val="2"/>
      <w:sz w:val="28"/>
      <w:szCs w:val="24"/>
      <w:lang w:val="en-US" w:eastAsia="zh-CN" w:bidi="ar-SA"/>
    </w:rPr>
  </w:style>
  <w:style w:type="paragraph" w:styleId="4">
    <w:name w:val="heading 1"/>
    <w:basedOn w:val="1"/>
    <w:next w:val="1"/>
    <w:qFormat/>
    <w:uiPriority w:val="0"/>
    <w:pPr>
      <w:keepNext/>
      <w:keepLines/>
      <w:spacing w:before="20" w:after="20"/>
      <w:ind w:firstLine="420"/>
      <w:outlineLvl w:val="0"/>
    </w:pPr>
    <w:rPr>
      <w:rFonts w:ascii="宋体" w:hAnsi="宋体" w:eastAsia="黑体"/>
      <w:b/>
      <w:color w:val="000000"/>
      <w:kern w:val="44"/>
      <w:szCs w:val="44"/>
    </w:rPr>
  </w:style>
  <w:style w:type="paragraph" w:styleId="5">
    <w:name w:val="heading 2"/>
    <w:basedOn w:val="1"/>
    <w:next w:val="1"/>
    <w:link w:val="40"/>
    <w:qFormat/>
    <w:uiPriority w:val="0"/>
    <w:pPr>
      <w:keepNext/>
      <w:keepLines/>
      <w:adjustRightInd w:val="0"/>
      <w:snapToGrid w:val="0"/>
      <w:ind w:left="992" w:hanging="567"/>
      <w:outlineLvl w:val="1"/>
    </w:pPr>
    <w:rPr>
      <w:rFonts w:ascii="黑体" w:hAnsi="Arial" w:eastAsia="黑体"/>
      <w:color w:val="000000"/>
      <w:szCs w:val="28"/>
    </w:rPr>
  </w:style>
  <w:style w:type="paragraph" w:styleId="6">
    <w:name w:val="heading 3"/>
    <w:basedOn w:val="1"/>
    <w:next w:val="1"/>
    <w:qFormat/>
    <w:uiPriority w:val="0"/>
    <w:pPr>
      <w:keepNext/>
      <w:keepLines/>
      <w:spacing w:before="260" w:after="260"/>
      <w:outlineLvl w:val="2"/>
    </w:pPr>
    <w:rPr>
      <w:rFonts w:ascii="Arial" w:hAnsi="Arial" w:cs="Arial"/>
      <w:b/>
      <w:bCs/>
      <w:szCs w:val="32"/>
    </w:rPr>
  </w:style>
  <w:style w:type="paragraph" w:styleId="7">
    <w:name w:val="heading 4"/>
    <w:basedOn w:val="1"/>
    <w:next w:val="1"/>
    <w:link w:val="41"/>
    <w:qFormat/>
    <w:uiPriority w:val="0"/>
    <w:pPr>
      <w:keepNext/>
      <w:keepLines/>
      <w:tabs>
        <w:tab w:val="left" w:pos="2658"/>
      </w:tabs>
      <w:spacing w:before="280" w:after="290" w:line="376" w:lineRule="auto"/>
      <w:ind w:left="2658"/>
      <w:outlineLvl w:val="3"/>
    </w:pPr>
    <w:rPr>
      <w:rFonts w:ascii="Arial" w:hAnsi="Arial" w:eastAsia="黑体"/>
      <w:b/>
      <w:bCs/>
      <w:szCs w:val="28"/>
    </w:rPr>
  </w:style>
  <w:style w:type="paragraph" w:styleId="8">
    <w:name w:val="heading 5"/>
    <w:basedOn w:val="1"/>
    <w:next w:val="1"/>
    <w:link w:val="42"/>
    <w:qFormat/>
    <w:uiPriority w:val="0"/>
    <w:pPr>
      <w:keepNext/>
      <w:keepLines/>
      <w:spacing w:before="280" w:after="290" w:line="376" w:lineRule="auto"/>
      <w:outlineLvl w:val="4"/>
    </w:pPr>
    <w:rPr>
      <w:b/>
      <w:bCs/>
      <w:szCs w:val="28"/>
    </w:rPr>
  </w:style>
  <w:style w:type="character" w:default="1" w:styleId="34">
    <w:name w:val="Default Paragraph Font"/>
    <w:semiHidden/>
    <w:unhideWhenUsed/>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39"/>
    <w:qFormat/>
    <w:uiPriority w:val="0"/>
    <w:pPr>
      <w:adjustRightInd/>
      <w:spacing w:after="120" w:line="240" w:lineRule="auto"/>
      <w:ind w:left="420" w:leftChars="200" w:firstLine="420"/>
      <w:textAlignment w:val="auto"/>
    </w:pPr>
    <w:rPr>
      <w:rFonts w:ascii="Times New Roman"/>
      <w:kern w:val="2"/>
      <w:sz w:val="21"/>
      <w:szCs w:val="24"/>
    </w:rPr>
  </w:style>
  <w:style w:type="paragraph" w:styleId="3">
    <w:name w:val="Body Text Indent"/>
    <w:basedOn w:val="1"/>
    <w:link w:val="38"/>
    <w:qFormat/>
    <w:uiPriority w:val="0"/>
    <w:pPr>
      <w:adjustRightInd w:val="0"/>
      <w:ind w:firstLine="552"/>
      <w:textAlignment w:val="baseline"/>
    </w:pPr>
    <w:rPr>
      <w:rFonts w:ascii="宋体"/>
      <w:kern w:val="0"/>
      <w:szCs w:val="20"/>
    </w:rPr>
  </w:style>
  <w:style w:type="paragraph" w:styleId="9">
    <w:name w:val="toc 7"/>
    <w:basedOn w:val="1"/>
    <w:next w:val="1"/>
    <w:semiHidden/>
    <w:qFormat/>
    <w:uiPriority w:val="0"/>
    <w:pPr>
      <w:ind w:left="2520" w:leftChars="1200"/>
    </w:pPr>
  </w:style>
  <w:style w:type="paragraph" w:styleId="10">
    <w:name w:val="Normal Indent"/>
    <w:basedOn w:val="1"/>
    <w:qFormat/>
    <w:uiPriority w:val="0"/>
    <w:pPr>
      <w:spacing w:line="240" w:lineRule="auto"/>
      <w:ind w:firstLine="420"/>
    </w:pPr>
    <w:rPr>
      <w:sz w:val="21"/>
      <w:szCs w:val="21"/>
    </w:rPr>
  </w:style>
  <w:style w:type="paragraph" w:styleId="11">
    <w:name w:val="caption"/>
    <w:basedOn w:val="1"/>
    <w:next w:val="1"/>
    <w:qFormat/>
    <w:uiPriority w:val="0"/>
    <w:pPr>
      <w:spacing w:line="240" w:lineRule="auto"/>
    </w:pPr>
    <w:rPr>
      <w:rFonts w:ascii="Arial" w:hAnsi="Arial" w:eastAsia="黑体" w:cs="Arial"/>
      <w:sz w:val="20"/>
      <w:szCs w:val="20"/>
    </w:rPr>
  </w:style>
  <w:style w:type="paragraph" w:styleId="12">
    <w:name w:val="Document Map"/>
    <w:basedOn w:val="1"/>
    <w:link w:val="43"/>
    <w:qFormat/>
    <w:uiPriority w:val="0"/>
    <w:rPr>
      <w:rFonts w:ascii="宋体"/>
      <w:sz w:val="18"/>
      <w:szCs w:val="18"/>
    </w:rPr>
  </w:style>
  <w:style w:type="paragraph" w:styleId="13">
    <w:name w:val="Body Text"/>
    <w:basedOn w:val="1"/>
    <w:qFormat/>
    <w:uiPriority w:val="0"/>
    <w:pPr>
      <w:spacing w:after="120" w:line="240" w:lineRule="auto"/>
    </w:pPr>
    <w:rPr>
      <w:sz w:val="21"/>
      <w:szCs w:val="20"/>
    </w:rPr>
  </w:style>
  <w:style w:type="paragraph" w:styleId="14">
    <w:name w:val="toc 5"/>
    <w:basedOn w:val="1"/>
    <w:next w:val="1"/>
    <w:semiHidden/>
    <w:qFormat/>
    <w:uiPriority w:val="0"/>
    <w:pPr>
      <w:ind w:left="1680" w:leftChars="800"/>
    </w:pPr>
  </w:style>
  <w:style w:type="paragraph" w:styleId="15">
    <w:name w:val="toc 3"/>
    <w:basedOn w:val="1"/>
    <w:next w:val="1"/>
    <w:semiHidden/>
    <w:qFormat/>
    <w:uiPriority w:val="0"/>
    <w:pPr>
      <w:ind w:left="840" w:leftChars="400"/>
    </w:pPr>
  </w:style>
  <w:style w:type="paragraph" w:styleId="16">
    <w:name w:val="Plain Text"/>
    <w:basedOn w:val="1"/>
    <w:link w:val="44"/>
    <w:qFormat/>
    <w:uiPriority w:val="0"/>
    <w:pPr>
      <w:spacing w:line="240" w:lineRule="auto"/>
    </w:pPr>
    <w:rPr>
      <w:rFonts w:ascii="宋体" w:hAnsi="Courier New" w:eastAsia="隶书"/>
      <w:sz w:val="30"/>
      <w:szCs w:val="20"/>
    </w:rPr>
  </w:style>
  <w:style w:type="paragraph" w:styleId="17">
    <w:name w:val="toc 8"/>
    <w:basedOn w:val="1"/>
    <w:next w:val="1"/>
    <w:semiHidden/>
    <w:qFormat/>
    <w:uiPriority w:val="0"/>
    <w:pPr>
      <w:ind w:left="2940" w:leftChars="1400"/>
    </w:pPr>
  </w:style>
  <w:style w:type="paragraph" w:styleId="18">
    <w:name w:val="Date"/>
    <w:basedOn w:val="1"/>
    <w:next w:val="1"/>
    <w:qFormat/>
    <w:uiPriority w:val="0"/>
    <w:pPr>
      <w:adjustRightInd w:val="0"/>
      <w:spacing w:line="312" w:lineRule="atLeast"/>
      <w:jc w:val="right"/>
      <w:textAlignment w:val="baseline"/>
    </w:pPr>
    <w:rPr>
      <w:kern w:val="0"/>
      <w:szCs w:val="20"/>
    </w:rPr>
  </w:style>
  <w:style w:type="paragraph" w:styleId="19">
    <w:name w:val="Body Text Indent 2"/>
    <w:basedOn w:val="1"/>
    <w:link w:val="45"/>
    <w:qFormat/>
    <w:uiPriority w:val="0"/>
    <w:pPr>
      <w:ind w:firstLine="538" w:firstLineChars="192"/>
    </w:pPr>
  </w:style>
  <w:style w:type="paragraph" w:styleId="20">
    <w:name w:val="Balloon Text"/>
    <w:basedOn w:val="1"/>
    <w:link w:val="46"/>
    <w:qFormat/>
    <w:uiPriority w:val="0"/>
    <w:pPr>
      <w:spacing w:line="240" w:lineRule="auto"/>
    </w:pPr>
    <w:rPr>
      <w:sz w:val="18"/>
      <w:szCs w:val="18"/>
    </w:rPr>
  </w:style>
  <w:style w:type="paragraph" w:styleId="21">
    <w:name w:val="footer"/>
    <w:basedOn w:val="1"/>
    <w:link w:val="47"/>
    <w:qFormat/>
    <w:uiPriority w:val="99"/>
    <w:pPr>
      <w:tabs>
        <w:tab w:val="center" w:pos="4153"/>
        <w:tab w:val="right" w:pos="8306"/>
      </w:tabs>
      <w:adjustRightInd w:val="0"/>
      <w:spacing w:line="240" w:lineRule="atLeast"/>
      <w:textAlignment w:val="baseline"/>
    </w:pPr>
    <w:rPr>
      <w:kern w:val="0"/>
      <w:sz w:val="18"/>
      <w:szCs w:val="20"/>
    </w:rPr>
  </w:style>
  <w:style w:type="paragraph" w:styleId="22">
    <w:name w:val="header"/>
    <w:basedOn w:val="1"/>
    <w:link w:val="48"/>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3">
    <w:name w:val="toc 1"/>
    <w:basedOn w:val="1"/>
    <w:next w:val="1"/>
    <w:semiHidden/>
    <w:qFormat/>
    <w:uiPriority w:val="0"/>
  </w:style>
  <w:style w:type="paragraph" w:styleId="24">
    <w:name w:val="toc 4"/>
    <w:basedOn w:val="1"/>
    <w:next w:val="1"/>
    <w:semiHidden/>
    <w:qFormat/>
    <w:uiPriority w:val="0"/>
    <w:pPr>
      <w:ind w:left="1260" w:leftChars="600"/>
    </w:pPr>
  </w:style>
  <w:style w:type="paragraph" w:styleId="25">
    <w:name w:val="Subtitle"/>
    <w:basedOn w:val="1"/>
    <w:next w:val="1"/>
    <w:link w:val="49"/>
    <w:qFormat/>
    <w:uiPriority w:val="0"/>
    <w:pPr>
      <w:spacing w:before="240" w:after="60" w:line="312" w:lineRule="auto"/>
      <w:jc w:val="center"/>
      <w:outlineLvl w:val="1"/>
    </w:pPr>
    <w:rPr>
      <w:rFonts w:ascii="Cambria" w:hAnsi="Cambria"/>
      <w:b/>
      <w:bCs/>
      <w:kern w:val="28"/>
      <w:sz w:val="32"/>
      <w:szCs w:val="32"/>
    </w:rPr>
  </w:style>
  <w:style w:type="paragraph" w:styleId="26">
    <w:name w:val="toc 6"/>
    <w:basedOn w:val="1"/>
    <w:next w:val="1"/>
    <w:semiHidden/>
    <w:qFormat/>
    <w:uiPriority w:val="0"/>
    <w:pPr>
      <w:ind w:left="2100" w:leftChars="1000"/>
    </w:pPr>
  </w:style>
  <w:style w:type="paragraph" w:styleId="27">
    <w:name w:val="Body Text Indent 3"/>
    <w:basedOn w:val="1"/>
    <w:link w:val="50"/>
    <w:qFormat/>
    <w:uiPriority w:val="0"/>
    <w:pPr>
      <w:spacing w:after="120" w:line="240" w:lineRule="auto"/>
      <w:ind w:left="420" w:leftChars="200"/>
    </w:pPr>
    <w:rPr>
      <w:sz w:val="16"/>
      <w:szCs w:val="16"/>
    </w:rPr>
  </w:style>
  <w:style w:type="paragraph" w:styleId="28">
    <w:name w:val="toc 2"/>
    <w:basedOn w:val="1"/>
    <w:next w:val="1"/>
    <w:semiHidden/>
    <w:uiPriority w:val="0"/>
    <w:pPr>
      <w:ind w:left="420" w:leftChars="200"/>
    </w:pPr>
  </w:style>
  <w:style w:type="paragraph" w:styleId="29">
    <w:name w:val="toc 9"/>
    <w:basedOn w:val="1"/>
    <w:next w:val="1"/>
    <w:semiHidden/>
    <w:uiPriority w:val="0"/>
    <w:pPr>
      <w:ind w:left="3360" w:leftChars="1600"/>
    </w:pPr>
  </w:style>
  <w:style w:type="paragraph" w:styleId="30">
    <w:name w:val="Normal (Web)"/>
    <w:basedOn w:val="1"/>
    <w:unhideWhenUsed/>
    <w:uiPriority w:val="99"/>
    <w:pPr>
      <w:widowControl/>
      <w:spacing w:before="100" w:beforeAutospacing="1" w:after="100" w:afterAutospacing="1" w:line="240" w:lineRule="auto"/>
    </w:pPr>
    <w:rPr>
      <w:rFonts w:ascii="宋体" w:hAnsi="宋体" w:cs="宋体"/>
      <w:kern w:val="0"/>
      <w:sz w:val="24"/>
    </w:rPr>
  </w:style>
  <w:style w:type="paragraph" w:styleId="31">
    <w:name w:val="Title"/>
    <w:basedOn w:val="1"/>
    <w:next w:val="1"/>
    <w:link w:val="51"/>
    <w:qFormat/>
    <w:uiPriority w:val="0"/>
    <w:pPr>
      <w:spacing w:before="240" w:after="60"/>
      <w:jc w:val="center"/>
      <w:outlineLvl w:val="0"/>
    </w:pPr>
    <w:rPr>
      <w:rFonts w:ascii="Cambria" w:hAnsi="Cambria"/>
      <w:b/>
      <w:bCs/>
      <w:sz w:val="32"/>
      <w:szCs w:val="32"/>
    </w:rPr>
  </w:style>
  <w:style w:type="table" w:styleId="33">
    <w:name w:val="Table Grid"/>
    <w:basedOn w:val="3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page number"/>
    <w:qFormat/>
    <w:uiPriority w:val="0"/>
    <w:rPr>
      <w:rFonts w:ascii="宋体" w:hAnsi="宋体" w:eastAsia="宋体"/>
    </w:rPr>
  </w:style>
  <w:style w:type="character" w:styleId="36">
    <w:name w:val="FollowedHyperlink"/>
    <w:qFormat/>
    <w:uiPriority w:val="0"/>
    <w:rPr>
      <w:color w:val="800080"/>
      <w:u w:val="single"/>
    </w:rPr>
  </w:style>
  <w:style w:type="character" w:styleId="37">
    <w:name w:val="Hyperlink"/>
    <w:uiPriority w:val="0"/>
    <w:rPr>
      <w:color w:val="0000FF"/>
      <w:u w:val="single"/>
    </w:rPr>
  </w:style>
  <w:style w:type="character" w:customStyle="1" w:styleId="38">
    <w:name w:val="正文文本缩进 Char"/>
    <w:link w:val="3"/>
    <w:qFormat/>
    <w:uiPriority w:val="0"/>
    <w:rPr>
      <w:rFonts w:ascii="宋体"/>
      <w:sz w:val="28"/>
    </w:rPr>
  </w:style>
  <w:style w:type="character" w:customStyle="1" w:styleId="39">
    <w:name w:val="正文首行缩进 2 Char"/>
    <w:link w:val="2"/>
    <w:qFormat/>
    <w:uiPriority w:val="0"/>
  </w:style>
  <w:style w:type="character" w:customStyle="1" w:styleId="40">
    <w:name w:val="标题 2 Char"/>
    <w:link w:val="5"/>
    <w:qFormat/>
    <w:uiPriority w:val="0"/>
    <w:rPr>
      <w:rFonts w:ascii="黑体" w:hAnsi="Arial" w:eastAsia="黑体"/>
      <w:color w:val="000000"/>
      <w:kern w:val="2"/>
      <w:sz w:val="28"/>
      <w:szCs w:val="28"/>
    </w:rPr>
  </w:style>
  <w:style w:type="character" w:customStyle="1" w:styleId="41">
    <w:name w:val="标题 4 Char"/>
    <w:link w:val="7"/>
    <w:qFormat/>
    <w:uiPriority w:val="0"/>
    <w:rPr>
      <w:rFonts w:ascii="Arial" w:hAnsi="Arial" w:eastAsia="黑体"/>
      <w:b/>
      <w:bCs/>
      <w:kern w:val="2"/>
      <w:sz w:val="28"/>
      <w:szCs w:val="28"/>
    </w:rPr>
  </w:style>
  <w:style w:type="character" w:customStyle="1" w:styleId="42">
    <w:name w:val="标题 5 Char"/>
    <w:link w:val="8"/>
    <w:qFormat/>
    <w:uiPriority w:val="0"/>
    <w:rPr>
      <w:b/>
      <w:bCs/>
      <w:kern w:val="2"/>
      <w:sz w:val="28"/>
      <w:szCs w:val="28"/>
    </w:rPr>
  </w:style>
  <w:style w:type="character" w:customStyle="1" w:styleId="43">
    <w:name w:val="文档结构图 Char"/>
    <w:link w:val="12"/>
    <w:qFormat/>
    <w:uiPriority w:val="0"/>
    <w:rPr>
      <w:rFonts w:ascii="宋体"/>
      <w:kern w:val="2"/>
      <w:sz w:val="18"/>
      <w:szCs w:val="18"/>
    </w:rPr>
  </w:style>
  <w:style w:type="character" w:customStyle="1" w:styleId="44">
    <w:name w:val="纯文本 Char"/>
    <w:link w:val="16"/>
    <w:qFormat/>
    <w:uiPriority w:val="0"/>
    <w:rPr>
      <w:rFonts w:ascii="宋体" w:hAnsi="Courier New" w:eastAsia="隶书"/>
      <w:kern w:val="2"/>
      <w:sz w:val="30"/>
      <w:lang w:val="en-US" w:eastAsia="zh-CN" w:bidi="ar-SA"/>
    </w:rPr>
  </w:style>
  <w:style w:type="character" w:customStyle="1" w:styleId="45">
    <w:name w:val="正文文本缩进 2 Char"/>
    <w:link w:val="19"/>
    <w:qFormat/>
    <w:uiPriority w:val="0"/>
    <w:rPr>
      <w:kern w:val="2"/>
      <w:sz w:val="28"/>
      <w:szCs w:val="24"/>
    </w:rPr>
  </w:style>
  <w:style w:type="character" w:customStyle="1" w:styleId="46">
    <w:name w:val="批注框文本 Char"/>
    <w:link w:val="20"/>
    <w:qFormat/>
    <w:uiPriority w:val="0"/>
    <w:rPr>
      <w:kern w:val="2"/>
      <w:sz w:val="18"/>
      <w:szCs w:val="18"/>
    </w:rPr>
  </w:style>
  <w:style w:type="character" w:customStyle="1" w:styleId="47">
    <w:name w:val="页脚 Char"/>
    <w:link w:val="21"/>
    <w:qFormat/>
    <w:uiPriority w:val="99"/>
    <w:rPr>
      <w:sz w:val="18"/>
    </w:rPr>
  </w:style>
  <w:style w:type="character" w:customStyle="1" w:styleId="48">
    <w:name w:val="页眉 Char"/>
    <w:link w:val="22"/>
    <w:qFormat/>
    <w:uiPriority w:val="99"/>
    <w:rPr>
      <w:kern w:val="2"/>
      <w:sz w:val="18"/>
      <w:szCs w:val="18"/>
    </w:rPr>
  </w:style>
  <w:style w:type="character" w:customStyle="1" w:styleId="49">
    <w:name w:val="副标题 Char"/>
    <w:link w:val="25"/>
    <w:qFormat/>
    <w:uiPriority w:val="0"/>
    <w:rPr>
      <w:rFonts w:ascii="Cambria" w:hAnsi="Cambria" w:eastAsia="宋体"/>
      <w:b/>
      <w:bCs/>
      <w:kern w:val="28"/>
      <w:sz w:val="32"/>
      <w:szCs w:val="32"/>
      <w:lang w:val="en-US" w:eastAsia="zh-CN" w:bidi="ar-SA"/>
    </w:rPr>
  </w:style>
  <w:style w:type="character" w:customStyle="1" w:styleId="50">
    <w:name w:val="正文文本缩进 3 Char"/>
    <w:link w:val="27"/>
    <w:uiPriority w:val="0"/>
    <w:rPr>
      <w:kern w:val="2"/>
      <w:sz w:val="16"/>
      <w:szCs w:val="16"/>
    </w:rPr>
  </w:style>
  <w:style w:type="character" w:customStyle="1" w:styleId="51">
    <w:name w:val="标题 Char"/>
    <w:link w:val="31"/>
    <w:uiPriority w:val="0"/>
    <w:rPr>
      <w:rFonts w:ascii="Cambria" w:hAnsi="Cambria" w:cs="Times New Roman"/>
      <w:b/>
      <w:bCs/>
      <w:kern w:val="2"/>
      <w:sz w:val="32"/>
      <w:szCs w:val="32"/>
    </w:rPr>
  </w:style>
  <w:style w:type="character" w:customStyle="1" w:styleId="52">
    <w:name w:val="样式 小三"/>
    <w:uiPriority w:val="0"/>
    <w:rPr>
      <w:sz w:val="28"/>
      <w:szCs w:val="28"/>
    </w:rPr>
  </w:style>
  <w:style w:type="character" w:customStyle="1" w:styleId="53">
    <w:name w:val="1111111111111111111111111111111 Char"/>
    <w:link w:val="54"/>
    <w:uiPriority w:val="0"/>
    <w:rPr>
      <w:kern w:val="2"/>
      <w:sz w:val="24"/>
      <w:szCs w:val="24"/>
    </w:rPr>
  </w:style>
  <w:style w:type="paragraph" w:customStyle="1" w:styleId="54">
    <w:name w:val="1111111111111111111111111111111"/>
    <w:basedOn w:val="1"/>
    <w:link w:val="53"/>
    <w:qFormat/>
    <w:uiPriority w:val="0"/>
    <w:pPr>
      <w:spacing w:line="240" w:lineRule="auto"/>
      <w:ind w:left="377" w:leftChars="150" w:firstLine="369" w:firstLineChars="147"/>
    </w:pPr>
    <w:rPr>
      <w:sz w:val="24"/>
    </w:rPr>
  </w:style>
  <w:style w:type="character" w:customStyle="1" w:styleId="55">
    <w:name w:val="3级标题 Char"/>
    <w:link w:val="56"/>
    <w:uiPriority w:val="0"/>
    <w:rPr>
      <w:rFonts w:eastAsia="仿宋_GB2312"/>
      <w:b/>
      <w:kern w:val="2"/>
      <w:sz w:val="28"/>
    </w:rPr>
  </w:style>
  <w:style w:type="paragraph" w:customStyle="1" w:styleId="56">
    <w:name w:val="3级标题"/>
    <w:basedOn w:val="13"/>
    <w:link w:val="55"/>
    <w:qFormat/>
    <w:uiPriority w:val="0"/>
    <w:pPr>
      <w:spacing w:after="0" w:line="360" w:lineRule="auto"/>
      <w:ind w:firstLine="0"/>
      <w:outlineLvl w:val="2"/>
    </w:pPr>
    <w:rPr>
      <w:b/>
      <w:sz w:val="28"/>
    </w:rPr>
  </w:style>
  <w:style w:type="character" w:customStyle="1" w:styleId="57">
    <w:name w:val="SP图表头 Char"/>
    <w:link w:val="58"/>
    <w:uiPriority w:val="0"/>
    <w:rPr>
      <w:rFonts w:eastAsia="黑体"/>
      <w:b/>
      <w:kern w:val="2"/>
      <w:sz w:val="28"/>
      <w:szCs w:val="22"/>
      <w:lang w:val="en-US" w:eastAsia="zh-CN" w:bidi="ar-SA"/>
    </w:rPr>
  </w:style>
  <w:style w:type="paragraph" w:customStyle="1" w:styleId="58">
    <w:name w:val="SP图表头"/>
    <w:next w:val="59"/>
    <w:link w:val="57"/>
    <w:qFormat/>
    <w:uiPriority w:val="0"/>
    <w:pPr>
      <w:spacing w:line="360" w:lineRule="auto"/>
      <w:jc w:val="center"/>
    </w:pPr>
    <w:rPr>
      <w:rFonts w:ascii="Calibri" w:hAnsi="Calibri" w:eastAsia="黑体" w:cs="Times New Roman"/>
      <w:b/>
      <w:kern w:val="2"/>
      <w:sz w:val="28"/>
      <w:szCs w:val="22"/>
      <w:lang w:val="en-US" w:eastAsia="zh-CN" w:bidi="ar-SA"/>
    </w:rPr>
  </w:style>
  <w:style w:type="paragraph" w:customStyle="1" w:styleId="59">
    <w:name w:val="SP正"/>
    <w:link w:val="60"/>
    <w:qFormat/>
    <w:uiPriority w:val="0"/>
    <w:pPr>
      <w:spacing w:line="520" w:lineRule="exact"/>
      <w:ind w:firstLine="200" w:firstLineChars="200"/>
    </w:pPr>
    <w:rPr>
      <w:rFonts w:ascii="Calibri" w:hAnsi="Calibri" w:eastAsia="宋体" w:cs="Times New Roman"/>
      <w:kern w:val="2"/>
      <w:sz w:val="24"/>
      <w:szCs w:val="22"/>
      <w:lang w:val="en-US" w:eastAsia="zh-CN" w:bidi="ar-SA"/>
    </w:rPr>
  </w:style>
  <w:style w:type="character" w:customStyle="1" w:styleId="60">
    <w:name w:val="SP正 Char"/>
    <w:link w:val="59"/>
    <w:uiPriority w:val="0"/>
    <w:rPr>
      <w:kern w:val="2"/>
      <w:sz w:val="24"/>
      <w:szCs w:val="22"/>
      <w:lang w:val="en-US" w:eastAsia="zh-CN" w:bidi="ar-SA"/>
    </w:rPr>
  </w:style>
  <w:style w:type="character" w:customStyle="1" w:styleId="61">
    <w:name w:val="正文标准 Char"/>
    <w:link w:val="62"/>
    <w:uiPriority w:val="0"/>
    <w:rPr>
      <w:rFonts w:ascii="宋体" w:hAnsi="宋体" w:eastAsia="宋体"/>
      <w:kern w:val="2"/>
      <w:sz w:val="24"/>
      <w:szCs w:val="24"/>
      <w:lang w:val="en-US" w:eastAsia="zh-CN" w:bidi="ar-SA"/>
    </w:rPr>
  </w:style>
  <w:style w:type="paragraph" w:customStyle="1" w:styleId="62">
    <w:name w:val="正文标准"/>
    <w:basedOn w:val="1"/>
    <w:link w:val="61"/>
    <w:uiPriority w:val="0"/>
    <w:pPr>
      <w:ind w:firstLine="480"/>
    </w:pPr>
    <w:rPr>
      <w:rFonts w:ascii="宋体" w:hAnsi="宋体"/>
      <w:sz w:val="24"/>
    </w:rPr>
  </w:style>
  <w:style w:type="character" w:customStyle="1" w:styleId="63">
    <w:name w:val="SP3 Char"/>
    <w:link w:val="64"/>
    <w:uiPriority w:val="0"/>
    <w:rPr>
      <w:rFonts w:eastAsia="黑体"/>
      <w:b/>
      <w:kern w:val="2"/>
      <w:sz w:val="28"/>
      <w:szCs w:val="22"/>
    </w:rPr>
  </w:style>
  <w:style w:type="paragraph" w:customStyle="1" w:styleId="64">
    <w:name w:val="SP3"/>
    <w:basedOn w:val="59"/>
    <w:next w:val="59"/>
    <w:link w:val="63"/>
    <w:qFormat/>
    <w:uiPriority w:val="0"/>
    <w:pPr>
      <w:spacing w:beforeLines="50" w:afterLines="50"/>
      <w:ind w:firstLine="0" w:firstLineChars="0"/>
      <w:outlineLvl w:val="2"/>
    </w:pPr>
    <w:rPr>
      <w:rFonts w:eastAsia="黑体"/>
      <w:b/>
      <w:sz w:val="28"/>
    </w:rPr>
  </w:style>
  <w:style w:type="character" w:customStyle="1" w:styleId="65">
    <w:name w:val="无间隔 Char"/>
    <w:link w:val="66"/>
    <w:uiPriority w:val="1"/>
    <w:rPr>
      <w:rFonts w:ascii="Calibri" w:hAnsi="Calibri"/>
      <w:sz w:val="22"/>
      <w:szCs w:val="22"/>
      <w:lang w:val="en-US" w:eastAsia="zh-CN" w:bidi="ar-SA"/>
    </w:rPr>
  </w:style>
  <w:style w:type="paragraph" w:styleId="66">
    <w:name w:val="No Spacing"/>
    <w:link w:val="65"/>
    <w:qFormat/>
    <w:uiPriority w:val="1"/>
    <w:rPr>
      <w:rFonts w:ascii="Calibri" w:hAnsi="Calibri" w:eastAsia="宋体" w:cs="Times New Roman"/>
      <w:sz w:val="22"/>
      <w:szCs w:val="22"/>
      <w:lang w:val="en-US" w:eastAsia="zh-CN" w:bidi="ar-SA"/>
    </w:rPr>
  </w:style>
  <w:style w:type="character" w:customStyle="1" w:styleId="67">
    <w:name w:val="SP表 Char"/>
    <w:link w:val="68"/>
    <w:qFormat/>
    <w:uiPriority w:val="0"/>
    <w:rPr>
      <w:rFonts w:eastAsia="黑体"/>
      <w:kern w:val="2"/>
      <w:sz w:val="24"/>
      <w:szCs w:val="22"/>
    </w:rPr>
  </w:style>
  <w:style w:type="paragraph" w:customStyle="1" w:styleId="68">
    <w:name w:val="SP表"/>
    <w:basedOn w:val="59"/>
    <w:next w:val="59"/>
    <w:link w:val="67"/>
    <w:qFormat/>
    <w:uiPriority w:val="0"/>
    <w:pPr>
      <w:spacing w:line="240" w:lineRule="auto"/>
      <w:ind w:firstLine="0" w:firstLineChars="0"/>
      <w:jc w:val="center"/>
    </w:pPr>
    <w:rPr>
      <w:rFonts w:eastAsia="黑体"/>
    </w:rPr>
  </w:style>
  <w:style w:type="character" w:customStyle="1" w:styleId="69">
    <w:name w:val="headline-content2"/>
    <w:qFormat/>
    <w:uiPriority w:val="0"/>
  </w:style>
  <w:style w:type="character" w:customStyle="1" w:styleId="70">
    <w:name w:val="SP2 Char"/>
    <w:link w:val="71"/>
    <w:qFormat/>
    <w:uiPriority w:val="0"/>
    <w:rPr>
      <w:rFonts w:eastAsia="仿宋_GB2312"/>
      <w:b/>
      <w:kern w:val="2"/>
      <w:sz w:val="28"/>
      <w:szCs w:val="22"/>
    </w:rPr>
  </w:style>
  <w:style w:type="paragraph" w:customStyle="1" w:styleId="71">
    <w:name w:val="SP2"/>
    <w:basedOn w:val="59"/>
    <w:next w:val="59"/>
    <w:link w:val="70"/>
    <w:qFormat/>
    <w:uiPriority w:val="0"/>
    <w:pPr>
      <w:spacing w:beforeLines="50" w:afterLines="50"/>
      <w:ind w:firstLine="0" w:firstLineChars="0"/>
      <w:outlineLvl w:val="1"/>
    </w:pPr>
    <w:rPr>
      <w:rFonts w:eastAsia="仿宋_GB2312"/>
      <w:b/>
      <w:sz w:val="28"/>
    </w:rPr>
  </w:style>
  <w:style w:type="character" w:customStyle="1" w:styleId="72">
    <w:name w:val="段落 Char Char"/>
    <w:link w:val="73"/>
    <w:qFormat/>
    <w:uiPriority w:val="0"/>
    <w:rPr>
      <w:kern w:val="2"/>
      <w:sz w:val="24"/>
      <w:szCs w:val="24"/>
    </w:rPr>
  </w:style>
  <w:style w:type="paragraph" w:customStyle="1" w:styleId="73">
    <w:name w:val="段落 Char"/>
    <w:basedOn w:val="1"/>
    <w:link w:val="72"/>
    <w:qFormat/>
    <w:uiPriority w:val="0"/>
    <w:pPr>
      <w:topLinePunct/>
      <w:snapToGrid w:val="0"/>
    </w:pPr>
    <w:rPr>
      <w:sz w:val="24"/>
    </w:rPr>
  </w:style>
  <w:style w:type="paragraph" w:customStyle="1" w:styleId="74">
    <w:name w:val="SP1"/>
    <w:basedOn w:val="59"/>
    <w:next w:val="59"/>
    <w:qFormat/>
    <w:uiPriority w:val="0"/>
    <w:pPr>
      <w:tabs>
        <w:tab w:val="left" w:pos="360"/>
      </w:tabs>
      <w:spacing w:beforeLines="50" w:afterLines="50"/>
      <w:ind w:firstLine="0" w:firstLineChars="0"/>
      <w:outlineLvl w:val="0"/>
    </w:pPr>
    <w:rPr>
      <w:rFonts w:eastAsia="仿宋_GB2312"/>
      <w:b/>
      <w:sz w:val="28"/>
    </w:rPr>
  </w:style>
  <w:style w:type="paragraph" w:customStyle="1" w:styleId="75">
    <w:name w:val="Char Char Char Char"/>
    <w:basedOn w:val="1"/>
    <w:qFormat/>
    <w:uiPriority w:val="0"/>
    <w:pPr>
      <w:spacing w:line="240" w:lineRule="auto"/>
    </w:pPr>
    <w:rPr>
      <w:sz w:val="21"/>
    </w:rPr>
  </w:style>
  <w:style w:type="paragraph" w:customStyle="1" w:styleId="76">
    <w:name w:val="Char Char Char Char Char Char Char Char"/>
    <w:basedOn w:val="1"/>
    <w:qFormat/>
    <w:uiPriority w:val="0"/>
    <w:rPr>
      <w:rFonts w:ascii="宋体" w:hAnsi="宋体" w:cs="宋体"/>
      <w:sz w:val="24"/>
    </w:rPr>
  </w:style>
  <w:style w:type="paragraph" w:customStyle="1" w:styleId="77">
    <w:name w:val="表中齐"/>
    <w:basedOn w:val="1"/>
    <w:qFormat/>
    <w:uiPriority w:val="0"/>
    <w:pPr>
      <w:adjustRightInd w:val="0"/>
      <w:snapToGrid w:val="0"/>
      <w:spacing w:line="240" w:lineRule="auto"/>
      <w:ind w:left="-54" w:leftChars="-23" w:right="-98" w:rightChars="-41" w:hanging="1"/>
      <w:jc w:val="center"/>
    </w:pPr>
    <w:rPr>
      <w:rFonts w:ascii="仿宋_GB2312"/>
      <w:kern w:val="18"/>
      <w:sz w:val="24"/>
      <w:shd w:val="clear" w:color="auto" w:fill="FFFFFF"/>
    </w:rPr>
  </w:style>
  <w:style w:type="paragraph" w:customStyle="1" w:styleId="78">
    <w:name w:val="表左齐"/>
    <w:basedOn w:val="77"/>
    <w:qFormat/>
    <w:uiPriority w:val="0"/>
    <w:pPr>
      <w:ind w:left="0" w:leftChars="0" w:right="0" w:rightChars="0" w:firstLine="47"/>
      <w:jc w:val="both"/>
    </w:pPr>
    <w:rPr>
      <w:sz w:val="21"/>
    </w:rPr>
  </w:style>
  <w:style w:type="paragraph" w:customStyle="1" w:styleId="79">
    <w:name w:val="样式 节标题2 + 段前: 0.5 行 段后: 0.5 行"/>
    <w:basedOn w:val="1"/>
    <w:qFormat/>
    <w:uiPriority w:val="0"/>
    <w:pPr>
      <w:tabs>
        <w:tab w:val="left" w:pos="709"/>
      </w:tabs>
      <w:spacing w:beforeLines="50" w:afterLines="50" w:line="240" w:lineRule="auto"/>
      <w:ind w:left="709" w:hanging="709"/>
    </w:pPr>
    <w:rPr>
      <w:rFonts w:cs="宋体"/>
      <w:b/>
      <w:bCs/>
      <w:szCs w:val="20"/>
    </w:rPr>
  </w:style>
  <w:style w:type="paragraph" w:customStyle="1" w:styleId="80">
    <w:name w:val="SP4"/>
    <w:basedOn w:val="59"/>
    <w:next w:val="59"/>
    <w:qFormat/>
    <w:uiPriority w:val="0"/>
    <w:pPr>
      <w:tabs>
        <w:tab w:val="left" w:pos="360"/>
      </w:tabs>
      <w:spacing w:beforeLines="50" w:afterLines="50"/>
      <w:ind w:firstLine="0" w:firstLineChars="0"/>
      <w:outlineLvl w:val="3"/>
    </w:pPr>
    <w:rPr>
      <w:rFonts w:eastAsia="黑体"/>
      <w:sz w:val="28"/>
    </w:rPr>
  </w:style>
  <w:style w:type="paragraph" w:customStyle="1" w:styleId="81">
    <w:name w:val="表右齐"/>
    <w:basedOn w:val="77"/>
    <w:qFormat/>
    <w:uiPriority w:val="0"/>
    <w:pPr>
      <w:ind w:right="22" w:rightChars="8"/>
      <w:jc w:val="right"/>
    </w:pPr>
  </w:style>
  <w:style w:type="paragraph" w:customStyle="1" w:styleId="82">
    <w:name w:val="Char"/>
    <w:basedOn w:val="1"/>
    <w:qFormat/>
    <w:uiPriority w:val="0"/>
    <w:pPr>
      <w:spacing w:line="240" w:lineRule="auto"/>
    </w:pPr>
    <w:rPr>
      <w:sz w:val="21"/>
    </w:rPr>
  </w:style>
  <w:style w:type="paragraph" w:customStyle="1" w:styleId="83">
    <w:name w:val="Char Char Char Char1"/>
    <w:basedOn w:val="1"/>
    <w:qFormat/>
    <w:uiPriority w:val="0"/>
    <w:pPr>
      <w:spacing w:line="240" w:lineRule="auto"/>
    </w:pPr>
    <w:rPr>
      <w:sz w:val="21"/>
    </w:rPr>
  </w:style>
  <w:style w:type="paragraph" w:customStyle="1" w:styleId="84">
    <w:name w:val="样式 节标题1 + 段前: 0.5 行 段后: 0.5 行"/>
    <w:basedOn w:val="1"/>
    <w:qFormat/>
    <w:uiPriority w:val="0"/>
    <w:pPr>
      <w:tabs>
        <w:tab w:val="left" w:pos="807"/>
      </w:tabs>
      <w:spacing w:beforeLines="50" w:afterLines="50" w:line="240" w:lineRule="auto"/>
      <w:ind w:left="807" w:hanging="567"/>
    </w:pPr>
    <w:rPr>
      <w:rFonts w:cs="宋体"/>
      <w:b/>
      <w:bCs/>
      <w:sz w:val="30"/>
      <w:szCs w:val="20"/>
    </w:rPr>
  </w:style>
  <w:style w:type="paragraph" w:customStyle="1" w:styleId="85">
    <w:name w:val="1级标题"/>
    <w:basedOn w:val="4"/>
    <w:qFormat/>
    <w:uiPriority w:val="0"/>
    <w:pPr>
      <w:ind w:left="567" w:firstLine="0" w:firstLineChars="0"/>
    </w:pPr>
    <w:rPr>
      <w:sz w:val="32"/>
    </w:rPr>
  </w:style>
  <w:style w:type="paragraph" w:customStyle="1" w:styleId="86">
    <w:name w:val="Char Char Char Char Char Char Char Char Char1 Char"/>
    <w:basedOn w:val="1"/>
    <w:qFormat/>
    <w:uiPriority w:val="0"/>
    <w:pPr>
      <w:spacing w:line="240" w:lineRule="auto"/>
    </w:pPr>
    <w:rPr>
      <w:sz w:val="21"/>
    </w:rPr>
  </w:style>
  <w:style w:type="paragraph" w:styleId="87">
    <w:name w:val="List Paragraph"/>
    <w:basedOn w:val="1"/>
    <w:qFormat/>
    <w:uiPriority w:val="34"/>
    <w:pPr>
      <w:ind w:firstLine="420"/>
    </w:pPr>
  </w:style>
  <w:style w:type="paragraph" w:customStyle="1" w:styleId="88">
    <w:name w:val="样式 篇章标题 + 段前: 0.5 行 段后: 0.5 行1"/>
    <w:basedOn w:val="1"/>
    <w:qFormat/>
    <w:uiPriority w:val="0"/>
    <w:pPr>
      <w:tabs>
        <w:tab w:val="left" w:pos="425"/>
      </w:tabs>
      <w:spacing w:beforeLines="50" w:afterLines="50" w:line="240" w:lineRule="auto"/>
      <w:ind w:left="425" w:hanging="425"/>
    </w:pPr>
    <w:rPr>
      <w:rFonts w:eastAsia="黑体" w:cs="宋体"/>
      <w:sz w:val="32"/>
      <w:szCs w:val="20"/>
    </w:rPr>
  </w:style>
  <w:style w:type="paragraph" w:customStyle="1" w:styleId="89">
    <w:name w:val="Char Char Char1 Char"/>
    <w:basedOn w:val="1"/>
    <w:qFormat/>
    <w:uiPriority w:val="0"/>
    <w:pPr>
      <w:spacing w:line="240" w:lineRule="auto"/>
    </w:pPr>
    <w:rPr>
      <w:sz w:val="24"/>
    </w:rPr>
  </w:style>
  <w:style w:type="paragraph" w:customStyle="1" w:styleId="90">
    <w:name w:val="a"/>
    <w:basedOn w:val="1"/>
    <w:qFormat/>
    <w:uiPriority w:val="0"/>
    <w:pPr>
      <w:widowControl/>
      <w:spacing w:before="100" w:beforeAutospacing="1" w:after="100" w:afterAutospacing="1" w:line="240" w:lineRule="auto"/>
    </w:pPr>
    <w:rPr>
      <w:rFonts w:ascii="宋体" w:hAnsi="宋体" w:cs="宋体"/>
      <w:kern w:val="0"/>
      <w:sz w:val="24"/>
    </w:rPr>
  </w:style>
  <w:style w:type="paragraph" w:customStyle="1" w:styleId="91">
    <w:name w:val="样式1"/>
    <w:basedOn w:val="1"/>
    <w:qFormat/>
    <w:uiPriority w:val="0"/>
    <w:pPr>
      <w:tabs>
        <w:tab w:val="left" w:pos="425"/>
      </w:tabs>
      <w:spacing w:beforeLines="50" w:afterLines="50" w:line="240" w:lineRule="auto"/>
      <w:ind w:left="425" w:hanging="425"/>
    </w:pPr>
    <w:rPr>
      <w:b/>
      <w:sz w:val="32"/>
      <w:szCs w:val="20"/>
    </w:rPr>
  </w:style>
  <w:style w:type="paragraph" w:customStyle="1" w:styleId="92">
    <w:name w:val="样式"/>
    <w:qFormat/>
    <w:uiPriority w:val="0"/>
    <w:pPr>
      <w:keepNext/>
      <w:keepLines/>
      <w:widowControl w:val="0"/>
      <w:adjustRightInd w:val="0"/>
      <w:spacing w:before="280" w:after="290" w:line="376" w:lineRule="atLeast"/>
      <w:jc w:val="both"/>
      <w:textAlignment w:val="baseline"/>
    </w:pPr>
    <w:rPr>
      <w:rFonts w:ascii="Arial" w:hAnsi="Calibri" w:eastAsia="宋体" w:cs="Times New Roman"/>
      <w:b/>
      <w:sz w:val="28"/>
      <w:lang w:val="en-US" w:eastAsia="zh-CN" w:bidi="ar-SA"/>
    </w:rPr>
  </w:style>
  <w:style w:type="paragraph" w:customStyle="1" w:styleId="93">
    <w:name w:val="3 Char"/>
    <w:basedOn w:val="1"/>
    <w:qFormat/>
    <w:uiPriority w:val="0"/>
    <w:pPr>
      <w:spacing w:beforeLines="50" w:afterLines="50" w:line="240" w:lineRule="auto"/>
    </w:pPr>
    <w:rPr>
      <w:rFonts w:ascii="宋体" w:hAnsi="宋体" w:cs="Courier New"/>
      <w:spacing w:val="-2"/>
      <w:sz w:val="22"/>
      <w:szCs w:val="32"/>
    </w:rPr>
  </w:style>
  <w:style w:type="paragraph" w:customStyle="1" w:styleId="94">
    <w:name w:val="样式 样式 四号 首行缩进:  2 字符 + 首行缩进:  2 字符"/>
    <w:basedOn w:val="1"/>
    <w:qFormat/>
    <w:uiPriority w:val="0"/>
    <w:pPr>
      <w:widowControl/>
      <w:spacing w:line="312" w:lineRule="auto"/>
    </w:pPr>
    <w:rPr>
      <w:rFonts w:cs="宋体"/>
      <w:kern w:val="0"/>
      <w:sz w:val="24"/>
      <w:szCs w:val="20"/>
      <w:lang w:eastAsia="en-US" w:bidi="en-US"/>
    </w:rPr>
  </w:style>
  <w:style w:type="paragraph" w:customStyle="1" w:styleId="95">
    <w:name w:val="4级标题"/>
    <w:basedOn w:val="1"/>
    <w:qFormat/>
    <w:uiPriority w:val="0"/>
    <w:pPr>
      <w:snapToGrid w:val="0"/>
      <w:ind w:firstLine="0"/>
      <w:outlineLvl w:val="3"/>
    </w:pPr>
    <w:rPr>
      <w:rFonts w:ascii="宋体" w:hAnsi="宋体"/>
      <w:b/>
      <w:szCs w:val="28"/>
    </w:rPr>
  </w:style>
  <w:style w:type="paragraph" w:customStyle="1" w:styleId="96">
    <w:name w:val="列出段落1"/>
    <w:basedOn w:val="1"/>
    <w:qFormat/>
    <w:uiPriority w:val="0"/>
    <w:pPr>
      <w:spacing w:line="240" w:lineRule="auto"/>
      <w:ind w:firstLine="420"/>
    </w:pPr>
    <w:rPr>
      <w:sz w:val="21"/>
    </w:rPr>
  </w:style>
  <w:style w:type="paragraph" w:customStyle="1" w:styleId="97">
    <w:name w:val="样式 宋体 左 行距: 固定值 22 磅"/>
    <w:basedOn w:val="1"/>
    <w:qFormat/>
    <w:uiPriority w:val="0"/>
    <w:pPr>
      <w:spacing w:line="440" w:lineRule="exact"/>
      <w:ind w:firstLine="480"/>
    </w:pPr>
    <w:rPr>
      <w:rFonts w:ascii="宋体" w:hAnsi="宋体" w:cs="宋体"/>
      <w:sz w:val="24"/>
      <w:szCs w:val="20"/>
    </w:rPr>
  </w:style>
  <w:style w:type="paragraph" w:customStyle="1" w:styleId="98">
    <w:name w:val="样式 节标题3 + 段前: 0.5 行 段后: 0.5 行"/>
    <w:basedOn w:val="1"/>
    <w:qFormat/>
    <w:uiPriority w:val="0"/>
    <w:pPr>
      <w:tabs>
        <w:tab w:val="left" w:pos="851"/>
      </w:tabs>
      <w:spacing w:line="240" w:lineRule="auto"/>
      <w:ind w:left="851" w:hanging="851"/>
    </w:pPr>
    <w:rPr>
      <w:b/>
      <w:sz w:val="21"/>
      <w:szCs w:val="20"/>
    </w:rPr>
  </w:style>
  <w:style w:type="paragraph" w:customStyle="1" w:styleId="99">
    <w:name w:val="Char1"/>
    <w:basedOn w:val="1"/>
    <w:qFormat/>
    <w:uiPriority w:val="0"/>
    <w:pPr>
      <w:spacing w:line="240" w:lineRule="auto"/>
    </w:pPr>
    <w:rPr>
      <w:sz w:val="21"/>
    </w:rPr>
  </w:style>
  <w:style w:type="paragraph" w:customStyle="1" w:styleId="100">
    <w:name w:val="默认段落字体 Para Char"/>
    <w:basedOn w:val="1"/>
    <w:qFormat/>
    <w:uiPriority w:val="0"/>
    <w:pPr>
      <w:adjustRightInd w:val="0"/>
      <w:spacing w:line="240" w:lineRule="auto"/>
    </w:pPr>
    <w:rPr>
      <w:sz w:val="24"/>
      <w:szCs w:val="20"/>
    </w:rPr>
  </w:style>
  <w:style w:type="paragraph" w:customStyle="1" w:styleId="101">
    <w:name w:val="总标题"/>
    <w:basedOn w:val="1"/>
    <w:qFormat/>
    <w:uiPriority w:val="0"/>
    <w:pPr>
      <w:spacing w:beforeLines="50" w:afterLines="50"/>
      <w:jc w:val="center"/>
    </w:pPr>
    <w:rPr>
      <w:rFonts w:eastAsia="黑体"/>
      <w:b/>
      <w:sz w:val="44"/>
      <w:szCs w:val="20"/>
    </w:rPr>
  </w:style>
  <w:style w:type="paragraph" w:customStyle="1" w:styleId="102">
    <w:name w:val="Char Char Char Char Char Char Char Char Char1 Char1"/>
    <w:basedOn w:val="1"/>
    <w:qFormat/>
    <w:uiPriority w:val="0"/>
    <w:pPr>
      <w:spacing w:line="240" w:lineRule="auto"/>
    </w:pPr>
    <w:rPr>
      <w:sz w:val="21"/>
    </w:rPr>
  </w:style>
  <w:style w:type="paragraph" w:customStyle="1" w:styleId="103">
    <w:name w:val="2级标题"/>
    <w:basedOn w:val="85"/>
    <w:qFormat/>
    <w:uiPriority w:val="0"/>
  </w:style>
  <w:style w:type="paragraph" w:customStyle="1" w:styleId="104">
    <w:name w:val="正文-石板"/>
    <w:basedOn w:val="1"/>
    <w:qFormat/>
    <w:uiPriority w:val="0"/>
    <w:pPr>
      <w:widowControl/>
      <w:adjustRightInd w:val="0"/>
      <w:snapToGrid w:val="0"/>
      <w:spacing w:line="560" w:lineRule="exact"/>
    </w:pPr>
    <w:rPr>
      <w:rFonts w:ascii="宋体" w:hAnsi="宋体" w:cs="宋体"/>
      <w:kern w:val="0"/>
      <w:szCs w:val="28"/>
    </w:rPr>
  </w:style>
  <w:style w:type="character" w:styleId="105">
    <w:name w:val="Placeholder Text"/>
    <w:basedOn w:val="34"/>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4CE658-0C98-4CBB-B6BA-298C76E89684}">
  <ds:schemaRefs/>
</ds:datastoreItem>
</file>

<file path=docProps/app.xml><?xml version="1.0" encoding="utf-8"?>
<Properties xmlns="http://schemas.openxmlformats.org/officeDocument/2006/extended-properties" xmlns:vt="http://schemas.openxmlformats.org/officeDocument/2006/docPropsVTypes">
  <Template>Normal.dotm</Template>
  <Company>PADA</Company>
  <Pages>8</Pages>
  <Words>8399</Words>
  <Characters>9395</Characters>
  <Lines>70</Lines>
  <Paragraphs>19</Paragraphs>
  <TotalTime>154</TotalTime>
  <ScaleCrop>false</ScaleCrop>
  <LinksUpToDate>false</LinksUpToDate>
  <CharactersWithSpaces>9473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2022-10-14T07:55:00Z</dcterms:created>
  <dc:creator>崔宁</dc:creator>
  <cp:lastModifiedBy>黄星宇</cp:lastModifiedBy>
  <cp:lastPrinted>2022-11-29T03:09:00Z</cp:lastPrinted>
  <dcterms:modified xsi:type="dcterms:W3CDTF">2023-04-20T01:48:21Z</dcterms:modified>
  <dc:title>龙潭总部经济城华裕路（G线南段）道排及附属工程第一章  概述</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AF5C84C5EFE747BA866BDDF66B10ADDA_13</vt:lpwstr>
  </property>
</Properties>
</file>