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olor w:val="000000"/>
          <w:spacing w:val="78"/>
          <w:sz w:val="72"/>
        </w:rPr>
      </w:pPr>
      <w:r>
        <w:rPr>
          <w:rFonts w:hint="eastAsia" w:ascii="方正小标宋简体" w:hAnsi="宋体" w:eastAsia="方正小标宋简体"/>
          <w:color w:val="000000"/>
          <w:sz w:val="100"/>
          <w:szCs w:val="20"/>
        </w:rPr>
        <w:t>竞争</w:t>
      </w:r>
      <w:r>
        <w:rPr>
          <w:rFonts w:hint="eastAsia" w:ascii="方正小标宋简体" w:hAnsi="宋体" w:eastAsia="方正小标宋简体"/>
          <w:color w:val="000000"/>
          <w:sz w:val="100"/>
          <w:szCs w:val="20"/>
          <w:lang w:eastAsia="zh-CN"/>
        </w:rPr>
        <w:t>磋商</w:t>
      </w:r>
      <w:r>
        <w:rPr>
          <w:rFonts w:hint="eastAsia" w:ascii="方正小标宋简体" w:hAnsi="宋体" w:eastAsia="方正小标宋简体"/>
          <w:color w:val="000000"/>
          <w:sz w:val="100"/>
          <w:szCs w:val="20"/>
        </w:rPr>
        <w:t>文件</w:t>
      </w:r>
    </w:p>
    <w:p>
      <w:pPr>
        <w:pStyle w:val="6"/>
        <w:tabs>
          <w:tab w:val="left" w:pos="2460"/>
        </w:tabs>
        <w:rPr>
          <w:rFonts w:ascii="宋体" w:hAnsi="宋体"/>
          <w:color w:val="000000"/>
          <w:sz w:val="72"/>
        </w:rPr>
      </w:pPr>
      <w:r>
        <w:rPr>
          <w:rFonts w:hint="eastAsia" w:ascii="宋体" w:hAnsi="宋体"/>
          <w:color w:val="000000"/>
          <w:sz w:val="72"/>
        </w:rPr>
        <w:tab/>
      </w:r>
    </w:p>
    <w:p>
      <w:pPr>
        <w:pStyle w:val="6"/>
        <w:rPr>
          <w:rFonts w:ascii="宋体" w:hAnsi="宋体"/>
          <w:color w:val="000000"/>
        </w:rPr>
      </w:pPr>
    </w:p>
    <w:p>
      <w:pPr>
        <w:pStyle w:val="6"/>
        <w:rPr>
          <w:rFonts w:ascii="宋体" w:hAnsi="宋体"/>
          <w:color w:val="000000"/>
        </w:rPr>
      </w:pPr>
    </w:p>
    <w:p>
      <w:pPr>
        <w:pStyle w:val="6"/>
        <w:rPr>
          <w:rFonts w:ascii="宋体" w:hAnsi="宋体"/>
          <w:color w:val="000000"/>
        </w:rPr>
      </w:pPr>
    </w:p>
    <w:p>
      <w:pPr>
        <w:jc w:val="center"/>
        <w:rPr>
          <w:rFonts w:hint="default" w:ascii="宋体" w:hAnsi="宋体" w:eastAsia="黑体"/>
          <w:b/>
          <w:bCs/>
          <w:color w:val="000000"/>
          <w:sz w:val="30"/>
          <w:szCs w:val="30"/>
          <w:u w:val="single"/>
          <w:lang w:val="en-US" w:eastAsia="zh-CN"/>
        </w:rPr>
      </w:pPr>
      <w:r>
        <w:rPr>
          <w:rFonts w:hint="eastAsia" w:ascii="黑体" w:hAnsi="黑体" w:eastAsia="黑体"/>
          <w:bCs/>
          <w:color w:val="000000"/>
          <w:sz w:val="36"/>
          <w:szCs w:val="36"/>
        </w:rPr>
        <w:t>项目名称</w:t>
      </w:r>
      <w:r>
        <w:rPr>
          <w:rFonts w:hint="eastAsia" w:ascii="黑体" w:hAnsi="黑体" w:eastAsia="黑体"/>
          <w:bCs/>
          <w:color w:val="000000"/>
          <w:sz w:val="36"/>
          <w:szCs w:val="36"/>
          <w:lang w:eastAsia="zh-CN"/>
        </w:rPr>
        <w:t>：</w:t>
      </w:r>
      <w:bookmarkStart w:id="0" w:name="SOA_borndate1"/>
      <w:r>
        <w:rPr>
          <w:rFonts w:hint="eastAsia" w:ascii="黑体" w:hAnsi="黑体" w:eastAsia="黑体"/>
          <w:bCs/>
          <w:color w:val="000000"/>
          <w:sz w:val="30"/>
          <w:szCs w:val="30"/>
          <w:highlight w:val="none"/>
          <w:u w:val="single"/>
          <w:lang w:val="en-US" w:eastAsia="zh-CN"/>
        </w:rPr>
        <w:t>2023</w:t>
      </w:r>
      <w:r>
        <w:rPr>
          <w:rFonts w:hint="eastAsia" w:ascii="黑体" w:hAnsi="黑体" w:eastAsia="黑体"/>
          <w:bCs/>
          <w:color w:val="000000"/>
          <w:sz w:val="30"/>
          <w:szCs w:val="30"/>
          <w:u w:val="single"/>
          <w:lang w:val="en-US" w:eastAsia="zh-CN"/>
        </w:rPr>
        <w:t>城投公司办公楼食堂外包</w:t>
      </w:r>
    </w:p>
    <w:p>
      <w:pPr>
        <w:ind w:firstLine="1962" w:firstLineChars="545"/>
        <w:rPr>
          <w:rFonts w:ascii="黑体" w:hAnsi="黑体" w:eastAsia="黑体"/>
          <w:bCs/>
          <w:color w:val="000000"/>
          <w:sz w:val="36"/>
          <w:szCs w:val="36"/>
        </w:rPr>
      </w:pPr>
    </w:p>
    <w:p>
      <w:pPr>
        <w:ind w:firstLine="1962" w:firstLineChars="545"/>
        <w:rPr>
          <w:rFonts w:ascii="黑体" w:hAnsi="黑体" w:eastAsia="黑体"/>
          <w:bCs/>
          <w:color w:val="000000"/>
          <w:sz w:val="36"/>
          <w:szCs w:val="36"/>
        </w:rPr>
      </w:pPr>
    </w:p>
    <w:p>
      <w:pPr>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val="en-US" w:eastAsia="zh-CN"/>
        </w:rPr>
        <w:t>雅安城投物业服务有限公司</w:t>
      </w:r>
    </w:p>
    <w:p>
      <w:pPr>
        <w:ind w:firstLine="3420" w:firstLineChars="950"/>
        <w:rPr>
          <w:rFonts w:ascii="黑体" w:hAnsi="黑体" w:eastAsia="黑体"/>
          <w:bCs/>
          <w:color w:val="000000"/>
          <w:sz w:val="36"/>
          <w:szCs w:val="36"/>
        </w:rPr>
      </w:pPr>
    </w:p>
    <w:p>
      <w:pPr>
        <w:ind w:firstLine="3420" w:firstLineChars="950"/>
        <w:rPr>
          <w:rFonts w:ascii="黑体" w:hAnsi="黑体" w:eastAsia="黑体"/>
          <w:bCs/>
          <w:color w:val="000000"/>
          <w:sz w:val="36"/>
          <w:szCs w:val="36"/>
        </w:rPr>
      </w:pPr>
      <w:r>
        <w:rPr>
          <w:rFonts w:hint="eastAsia" w:ascii="黑体" w:hAnsi="黑体" w:eastAsia="黑体"/>
          <w:bCs/>
          <w:color w:val="000000"/>
          <w:sz w:val="36"/>
          <w:szCs w:val="36"/>
        </w:rPr>
        <w:t>202</w:t>
      </w:r>
      <w:r>
        <w:rPr>
          <w:rFonts w:hint="eastAsia" w:ascii="黑体" w:hAnsi="黑体" w:eastAsia="黑体"/>
          <w:bCs/>
          <w:color w:val="000000"/>
          <w:sz w:val="36"/>
          <w:szCs w:val="36"/>
          <w:lang w:val="en-US" w:eastAsia="zh-CN"/>
        </w:rPr>
        <w:t>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1</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tabs>
          <w:tab w:val="right" w:leader="dot" w:pos="9030"/>
        </w:tabs>
        <w:spacing w:line="240" w:lineRule="exact"/>
        <w:jc w:val="center"/>
        <w:rPr>
          <w:rFonts w:ascii="宋体" w:hAnsi="宋体"/>
          <w:caps/>
          <w:color w:val="000000"/>
          <w:sz w:val="24"/>
        </w:rPr>
        <w:sectPr>
          <w:headerReference r:id="rId3" w:type="default"/>
          <w:footerReference r:id="rId4" w:type="default"/>
          <w:footerReference r:id="rId5"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spacing w:line="500" w:lineRule="exact"/>
        <w:jc w:val="center"/>
        <w:outlineLvl w:val="0"/>
        <w:rPr>
          <w:rFonts w:ascii="宋体" w:hAnsi="宋体" w:eastAsia="宋体" w:cs="宋体"/>
          <w:b/>
          <w:bCs/>
          <w:color w:val="000000"/>
          <w:sz w:val="44"/>
          <w:szCs w:val="44"/>
        </w:rPr>
      </w:pPr>
      <w:r>
        <w:rPr>
          <w:rFonts w:hint="eastAsia" w:ascii="方正小标宋简体" w:hAnsi="方正小标宋简体" w:eastAsia="方正小标宋简体" w:cs="方正小标宋简体"/>
          <w:b/>
          <w:bCs/>
          <w:color w:val="000000"/>
          <w:sz w:val="44"/>
          <w:szCs w:val="44"/>
          <w:lang w:eastAsia="zh-CN"/>
        </w:rPr>
        <w:t>磋商</w:t>
      </w:r>
      <w:r>
        <w:rPr>
          <w:rFonts w:hint="eastAsia" w:ascii="方正小标宋简体" w:hAnsi="方正小标宋简体" w:eastAsia="方正小标宋简体" w:cs="方正小标宋简体"/>
          <w:b/>
          <w:bCs/>
          <w:color w:val="000000"/>
          <w:sz w:val="44"/>
          <w:szCs w:val="44"/>
        </w:rPr>
        <w:t>公告</w:t>
      </w:r>
    </w:p>
    <w:p>
      <w:pPr>
        <w:keepNext w:val="0"/>
        <w:keepLines w:val="0"/>
        <w:pageBreakBefore w:val="0"/>
        <w:kinsoku/>
        <w:wordWrap/>
        <w:overflowPunct/>
        <w:bidi w:val="0"/>
        <w:adjustRightInd/>
        <w:spacing w:line="576" w:lineRule="exact"/>
        <w:ind w:left="359" w:leftChars="171" w:firstLine="600" w:firstLineChars="200"/>
        <w:textAlignment w:val="auto"/>
        <w:rPr>
          <w:rFonts w:ascii="仿宋" w:hAnsi="仿宋" w:eastAsia="仿宋" w:cs="仿宋"/>
          <w:color w:val="000000"/>
          <w:sz w:val="30"/>
          <w:szCs w:val="30"/>
        </w:rPr>
      </w:pP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我公司拟对</w:t>
      </w:r>
      <w:r>
        <w:rPr>
          <w:rFonts w:hint="eastAsia" w:ascii="仿宋_GB2312" w:hAnsi="仿宋_GB2312" w:eastAsia="仿宋_GB2312" w:cs="仿宋_GB2312"/>
          <w:color w:val="000000"/>
          <w:sz w:val="30"/>
          <w:szCs w:val="30"/>
          <w:lang w:val="en-US" w:eastAsia="zh-CN"/>
        </w:rPr>
        <w:t>2023</w:t>
      </w:r>
      <w:r>
        <w:rPr>
          <w:rFonts w:hint="eastAsia" w:ascii="仿宋_GB2312" w:hAnsi="仿宋_GB2312" w:eastAsia="仿宋_GB2312" w:cs="仿宋_GB2312"/>
          <w:color w:val="000000"/>
          <w:sz w:val="30"/>
          <w:szCs w:val="30"/>
          <w:u w:val="single"/>
          <w:lang w:val="en-US" w:eastAsia="zh-CN"/>
        </w:rPr>
        <w:t>城投公司办公楼食堂外包</w:t>
      </w:r>
      <w:r>
        <w:rPr>
          <w:rFonts w:hint="eastAsia" w:ascii="仿宋_GB2312" w:hAnsi="仿宋_GB2312" w:eastAsia="仿宋_GB2312" w:cs="仿宋_GB2312"/>
          <w:bCs/>
          <w:color w:val="000000"/>
          <w:sz w:val="30"/>
          <w:szCs w:val="30"/>
        </w:rPr>
        <w:t>进</w:t>
      </w:r>
      <w:r>
        <w:rPr>
          <w:rFonts w:hint="eastAsia" w:ascii="仿宋_GB2312" w:hAnsi="仿宋_GB2312" w:eastAsia="仿宋_GB2312" w:cs="仿宋_GB2312"/>
          <w:color w:val="000000"/>
          <w:sz w:val="30"/>
          <w:szCs w:val="30"/>
        </w:rPr>
        <w:t>行</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确定</w:t>
      </w:r>
      <w:r>
        <w:rPr>
          <w:rFonts w:hint="eastAsia" w:ascii="仿宋_GB2312" w:hAnsi="仿宋_GB2312" w:eastAsia="仿宋_GB2312" w:cs="仿宋_GB2312"/>
          <w:color w:val="000000"/>
          <w:sz w:val="30"/>
          <w:szCs w:val="30"/>
          <w:u w:val="single"/>
          <w:lang w:val="en-US" w:eastAsia="zh-CN"/>
        </w:rPr>
        <w:t>外包</w:t>
      </w:r>
      <w:r>
        <w:rPr>
          <w:rFonts w:hint="eastAsia" w:ascii="仿宋_GB2312" w:hAnsi="仿宋_GB2312" w:eastAsia="仿宋_GB2312" w:cs="仿宋_GB2312"/>
          <w:color w:val="000000"/>
          <w:sz w:val="30"/>
          <w:szCs w:val="30"/>
          <w:u w:val="single"/>
        </w:rPr>
        <w:t>单位</w:t>
      </w:r>
      <w:r>
        <w:rPr>
          <w:rFonts w:hint="eastAsia" w:ascii="仿宋_GB2312" w:hAnsi="仿宋_GB2312" w:eastAsia="仿宋_GB2312" w:cs="仿宋_GB2312"/>
          <w:color w:val="000000"/>
          <w:sz w:val="30"/>
          <w:szCs w:val="30"/>
        </w:rPr>
        <w:t>，凡具备相应的经营范围、相应资质，遵守中国有关法律、法规，具有良好的服务信誉及服务能力的单位诚邀参加。</w:t>
      </w:r>
    </w:p>
    <w:p>
      <w:pPr>
        <w:keepNext w:val="0"/>
        <w:keepLines w:val="0"/>
        <w:pageBreakBefore w:val="0"/>
        <w:numPr>
          <w:ilvl w:val="0"/>
          <w:numId w:val="2"/>
        </w:numPr>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000000"/>
          <w:sz w:val="30"/>
          <w:szCs w:val="30"/>
          <w:u w:val="single"/>
          <w:lang w:val="en-US" w:eastAsia="zh-CN"/>
        </w:rPr>
      </w:pPr>
      <w:r>
        <w:rPr>
          <w:rFonts w:hint="eastAsia" w:ascii="仿宋_GB2312" w:hAnsi="仿宋_GB2312" w:eastAsia="仿宋_GB2312" w:cs="仿宋_GB2312"/>
          <w:b/>
          <w:color w:val="000000"/>
          <w:sz w:val="30"/>
          <w:szCs w:val="30"/>
        </w:rPr>
        <w:t>项目名称：</w:t>
      </w:r>
      <w:r>
        <w:rPr>
          <w:rFonts w:hint="eastAsia" w:ascii="仿宋_GB2312" w:hAnsi="仿宋_GB2312" w:eastAsia="仿宋_GB2312" w:cs="仿宋_GB2312"/>
          <w:b/>
          <w:color w:val="000000"/>
          <w:sz w:val="30"/>
          <w:szCs w:val="30"/>
          <w:lang w:val="en-US" w:eastAsia="zh-CN"/>
        </w:rPr>
        <w:t>2023</w:t>
      </w:r>
      <w:r>
        <w:rPr>
          <w:rFonts w:hint="eastAsia" w:ascii="仿宋_GB2312" w:hAnsi="仿宋_GB2312" w:eastAsia="仿宋_GB2312" w:cs="仿宋_GB2312"/>
          <w:color w:val="000000"/>
          <w:sz w:val="30"/>
          <w:szCs w:val="30"/>
          <w:u w:val="single"/>
          <w:lang w:val="en-US" w:eastAsia="zh-CN"/>
        </w:rPr>
        <w:t>城投公司办公楼食堂外包</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02"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lang w:val="en-US" w:eastAsia="zh-CN"/>
        </w:rPr>
        <w:t>二</w:t>
      </w: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rPr>
        <w:t>项目内容：</w:t>
      </w:r>
      <w:r>
        <w:rPr>
          <w:rFonts w:hint="eastAsia" w:ascii="仿宋_GB2312" w:hAnsi="仿宋_GB2312" w:eastAsia="仿宋_GB2312" w:cs="仿宋_GB2312"/>
          <w:sz w:val="30"/>
          <w:szCs w:val="30"/>
          <w:lang w:val="en-US" w:eastAsia="zh-CN"/>
        </w:rPr>
        <w:t>负责办公楼食堂每日早、午、晚三餐的准备</w:t>
      </w:r>
      <w:r>
        <w:rPr>
          <w:rFonts w:hint="eastAsia" w:ascii="仿宋_GB2312" w:hAnsi="仿宋_GB2312" w:eastAsia="仿宋_GB2312" w:cs="仿宋_GB2312"/>
          <w:color w:val="000000"/>
          <w:sz w:val="30"/>
          <w:szCs w:val="30"/>
          <w:u w:val="single"/>
          <w:lang w:val="en-US" w:eastAsia="zh-CN"/>
        </w:rPr>
        <w:t>（只负责食材制作，采购食材由甲方负责采购）</w:t>
      </w:r>
      <w:r>
        <w:rPr>
          <w:rFonts w:hint="eastAsia" w:ascii="仿宋_GB2312" w:hAnsi="仿宋_GB2312" w:eastAsia="仿宋_GB2312" w:cs="仿宋_GB2312"/>
          <w:sz w:val="30"/>
          <w:szCs w:val="30"/>
          <w:lang w:val="en-US" w:eastAsia="zh-CN"/>
        </w:rPr>
        <w:t>。</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lang w:val="en-US" w:eastAsia="zh-CN"/>
        </w:rPr>
        <w:t>三</w:t>
      </w: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lang w:val="en-US" w:eastAsia="zh-CN"/>
        </w:rPr>
        <w:t>工作时间：</w:t>
      </w:r>
      <w:r>
        <w:rPr>
          <w:rFonts w:hint="eastAsia" w:ascii="仿宋_GB2312" w:hAnsi="仿宋_GB2312" w:eastAsia="仿宋_GB2312" w:cs="仿宋_GB2312"/>
          <w:sz w:val="30"/>
          <w:szCs w:val="30"/>
          <w:lang w:val="en-US" w:eastAsia="zh-CN"/>
        </w:rPr>
        <w:t>原则上工作日均需开设食堂，每周五晚不提供晚餐。</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2" w:firstLineChars="200"/>
        <w:jc w:val="left"/>
        <w:textAlignment w:val="auto"/>
        <w:rPr>
          <w:rFonts w:hint="eastAsia" w:ascii="仿宋_GB2312" w:hAnsi="仿宋_GB2312" w:eastAsia="仿宋_GB2312" w:cs="仿宋_GB2312"/>
          <w:b/>
          <w:color w:val="000000"/>
          <w:sz w:val="30"/>
          <w:szCs w:val="30"/>
          <w:lang w:eastAsia="zh-CN"/>
        </w:rPr>
      </w:pPr>
      <w:r>
        <w:rPr>
          <w:rFonts w:hint="eastAsia" w:ascii="仿宋_GB2312" w:hAnsi="仿宋_GB2312" w:eastAsia="仿宋_GB2312" w:cs="仿宋_GB2312"/>
          <w:b/>
          <w:color w:val="000000"/>
          <w:sz w:val="30"/>
          <w:szCs w:val="30"/>
          <w:lang w:eastAsia="zh-CN"/>
        </w:rPr>
        <w:t>（四）服务内容及要求（实质性要求）</w:t>
      </w:r>
    </w:p>
    <w:p>
      <w:pPr>
        <w:pStyle w:val="15"/>
        <w:keepNext w:val="0"/>
        <w:keepLines w:val="0"/>
        <w:pageBreakBefore w:val="0"/>
        <w:kinsoku/>
        <w:wordWrap/>
        <w:overflowPunct/>
        <w:topLinePunct w:val="0"/>
        <w:autoSpaceDE/>
        <w:autoSpaceDN/>
        <w:bidi w:val="0"/>
        <w:adjustRightInd/>
        <w:snapToGrid/>
        <w:spacing w:line="576" w:lineRule="exact"/>
        <w:ind w:firstLine="241" w:firstLineChars="100"/>
        <w:textAlignment w:val="auto"/>
        <w:rPr>
          <w:rFonts w:hint="eastAsia" w:ascii="宋体" w:hAnsi="宋体" w:eastAsia="宋体" w:cs="宋体"/>
          <w:b/>
          <w:bCs/>
          <w:color w:val="000000"/>
          <w:szCs w:val="24"/>
          <w:lang w:eastAsia="zh-CN"/>
        </w:rPr>
      </w:pPr>
      <w:r>
        <w:rPr>
          <w:rFonts w:hint="eastAsia" w:ascii="宋体" w:hAnsi="宋体" w:eastAsia="宋体" w:cs="宋体"/>
          <w:b/>
          <w:bCs/>
          <w:color w:val="000000"/>
          <w:szCs w:val="24"/>
          <w:lang w:eastAsia="zh-CN"/>
        </w:rPr>
        <w:t>（一）用餐要求</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1、为公司职工提供早、午、晚餐服务。</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餐饮服务以满足职工就餐为主，早餐约150人次，午餐约220人左右就餐，晚餐约120人。不对外经营，服务形式以分餐为主，兼顾工作餐或包间客餐（公务接待）及临时性的工作安排（就餐人数如有调整不再增加费用）。</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3、菜品要求</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总体要求：①食品质量要求不能出现焦糊夹生过咸过淡现象、饭菜不能出现异物、售餐温度不低于75摄氏度、菜品一周内无重复、掌握分餐份量及供餐时间。②菜品样式多种选择，营养搭配科学合理，满足营养需求。每周五前向采购人提供下周每天的菜单。③根据不同季节、不同就餐对象、不同要求制定不同菜谱。④食品必须达到新鲜无异味，无腐烂变质食品、食材入餐。</w:t>
      </w:r>
    </w:p>
    <w:p>
      <w:pPr>
        <w:pStyle w:val="15"/>
        <w:keepNext w:val="0"/>
        <w:keepLines w:val="0"/>
        <w:pageBreakBefore w:val="0"/>
        <w:kinsoku/>
        <w:wordWrap/>
        <w:overflowPunct/>
        <w:topLinePunct w:val="0"/>
        <w:autoSpaceDE/>
        <w:autoSpaceDN/>
        <w:bidi w:val="0"/>
        <w:adjustRightInd/>
        <w:snapToGrid/>
        <w:spacing w:line="576" w:lineRule="exact"/>
        <w:ind w:firstLine="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⑤ 根据就餐人数及餐标来调整菜肴的品种和质量。</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（2）餐食要求：本着为员工做好饭、做安全饭的标准和原则。 </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①早餐：</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主食：4-6个品种（稀饭、牛奶、豆浆、酸奶、煮鸡蛋、煎鸡蛋、粗粮、馒头、包子、面条、饺子、抄手、油条、煎饼等轮流供应）；</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早餐菜：现炒时蔬1份、配拌菜、豆腐乳、花生米、咸菜等。</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②午餐</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主食：米饭；热菜：提供2荤3素，汤：1个。</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②晚餐</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主食：米饭；热菜：提供2荤2素，汤：1个。</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（二）主要工作内容</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工作内容包括食堂的日常维护及管理，分餐服务；菜单的拟定；食材的粗加工和洗、拣、切、配；食材的验收；食材的烹饪；食材的储存；食堂物资管理；餐具用品和相关设施设备的清洁、消毒、保养；就餐环境及滤油池的清洁；食堂垃圾清理并移送至指定垃圾转运点；科学合理利用水、电、气等各种资源，减少资源浪费；安全管理（包括食品安全、防火防盗防投毒和员工自身安全）；灭四害；用餐统计管理等。</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（三）服务要求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1、卫生标准</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实行安全生产责任制。服务质量严格按照《食品安全法》的规定和甲方的要求，严格组织加工、生产，确保食品安全；做好食品卫生、消毒工作；杜绝不合格的食品流入食堂。为防止交叉感染，所有餐具每天消毒并存放在消毒柜中；在食物加工过程中严格将生食、熟食所使用的餐具分开；完成食物加工后，应先取样留检；供餐完毕后，将所有的食物放入保鲜盒或加保险膜后放入冰柜中。环境卫生要定人、定物、定时、定质量，做到保持清洁，无垃圾污物。保持炊具、灶具清洁卫生。定期进行防“四害”处置。食堂仓库要专库专用。原料分类存放，食品生熟分开保管，并有四防（防蝇、防尘、防鼠、防潮）措施，防止食品污染。</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（2）乙方自行负责食品安全，保障甲方就餐人员食品卫生的安全。</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安全要求：乙方应对员工进行食品卫生、安全生产、消防安全和操作规程等培训后，方能上岗。乙方应做好设施设备的维护保养，每天负责设施设备和水、电、气等安全检查，并做好记录。在每天供餐结束后应关闭水、电、气。乙方每半年应对抽油烟系统进行清洗，定期对员工进行消防安全生产和安全操作专业培训。</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（4）每周餐厨垃圾由乙方自行负责依法收集处理。</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2、管理要求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（1）乙方应遵守甲方的规章制度。乙方应建立生产、安全、卫生、人员管理和应急处置等管理制度和预案。乙方应做好内部人员管理工作，接受甲方监督。</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（2）乙方应爱护食堂设施设备，严格按规操作，不得损坏、丢失，做到存放整齐，定期维护保养。乙方应对设备操作人员进行专业培训，严禁违规操作。</w:t>
      </w:r>
    </w:p>
    <w:p>
      <w:pPr>
        <w:pStyle w:val="6"/>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（3）对于甲方采购的食材，每天由厨师长和甲方管理人员共同验收，经双方签字确认后方可入库；入库后食材由乙方负责保管与使用。</w:t>
      </w:r>
    </w:p>
    <w:p>
      <w:pPr>
        <w:pStyle w:val="6"/>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（4）乙方对于食材及边角料应做到合理利用，每周提出健康、合理的菜谱及用菜量，避免浪费。</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（5）乙方应严格执行《食品安全法》及相关法律法规；实行原料出入库登记制度；坚持餐具每餐消毒，严格执行一冲、二洗、三消毒、四保洁制度；坚持卫生检查和食品留样制度。</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3、节能要求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（1）加强用水用电用气管理，杜绝滥用、浪费现象。</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（2）严禁长流水冲洗地面、洗碗、洗菜现象发生。</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（3）公共区域无人时，应随手关灯、关空调。</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（4）用餐完毕后，应第一时间关闭空调、照明等设施。</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（5）厨师应养成良好的操作习惯，不使用时，要随手关闭，减少灶台空烧；燃气灶随时检查，定期保养，避免漏气；灶具使用完毕，厨师应及时关闭天然气。</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4、其他要求：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（1）无条件配合甲方接收相关主管部门的各种涉及食堂的检查工作，检查不合格，如罚款等一切责任由乙方承担。</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（2）乙方同意接受甲方组织的日常监督考评和综合性考评。</w:t>
      </w:r>
    </w:p>
    <w:p>
      <w:pPr>
        <w:keepNext w:val="0"/>
        <w:keepLines w:val="0"/>
        <w:pageBreakBefore w:val="0"/>
        <w:kinsoku/>
        <w:wordWrap/>
        <w:overflowPunct/>
        <w:topLinePunct w:val="0"/>
        <w:autoSpaceDE/>
        <w:autoSpaceDN/>
        <w:bidi w:val="0"/>
        <w:adjustRightInd/>
        <w:snapToGrid/>
        <w:spacing w:line="576" w:lineRule="exact"/>
        <w:ind w:firstLine="450" w:firstLineChars="15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（四）人员配置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56"/>
        <w:gridCol w:w="611"/>
        <w:gridCol w:w="2169"/>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序号</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人员要求</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人数</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基本要求</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厨师长</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高级技师或国家职业资格二级</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需提供有效期内的健康证明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厨师</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技师或国家职业资格二级</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需提供有效期内的健康证明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杂工</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有餐饮工作经验2年</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需提供有效期内的健康证明</w:t>
            </w:r>
          </w:p>
        </w:tc>
      </w:tr>
    </w:tbl>
    <w:p>
      <w:pPr>
        <w:pStyle w:val="2"/>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hint="eastAsia"/>
        </w:rPr>
      </w:pPr>
    </w:p>
    <w:p>
      <w:pPr>
        <w:keepNext w:val="0"/>
        <w:keepLines w:val="0"/>
        <w:pageBreakBefore w:val="0"/>
        <w:widowControl/>
        <w:kinsoku/>
        <w:wordWrap/>
        <w:overflowPunct/>
        <w:topLinePunct w:val="0"/>
        <w:autoSpaceDE/>
        <w:autoSpaceDN/>
        <w:bidi w:val="0"/>
        <w:adjustRightInd/>
        <w:snapToGrid/>
        <w:spacing w:line="576" w:lineRule="exact"/>
        <w:ind w:firstLine="602" w:firstLineChars="200"/>
        <w:jc w:val="left"/>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lang w:val="zh-CN"/>
        </w:rPr>
        <w:t>二、服务方案</w:t>
      </w:r>
    </w:p>
    <w:p>
      <w:pPr>
        <w:pStyle w:val="16"/>
        <w:keepNext w:val="0"/>
        <w:keepLines w:val="0"/>
        <w:pageBreakBefore w:val="0"/>
        <w:kinsoku/>
        <w:wordWrap/>
        <w:overflowPunct/>
        <w:topLinePunct w:val="0"/>
        <w:autoSpaceDE/>
        <w:autoSpaceDN/>
        <w:bidi w:val="0"/>
        <w:adjustRightInd/>
        <w:snapToGrid/>
        <w:spacing w:line="576" w:lineRule="exact"/>
        <w:ind w:left="0" w:leftChars="0" w:firstLine="1200" w:firstLineChars="4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供应商根据项目实际情况编制服务方案，包含但不限于运营措施、食品安全保障措施（含食品质量、卫生等）、运营食材新鲜保证 、服务质量保障措施、应急预案措施等内容。</w:t>
      </w:r>
    </w:p>
    <w:p>
      <w:pPr>
        <w:keepNext w:val="0"/>
        <w:keepLines w:val="0"/>
        <w:pageBreakBefore w:val="0"/>
        <w:widowControl/>
        <w:kinsoku/>
        <w:wordWrap/>
        <w:overflowPunct/>
        <w:topLinePunct w:val="0"/>
        <w:autoSpaceDE/>
        <w:autoSpaceDN/>
        <w:bidi w:val="0"/>
        <w:adjustRightInd/>
        <w:snapToGrid/>
        <w:spacing w:line="576" w:lineRule="exact"/>
        <w:ind w:firstLine="602" w:firstLineChars="200"/>
        <w:jc w:val="left"/>
        <w:textAlignment w:val="auto"/>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1</w:t>
      </w:r>
      <w:r>
        <w:rPr>
          <w:rFonts w:hint="eastAsia" w:ascii="仿宋_GB2312" w:hAnsi="仿宋_GB2312" w:eastAsia="仿宋_GB2312" w:cs="仿宋_GB2312"/>
          <w:b/>
          <w:bCs/>
          <w:color w:val="000000"/>
          <w:kern w:val="0"/>
          <w:sz w:val="30"/>
          <w:szCs w:val="30"/>
          <w:lang w:val="en-US" w:eastAsia="zh-CN"/>
        </w:rPr>
        <w:t>.</w:t>
      </w:r>
      <w:r>
        <w:rPr>
          <w:rFonts w:hint="eastAsia" w:ascii="仿宋_GB2312" w:hAnsi="仿宋_GB2312" w:eastAsia="仿宋_GB2312" w:cs="仿宋_GB2312"/>
          <w:b/>
          <w:bCs/>
          <w:color w:val="000000"/>
          <w:kern w:val="0"/>
          <w:sz w:val="30"/>
          <w:szCs w:val="30"/>
        </w:rPr>
        <w:t>资格要求</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中华人民共和国境内注册的独立法人，具有有效的营业执照和资质；</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具有良好的商业信誉；</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参加本次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法律、行政法规规定的其他条件；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根据采购项目提出的特殊条件：</w:t>
      </w:r>
      <w:r>
        <w:rPr>
          <w:rFonts w:hint="eastAsia" w:ascii="仿宋_GB2312" w:hAnsi="仿宋_GB2312" w:eastAsia="仿宋_GB2312" w:cs="仿宋_GB2312"/>
          <w:color w:val="000000"/>
          <w:kern w:val="0"/>
          <w:sz w:val="30"/>
          <w:szCs w:val="30"/>
          <w:lang w:val="en-US" w:eastAsia="zh-CN"/>
        </w:rPr>
        <w:t>供应商须具有有效期内的《餐饮服务许可证》和《食品卫生许可证》。</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仿宋_GB2312" w:eastAsia="仿宋_GB2312" w:cs="仿宋_GB2312"/>
          <w:color w:val="000000"/>
          <w:kern w:val="0"/>
          <w:sz w:val="30"/>
          <w:szCs w:val="30"/>
          <w:lang w:val="zh-CN"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参加本次采购活动的供应商、法定代表人/主要负责人不得具有行贿犯罪记录；</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不接受联合体投标。</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FF"/>
          <w:kern w:val="0"/>
          <w:sz w:val="30"/>
          <w:szCs w:val="30"/>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五</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报名及</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文件领取时间：</w:t>
      </w:r>
      <w:r>
        <w:rPr>
          <w:rFonts w:hint="eastAsia" w:ascii="仿宋_GB2312" w:hAnsi="仿宋_GB2312" w:eastAsia="仿宋_GB2312" w:cs="仿宋_GB2312"/>
          <w:b/>
          <w:color w:val="0000FF"/>
          <w:sz w:val="30"/>
          <w:szCs w:val="30"/>
          <w:lang w:val="en-US" w:eastAsia="zh-CN"/>
        </w:rPr>
        <w:t xml:space="preserve">  </w:t>
      </w:r>
      <w:r>
        <w:rPr>
          <w:rFonts w:hint="eastAsia" w:ascii="仿宋_GB2312" w:hAnsi="仿宋_GB2312" w:eastAsia="仿宋_GB2312" w:cs="仿宋_GB2312"/>
          <w:b/>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10</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lang w:val="en-US" w:eastAsia="zh-CN"/>
        </w:rPr>
        <w:t>上午</w:t>
      </w:r>
      <w:r>
        <w:rPr>
          <w:rFonts w:hint="eastAsia" w:ascii="仿宋_GB2312" w:hAnsi="仿宋_GB2312" w:eastAsia="仿宋_GB2312" w:cs="仿宋_GB2312"/>
          <w:color w:val="0000FF"/>
          <w:kern w:val="0"/>
          <w:sz w:val="30"/>
          <w:szCs w:val="30"/>
          <w:u w:val="single"/>
          <w:lang w:val="en-US" w:eastAsia="zh-CN"/>
        </w:rPr>
        <w:t>12：00</w:t>
      </w:r>
      <w:r>
        <w:rPr>
          <w:rFonts w:hint="eastAsia" w:ascii="仿宋_GB2312" w:hAnsi="仿宋_GB2312" w:eastAsia="仿宋_GB2312" w:cs="仿宋_GB2312"/>
          <w:color w:val="0000FF"/>
          <w:kern w:val="0"/>
          <w:sz w:val="30"/>
          <w:szCs w:val="30"/>
          <w:lang w:val="en-US" w:eastAsia="zh-CN"/>
        </w:rPr>
        <w:t>至</w:t>
      </w:r>
      <w:r>
        <w:rPr>
          <w:rFonts w:hint="eastAsia" w:ascii="仿宋_GB2312" w:hAnsi="仿宋_GB2312" w:eastAsia="仿宋_GB2312" w:cs="仿宋_GB2312"/>
          <w:color w:val="0000FF"/>
          <w:kern w:val="0"/>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lang w:val="en-US" w:eastAsia="zh-CN"/>
        </w:rPr>
        <w:t xml:space="preserve"> </w:t>
      </w:r>
      <w:r>
        <w:rPr>
          <w:rFonts w:hint="eastAsia" w:ascii="仿宋_GB2312" w:hAnsi="仿宋_GB2312" w:eastAsia="仿宋_GB2312" w:cs="仿宋_GB2312"/>
          <w:color w:val="0000FF"/>
          <w:kern w:val="0"/>
          <w:sz w:val="30"/>
          <w:szCs w:val="30"/>
          <w:u w:val="single"/>
          <w:lang w:val="en-US" w:eastAsia="zh-CN"/>
        </w:rPr>
        <w:t xml:space="preserve">  13   </w:t>
      </w:r>
      <w:r>
        <w:rPr>
          <w:rFonts w:hint="eastAsia" w:ascii="仿宋_GB2312" w:hAnsi="仿宋_GB2312" w:eastAsia="仿宋_GB2312" w:cs="仿宋_GB2312"/>
          <w:color w:val="0000FF"/>
          <w:kern w:val="0"/>
          <w:sz w:val="30"/>
          <w:szCs w:val="30"/>
        </w:rPr>
        <w:t>日上午</w:t>
      </w:r>
      <w:r>
        <w:rPr>
          <w:rFonts w:hint="eastAsia" w:ascii="仿宋_GB2312" w:hAnsi="仿宋_GB2312" w:eastAsia="仿宋_GB2312" w:cs="仿宋_GB2312"/>
          <w:color w:val="0000FF"/>
          <w:kern w:val="0"/>
          <w:sz w:val="30"/>
          <w:szCs w:val="30"/>
          <w:u w:val="single"/>
        </w:rPr>
        <w:t>12：00</w:t>
      </w:r>
      <w:r>
        <w:rPr>
          <w:rFonts w:hint="eastAsia" w:ascii="仿宋_GB2312" w:hAnsi="仿宋_GB2312" w:eastAsia="仿宋_GB2312" w:cs="仿宋_GB2312"/>
          <w:color w:val="0000FF"/>
          <w:kern w:val="0"/>
          <w:sz w:val="30"/>
          <w:szCs w:val="30"/>
        </w:rPr>
        <w:t>；（北京时间）。</w:t>
      </w:r>
    </w:p>
    <w:p>
      <w:pPr>
        <w:keepNext w:val="0"/>
        <w:keepLines w:val="0"/>
        <w:pageBreakBefore w:val="0"/>
        <w:kinsoku/>
        <w:wordWrap/>
        <w:overflowPunct/>
        <w:topLinePunct w:val="0"/>
        <w:autoSpaceDE/>
        <w:autoSpaceDN/>
        <w:bidi w:val="0"/>
        <w:adjustRightInd/>
        <w:snapToGrid/>
        <w:spacing w:line="576" w:lineRule="exact"/>
        <w:ind w:firstLine="602"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b/>
          <w:sz w:val="30"/>
          <w:szCs w:val="30"/>
        </w:rPr>
        <w:t>现场领取</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文件地点：</w:t>
      </w:r>
      <w:r>
        <w:rPr>
          <w:rFonts w:hint="eastAsia" w:ascii="仿宋_GB2312" w:hAnsi="仿宋_GB2312" w:eastAsia="仿宋_GB2312" w:cs="仿宋_GB2312"/>
          <w:bCs/>
          <w:sz w:val="30"/>
          <w:szCs w:val="30"/>
          <w:lang w:eastAsia="zh-CN"/>
        </w:rPr>
        <w:t>雅安城投物业服务有限公司</w:t>
      </w:r>
      <w:r>
        <w:rPr>
          <w:rFonts w:hint="eastAsia" w:ascii="仿宋_GB2312" w:hAnsi="仿宋_GB2312" w:eastAsia="仿宋_GB2312" w:cs="仿宋_GB2312"/>
          <w:sz w:val="30"/>
          <w:szCs w:val="30"/>
        </w:rPr>
        <w:t>（请自带U盘）（地址：雅安市雨城区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二楼</w:t>
      </w:r>
      <w:r>
        <w:rPr>
          <w:rFonts w:hint="eastAsia" w:ascii="仿宋_GB2312" w:hAnsi="仿宋_GB2312" w:eastAsia="仿宋_GB2312" w:cs="仿宋_GB2312"/>
          <w:sz w:val="30"/>
          <w:szCs w:val="30"/>
          <w:lang w:eastAsia="zh-CN"/>
        </w:rPr>
        <w:t>物业办公室</w:t>
      </w:r>
      <w:r>
        <w:rPr>
          <w:rFonts w:hint="eastAsia" w:ascii="仿宋_GB2312" w:hAnsi="仿宋_GB2312" w:eastAsia="仿宋_GB2312" w:cs="仿宋_GB2312"/>
          <w:sz w:val="30"/>
          <w:szCs w:val="30"/>
          <w:lang w:val="en-US" w:eastAsia="zh-CN"/>
        </w:rPr>
        <w:t>吴女士</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六</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文件递交截止时间和</w:t>
      </w:r>
      <w:r>
        <w:rPr>
          <w:rFonts w:hint="eastAsia" w:ascii="仿宋_GB2312" w:hAnsi="仿宋_GB2312" w:eastAsia="仿宋_GB2312" w:cs="仿宋_GB2312"/>
          <w:b/>
          <w:sz w:val="30"/>
          <w:szCs w:val="30"/>
          <w:lang w:eastAsia="zh-CN"/>
        </w:rPr>
        <w:t>磋商</w:t>
      </w:r>
      <w:r>
        <w:rPr>
          <w:rFonts w:hint="eastAsia" w:ascii="仿宋_GB2312" w:hAnsi="仿宋_GB2312" w:eastAsia="仿宋_GB2312" w:cs="仿宋_GB2312"/>
          <w:b/>
          <w:sz w:val="30"/>
          <w:szCs w:val="30"/>
        </w:rPr>
        <w:t>时间：</w:t>
      </w:r>
      <w:r>
        <w:rPr>
          <w:rFonts w:hint="eastAsia" w:ascii="仿宋_GB2312" w:hAnsi="仿宋_GB2312" w:eastAsia="仿宋_GB2312" w:cs="仿宋_GB2312"/>
          <w:b w:val="0"/>
          <w:bCs/>
          <w:sz w:val="30"/>
          <w:szCs w:val="30"/>
        </w:rPr>
        <w:t xml:space="preserve"> </w:t>
      </w:r>
      <w:r>
        <w:rPr>
          <w:rFonts w:hint="eastAsia" w:ascii="仿宋_GB2312" w:hAnsi="仿宋_GB2312" w:eastAsia="仿宋_GB2312" w:cs="仿宋_GB2312"/>
          <w:b w:val="0"/>
          <w:bCs/>
          <w:color w:val="0000FF"/>
          <w:sz w:val="30"/>
          <w:szCs w:val="30"/>
          <w:u w:val="single"/>
          <w:lang w:val="en-US" w:eastAsia="zh-CN"/>
        </w:rPr>
        <w:t xml:space="preserve"> 2023</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w:t>
      </w:r>
      <w:r>
        <w:rPr>
          <w:rFonts w:hint="eastAsia" w:ascii="仿宋_GB2312" w:hAnsi="仿宋_GB2312" w:eastAsia="仿宋_GB2312" w:cs="仿宋_GB2312"/>
          <w:b w:val="0"/>
          <w:bCs/>
          <w:color w:val="0000FF"/>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13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sz w:val="30"/>
          <w:szCs w:val="30"/>
          <w:u w:val="single"/>
        </w:rPr>
        <w:t>1</w:t>
      </w:r>
      <w:r>
        <w:rPr>
          <w:rFonts w:hint="eastAsia" w:ascii="仿宋_GB2312" w:hAnsi="仿宋_GB2312" w:eastAsia="仿宋_GB2312" w:cs="仿宋_GB2312"/>
          <w:color w:val="0000FF"/>
          <w:sz w:val="30"/>
          <w:szCs w:val="30"/>
          <w:u w:val="single"/>
          <w:lang w:val="en-US" w:eastAsia="zh-CN"/>
        </w:rPr>
        <w:t>4</w:t>
      </w:r>
      <w:r>
        <w:rPr>
          <w:rFonts w:hint="eastAsia" w:ascii="仿宋_GB2312" w:hAnsi="仿宋_GB2312" w:eastAsia="仿宋_GB2312" w:cs="仿宋_GB2312"/>
          <w:color w:val="0000FF"/>
          <w:sz w:val="30"/>
          <w:szCs w:val="30"/>
        </w:rPr>
        <w:t>时</w:t>
      </w:r>
      <w:r>
        <w:rPr>
          <w:rFonts w:hint="eastAsia" w:ascii="仿宋_GB2312" w:hAnsi="仿宋_GB2312" w:eastAsia="仿宋_GB2312" w:cs="仿宋_GB2312"/>
          <w:color w:val="0000FF"/>
          <w:sz w:val="30"/>
          <w:szCs w:val="30"/>
          <w:u w:val="single"/>
          <w:lang w:val="en-US" w:eastAsia="zh-CN"/>
        </w:rPr>
        <w:t>00</w:t>
      </w:r>
      <w:r>
        <w:rPr>
          <w:rFonts w:hint="eastAsia" w:ascii="仿宋_GB2312" w:hAnsi="仿宋_GB2312" w:eastAsia="仿宋_GB2312" w:cs="仿宋_GB2312"/>
          <w:color w:val="0000FF"/>
          <w:sz w:val="30"/>
          <w:szCs w:val="30"/>
        </w:rPr>
        <w:t>分（北京时间）；</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lang w:eastAsia="zh-CN"/>
        </w:rPr>
        <w:t>竞争磋商</w:t>
      </w:r>
      <w:r>
        <w:rPr>
          <w:rFonts w:hint="eastAsia" w:ascii="仿宋_GB2312" w:hAnsi="仿宋_GB2312" w:eastAsia="仿宋_GB2312" w:cs="仿宋_GB2312"/>
          <w:b/>
          <w:color w:val="000000"/>
          <w:sz w:val="30"/>
          <w:szCs w:val="30"/>
        </w:rPr>
        <w:t>文件递交地点和</w:t>
      </w:r>
      <w:r>
        <w:rPr>
          <w:rFonts w:hint="eastAsia" w:ascii="仿宋_GB2312" w:hAnsi="仿宋_GB2312" w:eastAsia="仿宋_GB2312" w:cs="仿宋_GB2312"/>
          <w:b/>
          <w:sz w:val="30"/>
          <w:szCs w:val="30"/>
          <w:lang w:eastAsia="zh-CN"/>
        </w:rPr>
        <w:t>磋商</w:t>
      </w:r>
      <w:r>
        <w:rPr>
          <w:rFonts w:hint="eastAsia" w:ascii="仿宋_GB2312" w:hAnsi="仿宋_GB2312" w:eastAsia="仿宋_GB2312" w:cs="仿宋_GB2312"/>
          <w:b/>
          <w:color w:val="000000"/>
          <w:sz w:val="30"/>
          <w:szCs w:val="30"/>
        </w:rPr>
        <w:t>地点：</w:t>
      </w:r>
      <w:r>
        <w:rPr>
          <w:rFonts w:hint="eastAsia" w:ascii="仿宋_GB2312" w:hAnsi="仿宋_GB2312" w:eastAsia="仿宋_GB2312" w:cs="仿宋_GB2312"/>
          <w:color w:val="000000"/>
          <w:sz w:val="30"/>
          <w:szCs w:val="30"/>
        </w:rPr>
        <w:t>雅安城市建设投资开发有限公司</w:t>
      </w:r>
      <w:r>
        <w:rPr>
          <w:rFonts w:hint="eastAsia" w:ascii="仿宋_GB2312" w:hAnsi="仿宋_GB2312" w:eastAsia="仿宋_GB2312" w:cs="仿宋_GB2312"/>
          <w:color w:val="000000"/>
          <w:sz w:val="30"/>
          <w:szCs w:val="30"/>
          <w:lang w:eastAsia="zh-CN"/>
        </w:rPr>
        <w:t>一楼开标室</w:t>
      </w:r>
      <w:r>
        <w:rPr>
          <w:rFonts w:hint="eastAsia" w:ascii="仿宋_GB2312" w:hAnsi="仿宋_GB2312" w:eastAsia="仿宋_GB2312" w:cs="仿宋_GB2312"/>
          <w:color w:val="000000"/>
          <w:sz w:val="30"/>
          <w:szCs w:val="30"/>
        </w:rPr>
        <w:t>（地址：</w:t>
      </w:r>
      <w:bookmarkStart w:id="2" w:name="SOA_qatime"/>
      <w:bookmarkEnd w:id="2"/>
      <w:r>
        <w:rPr>
          <w:rFonts w:hint="eastAsia" w:ascii="仿宋_GB2312" w:hAnsi="仿宋_GB2312" w:eastAsia="仿宋_GB2312" w:cs="仿宋_GB2312"/>
          <w:sz w:val="30"/>
          <w:szCs w:val="30"/>
        </w:rPr>
        <w:t>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7.</w:t>
      </w:r>
      <w:r>
        <w:rPr>
          <w:rFonts w:hint="eastAsia" w:ascii="仿宋_GB2312" w:hAnsi="仿宋_GB2312" w:eastAsia="仿宋_GB2312" w:cs="仿宋_GB2312"/>
          <w:color w:val="000000"/>
          <w:sz w:val="30"/>
          <w:szCs w:val="30"/>
        </w:rPr>
        <w:t>投标人认为具备项目资格条件要求，且满足服务要求的，可以按照本</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公告规定的时间、地点报名并领取</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w:t>
      </w:r>
    </w:p>
    <w:p>
      <w:pPr>
        <w:pStyle w:val="16"/>
        <w:keepNext w:val="0"/>
        <w:keepLines w:val="0"/>
        <w:pageBreakBefore w:val="0"/>
        <w:kinsoku/>
        <w:wordWrap/>
        <w:overflowPunct/>
        <w:topLinePunct w:val="0"/>
        <w:autoSpaceDE/>
        <w:autoSpaceDN/>
        <w:bidi w:val="0"/>
        <w:adjustRightInd/>
        <w:snapToGrid/>
        <w:spacing w:line="576" w:lineRule="exact"/>
        <w:ind w:firstLine="483"/>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报名时请携带：</w:t>
      </w:r>
      <w:r>
        <w:rPr>
          <w:rFonts w:hint="eastAsia" w:ascii="仿宋_GB2312" w:hAnsi="仿宋_GB2312" w:eastAsia="仿宋_GB2312" w:cs="仿宋_GB2312"/>
          <w:color w:val="000000"/>
          <w:sz w:val="30"/>
          <w:szCs w:val="30"/>
        </w:rPr>
        <w:sym w:font="Wingdings" w:char="F081"/>
      </w:r>
      <w:r>
        <w:rPr>
          <w:rFonts w:hint="eastAsia" w:ascii="仿宋_GB2312" w:hAnsi="仿宋_GB2312" w:eastAsia="仿宋_GB2312" w:cs="仿宋_GB2312"/>
          <w:color w:val="000000"/>
          <w:sz w:val="30"/>
          <w:szCs w:val="30"/>
        </w:rPr>
        <w:t>持</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公告；②单位介绍信原件（或授权委托书原件）、有效身份证（复印件盖鲜章）；③营业执照副本复印件（复印件请加盖单位公章</w:t>
      </w:r>
      <w:r>
        <w:rPr>
          <w:rFonts w:hint="eastAsia" w:ascii="仿宋_GB2312" w:hAnsi="仿宋_GB2312" w:eastAsia="仿宋_GB2312" w:cs="仿宋_GB2312"/>
          <w:color w:val="000000"/>
          <w:sz w:val="30"/>
          <w:szCs w:val="30"/>
          <w:lang w:eastAsia="zh-CN"/>
        </w:rPr>
        <w:t>）；④</w:t>
      </w:r>
      <w:r>
        <w:rPr>
          <w:rFonts w:hint="eastAsia" w:ascii="宋体" w:hAnsi="宋体" w:eastAsia="宋体" w:cs="宋体"/>
          <w:b w:val="0"/>
          <w:bCs w:val="0"/>
          <w:color w:val="000000"/>
          <w:sz w:val="24"/>
          <w:highlight w:val="none"/>
          <w:lang w:val="en-US" w:eastAsia="zh-CN"/>
        </w:rPr>
        <w:t>《餐饮服务许可证》和《食品卫生许可证》复印件（</w:t>
      </w:r>
      <w:r>
        <w:rPr>
          <w:rFonts w:hint="eastAsia" w:ascii="仿宋_GB2312" w:hAnsi="仿宋_GB2312" w:eastAsia="仿宋_GB2312" w:cs="仿宋_GB2312"/>
          <w:color w:val="000000"/>
          <w:sz w:val="30"/>
          <w:szCs w:val="30"/>
        </w:rPr>
        <w:t>复印件请加盖单位公章</w:t>
      </w:r>
      <w:r>
        <w:rPr>
          <w:rFonts w:hint="eastAsia" w:ascii="宋体" w:hAnsi="宋体" w:eastAsia="宋体" w:cs="宋体"/>
          <w:b w:val="0"/>
          <w:bCs w:val="0"/>
          <w:color w:val="000000"/>
          <w:sz w:val="24"/>
          <w:highlight w:val="none"/>
          <w:lang w:val="en-US" w:eastAsia="zh-CN"/>
        </w:rPr>
        <w:t>）</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val="0"/>
        <w:autoSpaceDE/>
        <w:autoSpaceDN/>
        <w:bidi w:val="0"/>
        <w:adjustRightInd/>
        <w:snapToGrid/>
        <w:spacing w:line="576" w:lineRule="exact"/>
        <w:ind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公告方式：本次</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邀请在</w:t>
      </w:r>
      <w:r>
        <w:rPr>
          <w:rFonts w:hint="eastAsia" w:ascii="仿宋_GB2312" w:hAnsi="仿宋_GB2312" w:eastAsia="仿宋_GB2312" w:cs="仿宋_GB2312"/>
          <w:color w:val="000000"/>
          <w:sz w:val="30"/>
          <w:szCs w:val="30"/>
          <w:lang w:val="en-US" w:eastAsia="zh-CN"/>
        </w:rPr>
        <w:t>雅安城市建设投资开发有限公司</w:t>
      </w:r>
      <w:r>
        <w:rPr>
          <w:rFonts w:hint="eastAsia" w:ascii="仿宋_GB2312" w:hAnsi="仿宋_GB2312" w:eastAsia="仿宋_GB2312" w:cs="仿宋_GB2312"/>
          <w:color w:val="000000"/>
          <w:sz w:val="30"/>
          <w:szCs w:val="30"/>
          <w:lang w:eastAsia="zh-CN"/>
        </w:rPr>
        <w:t>官网</w:t>
      </w:r>
      <w:r>
        <w:rPr>
          <w:rFonts w:hint="eastAsia" w:ascii="仿宋_GB2312" w:hAnsi="仿宋_GB2312" w:eastAsia="仿宋_GB2312" w:cs="仿宋_GB2312"/>
          <w:color w:val="000000"/>
          <w:sz w:val="30"/>
          <w:szCs w:val="30"/>
        </w:rPr>
        <w:t>上以公告形式发布。</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本项目投标人的资格条件要求在</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时进行审查。要求提供复印件的必须加盖单位印章，并在必要时提供原件备查。若提供的资格证明文件不全或不实，将导致其参加</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或成交资格被取消。</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8.联系方式：</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lang w:eastAsia="zh-CN"/>
        </w:rPr>
        <w:t>竞争磋商</w:t>
      </w:r>
      <w:r>
        <w:rPr>
          <w:rFonts w:hint="eastAsia" w:ascii="仿宋_GB2312" w:hAnsi="仿宋_GB2312" w:eastAsia="仿宋_GB2312" w:cs="仿宋_GB2312"/>
          <w:b/>
          <w:color w:val="000000"/>
          <w:sz w:val="30"/>
          <w:szCs w:val="30"/>
        </w:rPr>
        <w:t>单位：</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地  址：</w:t>
      </w:r>
      <w:r>
        <w:rPr>
          <w:rFonts w:hint="eastAsia" w:ascii="仿宋_GB2312" w:hAnsi="仿宋_GB2312" w:eastAsia="仿宋_GB2312" w:cs="仿宋_GB2312"/>
          <w:sz w:val="30"/>
          <w:szCs w:val="30"/>
        </w:rPr>
        <w:t>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楼物业办公室</w:t>
      </w:r>
      <w:r>
        <w:rPr>
          <w:rFonts w:hint="eastAsia" w:ascii="仿宋_GB2312" w:hAnsi="仿宋_GB2312" w:eastAsia="仿宋_GB2312" w:cs="仿宋_GB2312"/>
          <w:sz w:val="30"/>
          <w:szCs w:val="30"/>
          <w:lang w:val="en-US" w:eastAsia="zh-CN"/>
        </w:rPr>
        <w:t>)</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 xml:space="preserve">电  话： </w:t>
      </w:r>
      <w:r>
        <w:rPr>
          <w:rFonts w:hint="eastAsia" w:ascii="仿宋_GB2312" w:hAnsi="仿宋_GB2312" w:eastAsia="仿宋_GB2312" w:cs="仿宋_GB2312"/>
          <w:color w:val="000000"/>
          <w:sz w:val="30"/>
          <w:szCs w:val="30"/>
          <w:lang w:val="en-US" w:eastAsia="zh-CN"/>
        </w:rPr>
        <w:t>吴女士</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联系人：0835-</w:t>
      </w:r>
      <w:r>
        <w:rPr>
          <w:rFonts w:hint="eastAsia" w:ascii="仿宋_GB2312" w:hAnsi="仿宋_GB2312" w:eastAsia="仿宋_GB2312" w:cs="仿宋_GB2312"/>
          <w:color w:val="000000"/>
          <w:sz w:val="30"/>
          <w:szCs w:val="30"/>
          <w:lang w:val="en-US" w:eastAsia="zh-CN"/>
        </w:rPr>
        <w:t>2621753</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QQ邮箱：</w:t>
      </w:r>
      <w:r>
        <w:rPr>
          <w:rFonts w:hint="eastAsia" w:ascii="仿宋_GB2312" w:hAnsi="仿宋_GB2312" w:eastAsia="仿宋_GB2312" w:cs="仿宋_GB2312"/>
          <w:color w:val="000000"/>
          <w:sz w:val="30"/>
          <w:szCs w:val="30"/>
          <w:lang w:val="en-US" w:eastAsia="zh-CN"/>
        </w:rPr>
        <w:t>410509287</w:t>
      </w:r>
      <w:r>
        <w:rPr>
          <w:rFonts w:hint="eastAsia" w:ascii="仿宋_GB2312" w:hAnsi="仿宋_GB2312" w:eastAsia="仿宋_GB2312" w:cs="仿宋_GB2312"/>
          <w:color w:val="000000"/>
          <w:sz w:val="30"/>
          <w:szCs w:val="30"/>
        </w:rPr>
        <w:t>@QQ.COM</w:t>
      </w:r>
    </w:p>
    <w:p>
      <w:pPr>
        <w:keepNext w:val="0"/>
        <w:keepLines w:val="0"/>
        <w:pageBreakBefore w:val="0"/>
        <w:kinsoku/>
        <w:wordWrap/>
        <w:overflowPunct/>
        <w:topLinePunct w:val="0"/>
        <w:autoSpaceDE/>
        <w:autoSpaceDN/>
        <w:bidi w:val="0"/>
        <w:adjustRightInd/>
        <w:snapToGrid/>
        <w:spacing w:line="576" w:lineRule="exact"/>
        <w:ind w:firstLine="420" w:firstLineChars="200"/>
        <w:textAlignment w:val="auto"/>
      </w:pPr>
      <w:r>
        <w:br w:type="page"/>
      </w:r>
    </w:p>
    <w:p>
      <w:pPr>
        <w:keepNext w:val="0"/>
        <w:keepLines w:val="0"/>
        <w:pageBreakBefore w:val="0"/>
        <w:kinsoku/>
        <w:wordWrap/>
        <w:overflowPunct/>
        <w:bidi w:val="0"/>
        <w:adjustRightInd/>
        <w:spacing w:line="576" w:lineRule="exact"/>
        <w:ind w:firstLine="880" w:firstLineChars="200"/>
        <w:jc w:val="center"/>
        <w:textAlignment w:val="auto"/>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竞争磋商</w:t>
      </w:r>
      <w:r>
        <w:rPr>
          <w:rFonts w:hint="eastAsia" w:ascii="方正小标宋简体" w:hAnsi="宋体" w:eastAsia="方正小标宋简体"/>
          <w:color w:val="000000"/>
          <w:sz w:val="44"/>
          <w:szCs w:val="44"/>
        </w:rPr>
        <w:t>文件</w:t>
      </w:r>
    </w:p>
    <w:p>
      <w:pPr>
        <w:pStyle w:val="17"/>
        <w:keepNext w:val="0"/>
        <w:keepLines w:val="0"/>
        <w:pageBreakBefore w:val="0"/>
        <w:numPr>
          <w:ilvl w:val="0"/>
          <w:numId w:val="0"/>
        </w:numPr>
        <w:kinsoku/>
        <w:wordWrap/>
        <w:overflowPunct/>
        <w:bidi w:val="0"/>
        <w:adjustRightInd/>
        <w:spacing w:before="0" w:after="0" w:line="576" w:lineRule="exact"/>
        <w:ind w:firstLine="602" w:firstLineChars="200"/>
        <w:jc w:val="left"/>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1.适用范围</w:t>
      </w:r>
    </w:p>
    <w:p>
      <w:pPr>
        <w:pStyle w:val="18"/>
        <w:keepNext w:val="0"/>
        <w:keepLines w:val="0"/>
        <w:pageBreakBefore w:val="0"/>
        <w:numPr>
          <w:ilvl w:val="0"/>
          <w:numId w:val="0"/>
        </w:numPr>
        <w:tabs>
          <w:tab w:val="left" w:pos="851"/>
          <w:tab w:val="clear" w:pos="842"/>
          <w:tab w:val="clear" w:pos="1180"/>
        </w:tabs>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1.1本</w:t>
      </w:r>
      <w:r>
        <w:rPr>
          <w:rFonts w:hint="eastAsia" w:ascii="仿宋_GB2312" w:hAnsi="仿宋_GB2312" w:eastAsia="仿宋_GB2312" w:cs="仿宋_GB2312"/>
          <w:sz w:val="30"/>
          <w:szCs w:val="30"/>
          <w:lang w:eastAsia="zh-CN"/>
        </w:rPr>
        <w:t>竞争磋商</w:t>
      </w:r>
      <w:r>
        <w:rPr>
          <w:rFonts w:hint="eastAsia" w:ascii="仿宋_GB2312" w:hAnsi="仿宋_GB2312" w:eastAsia="仿宋_GB2312" w:cs="仿宋_GB2312"/>
          <w:sz w:val="30"/>
          <w:szCs w:val="30"/>
        </w:rPr>
        <w:t>文件仅适用于本次“</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sz w:val="30"/>
          <w:szCs w:val="30"/>
        </w:rPr>
        <w:t>邀请函”中所叙述的项目。</w:t>
      </w:r>
    </w:p>
    <w:p>
      <w:pPr>
        <w:pStyle w:val="18"/>
        <w:keepNext w:val="0"/>
        <w:keepLines w:val="0"/>
        <w:pageBreakBefore w:val="0"/>
        <w:numPr>
          <w:ilvl w:val="0"/>
          <w:numId w:val="0"/>
        </w:numPr>
        <w:tabs>
          <w:tab w:val="left" w:pos="851"/>
          <w:tab w:val="clear" w:pos="842"/>
          <w:tab w:val="clear" w:pos="1180"/>
        </w:tabs>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1.2本</w:t>
      </w:r>
      <w:r>
        <w:rPr>
          <w:rFonts w:hint="eastAsia" w:ascii="仿宋_GB2312" w:hAnsi="仿宋_GB2312" w:eastAsia="仿宋_GB2312" w:cs="仿宋_GB2312"/>
          <w:sz w:val="30"/>
          <w:szCs w:val="30"/>
          <w:lang w:eastAsia="zh-CN"/>
        </w:rPr>
        <w:t>竞争磋商</w:t>
      </w:r>
      <w:r>
        <w:rPr>
          <w:rFonts w:hint="eastAsia" w:ascii="仿宋_GB2312" w:hAnsi="仿宋_GB2312" w:eastAsia="仿宋_GB2312" w:cs="仿宋_GB2312"/>
          <w:sz w:val="30"/>
          <w:szCs w:val="30"/>
        </w:rPr>
        <w:t>文件解释权属</w:t>
      </w:r>
      <w:r>
        <w:rPr>
          <w:rFonts w:hint="eastAsia" w:ascii="仿宋_GB2312" w:hAnsi="仿宋_GB2312" w:eastAsia="仿宋_GB2312" w:cs="仿宋_GB2312"/>
          <w:sz w:val="30"/>
          <w:szCs w:val="30"/>
          <w:lang w:eastAsia="zh-CN"/>
        </w:rPr>
        <w:t>雅安城投物业服务有限公司</w:t>
      </w:r>
      <w:r>
        <w:rPr>
          <w:rFonts w:hint="eastAsia" w:ascii="仿宋_GB2312" w:hAnsi="仿宋_GB2312" w:eastAsia="仿宋_GB2312" w:cs="仿宋_GB2312"/>
          <w:sz w:val="30"/>
          <w:szCs w:val="30"/>
        </w:rPr>
        <w:t>。</w:t>
      </w:r>
    </w:p>
    <w:p>
      <w:pPr>
        <w:pStyle w:val="17"/>
        <w:keepNext w:val="0"/>
        <w:keepLines w:val="0"/>
        <w:pageBreakBefore w:val="0"/>
        <w:numPr>
          <w:ilvl w:val="0"/>
          <w:numId w:val="0"/>
        </w:numPr>
        <w:kinsoku/>
        <w:wordWrap/>
        <w:overflowPunct/>
        <w:bidi w:val="0"/>
        <w:adjustRightInd/>
        <w:spacing w:before="0" w:after="0" w:line="576" w:lineRule="exact"/>
        <w:ind w:firstLine="602" w:firstLineChars="200"/>
        <w:jc w:val="left"/>
        <w:textAlignment w:val="auto"/>
        <w:rPr>
          <w:rFonts w:ascii="仿宋_GB2312" w:hAnsi="仿宋_GB2312" w:eastAsia="仿宋_GB2312" w:cs="仿宋_GB2312"/>
          <w:bCs/>
          <w:color w:val="000000"/>
          <w:sz w:val="30"/>
          <w:szCs w:val="30"/>
        </w:rPr>
      </w:pPr>
      <w:bookmarkStart w:id="3" w:name="_Toc132523426"/>
      <w:bookmarkStart w:id="4" w:name="_Toc132265211"/>
      <w:bookmarkStart w:id="5" w:name="_Toc132523697"/>
      <w:bookmarkStart w:id="6" w:name="_Toc282613248"/>
      <w:bookmarkStart w:id="7" w:name="_Toc132111860"/>
      <w:r>
        <w:rPr>
          <w:rFonts w:hint="eastAsia" w:ascii="仿宋_GB2312" w:hAnsi="仿宋_GB2312" w:eastAsia="仿宋_GB2312" w:cs="仿宋_GB2312"/>
          <w:bCs/>
          <w:color w:val="000000"/>
          <w:sz w:val="30"/>
          <w:szCs w:val="30"/>
        </w:rPr>
        <w:t>2.项目名称</w:t>
      </w:r>
      <w:bookmarkEnd w:id="3"/>
      <w:bookmarkEnd w:id="4"/>
      <w:bookmarkEnd w:id="5"/>
      <w:bookmarkEnd w:id="6"/>
      <w:bookmarkEnd w:id="7"/>
      <w:r>
        <w:rPr>
          <w:rFonts w:hint="eastAsia" w:ascii="仿宋_GB2312" w:hAnsi="仿宋_GB2312" w:eastAsia="仿宋_GB2312" w:cs="仿宋_GB2312"/>
          <w:bCs/>
          <w:color w:val="000000"/>
          <w:sz w:val="30"/>
          <w:szCs w:val="30"/>
        </w:rPr>
        <w:t>、内容</w:t>
      </w:r>
    </w:p>
    <w:p>
      <w:pPr>
        <w:keepNext w:val="0"/>
        <w:keepLines w:val="0"/>
        <w:pageBreakBefore w:val="0"/>
        <w:kinsoku/>
        <w:wordWrap/>
        <w:overflowPunct/>
        <w:bidi w:val="0"/>
        <w:adjustRightInd/>
        <w:spacing w:line="576" w:lineRule="exact"/>
        <w:ind w:firstLine="600" w:firstLineChars="200"/>
        <w:jc w:val="left"/>
        <w:textAlignment w:val="auto"/>
        <w:rPr>
          <w:rFonts w:hint="default" w:ascii="仿宋_GB2312" w:hAnsi="仿宋_GB2312" w:eastAsia="仿宋_GB2312" w:cs="仿宋_GB2312"/>
          <w:color w:val="000000"/>
          <w:sz w:val="30"/>
          <w:szCs w:val="30"/>
          <w:u w:val="single"/>
          <w:lang w:val="en-US" w:eastAsia="zh-CN"/>
        </w:rPr>
      </w:pPr>
      <w:r>
        <w:rPr>
          <w:rFonts w:hint="eastAsia" w:ascii="仿宋_GB2312" w:hAnsi="仿宋_GB2312" w:eastAsia="仿宋_GB2312" w:cs="仿宋_GB2312"/>
          <w:bCs/>
          <w:color w:val="000000"/>
          <w:sz w:val="30"/>
          <w:szCs w:val="30"/>
        </w:rPr>
        <w:t>2.1.项目名称：</w:t>
      </w:r>
      <w:r>
        <w:rPr>
          <w:rFonts w:hint="eastAsia" w:ascii="仿宋_GB2312" w:hAnsi="仿宋_GB2312" w:eastAsia="仿宋_GB2312" w:cs="仿宋_GB2312"/>
          <w:color w:val="000000"/>
          <w:sz w:val="30"/>
          <w:szCs w:val="30"/>
          <w:u w:val="single"/>
          <w:lang w:val="en-US" w:eastAsia="zh-CN"/>
        </w:rPr>
        <w:t xml:space="preserve">城投公司办公楼食堂外包   </w:t>
      </w:r>
    </w:p>
    <w:p>
      <w:pPr>
        <w:keepNext w:val="0"/>
        <w:keepLines w:val="0"/>
        <w:pageBreakBefore w:val="0"/>
        <w:kinsoku/>
        <w:wordWrap/>
        <w:overflowPunct/>
        <w:bidi w:val="0"/>
        <w:adjustRightInd/>
        <w:spacing w:line="576"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000000"/>
          <w:sz w:val="30"/>
          <w:szCs w:val="30"/>
        </w:rPr>
        <w:t>2.2 项目内容：</w:t>
      </w:r>
      <w:r>
        <w:rPr>
          <w:rFonts w:hint="eastAsia" w:ascii="仿宋_GB2312" w:hAnsi="仿宋_GB2312" w:eastAsia="仿宋_GB2312" w:cs="仿宋_GB2312"/>
          <w:sz w:val="30"/>
          <w:szCs w:val="30"/>
          <w:lang w:val="en-US" w:eastAsia="zh-CN"/>
        </w:rPr>
        <w:t>负责办公楼食堂每日早、午、晚三餐的准备。</w:t>
      </w:r>
    </w:p>
    <w:p>
      <w:pPr>
        <w:keepNext w:val="0"/>
        <w:keepLines w:val="0"/>
        <w:pageBreakBefore w:val="0"/>
        <w:kinsoku/>
        <w:wordWrap/>
        <w:overflowPunct/>
        <w:bidi w:val="0"/>
        <w:adjustRightInd/>
        <w:spacing w:line="576" w:lineRule="exact"/>
        <w:ind w:firstLine="602" w:firstLineChars="2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b/>
          <w:bCs/>
          <w:color w:val="000000"/>
          <w:sz w:val="30"/>
          <w:szCs w:val="30"/>
        </w:rPr>
        <w:t>3.</w:t>
      </w:r>
      <w:r>
        <w:rPr>
          <w:rFonts w:hint="eastAsia" w:ascii="仿宋_GB2312" w:hAnsi="仿宋_GB2312" w:eastAsia="仿宋_GB2312" w:cs="仿宋_GB2312"/>
          <w:b/>
          <w:bCs/>
          <w:color w:val="000000"/>
          <w:sz w:val="30"/>
          <w:szCs w:val="30"/>
          <w:lang w:val="en-US" w:eastAsia="zh-CN"/>
        </w:rPr>
        <w:t>工作时间</w:t>
      </w:r>
    </w:p>
    <w:p>
      <w:pPr>
        <w:keepNext w:val="0"/>
        <w:keepLines w:val="0"/>
        <w:pageBreakBefore w:val="0"/>
        <w:kinsoku/>
        <w:wordWrap/>
        <w:overflowPunct/>
        <w:bidi w:val="0"/>
        <w:adjustRightInd/>
        <w:spacing w:line="576" w:lineRule="exact"/>
        <w:ind w:firstLine="600" w:firstLineChars="200"/>
        <w:jc w:val="left"/>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sz w:val="30"/>
          <w:szCs w:val="30"/>
          <w:lang w:val="en-US" w:eastAsia="zh-CN"/>
        </w:rPr>
        <w:t>原则上工作日均需开设食堂，每周五晚不提供晚餐</w:t>
      </w:r>
      <w:r>
        <w:rPr>
          <w:rFonts w:hint="eastAsia" w:ascii="仿宋_GB2312" w:hAnsi="仿宋_GB2312" w:eastAsia="仿宋_GB2312" w:cs="仿宋_GB2312"/>
          <w:color w:val="000000"/>
          <w:sz w:val="30"/>
          <w:szCs w:val="30"/>
          <w:u w:val="single"/>
          <w:lang w:val="en-US" w:eastAsia="zh-CN"/>
        </w:rPr>
        <w:t>（只负责食材制作，采购食材由甲方负责采购）</w:t>
      </w:r>
      <w:r>
        <w:rPr>
          <w:rFonts w:hint="eastAsia" w:ascii="仿宋_GB2312" w:hAnsi="仿宋_GB2312" w:eastAsia="仿宋_GB2312" w:cs="仿宋_GB2312"/>
          <w:sz w:val="30"/>
          <w:szCs w:val="30"/>
          <w:lang w:val="en-US" w:eastAsia="zh-CN"/>
        </w:rPr>
        <w:t>。</w:t>
      </w:r>
    </w:p>
    <w:p>
      <w:pPr>
        <w:keepNext w:val="0"/>
        <w:keepLines w:val="0"/>
        <w:pageBreakBefore w:val="0"/>
        <w:kinsoku/>
        <w:wordWrap/>
        <w:overflowPunct/>
        <w:bidi w:val="0"/>
        <w:adjustRightInd/>
        <w:spacing w:line="576" w:lineRule="exact"/>
        <w:ind w:firstLine="602"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4.条件要求：</w:t>
      </w:r>
    </w:p>
    <w:p>
      <w:pPr>
        <w:keepNext w:val="0"/>
        <w:keepLines w:val="0"/>
        <w:pageBreakBefore w:val="0"/>
        <w:widowControl/>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4.1资格要求</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中华人民共和国境内注册的独立法人，具有有效的营业执照和资质；</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具有良好的商业信誉；</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参加本次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前三年内，在经营活动中没有重大违法记录；</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法律、行政法规规定的其他条件；</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根据采购项目提出的特殊条件：</w:t>
      </w:r>
      <w:r>
        <w:rPr>
          <w:rFonts w:hint="eastAsia" w:ascii="仿宋_GB2312" w:hAnsi="仿宋_GB2312" w:eastAsia="仿宋_GB2312" w:cs="仿宋_GB2312"/>
          <w:color w:val="000000"/>
          <w:kern w:val="0"/>
          <w:sz w:val="30"/>
          <w:szCs w:val="30"/>
          <w:lang w:val="en-US" w:eastAsia="zh-CN"/>
        </w:rPr>
        <w:t>供应商须具有有效期内的《餐饮服务许可证》和《食品卫生许可证》。</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hint="eastAsia" w:ascii="仿宋_GB2312" w:hAnsi="仿宋_GB2312" w:eastAsia="仿宋_GB2312" w:cs="仿宋_GB2312"/>
          <w:color w:val="000000"/>
          <w:kern w:val="0"/>
          <w:sz w:val="30"/>
          <w:szCs w:val="30"/>
          <w:lang w:val="zh-CN"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参加本次采购活动的供应商、法定代表人/主要负责人不得具有行贿犯罪记录；</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不接受联合体投标。</w:t>
      </w:r>
    </w:p>
    <w:p>
      <w:pPr>
        <w:keepNext w:val="0"/>
        <w:keepLines w:val="0"/>
        <w:pageBreakBefore w:val="0"/>
        <w:kinsoku/>
        <w:wordWrap/>
        <w:overflowPunct/>
        <w:bidi w:val="0"/>
        <w:adjustRightInd/>
        <w:spacing w:line="576" w:lineRule="exact"/>
        <w:ind w:firstLine="904" w:firstLineChars="300"/>
        <w:textAlignment w:val="auto"/>
        <w:rPr>
          <w:rFonts w:ascii="仿宋_GB2312" w:hAnsi="仿宋_GB2312" w:eastAsia="仿宋_GB2312" w:cs="仿宋_GB2312"/>
          <w:color w:val="0000FF"/>
          <w:kern w:val="0"/>
          <w:sz w:val="30"/>
          <w:szCs w:val="30"/>
        </w:rPr>
      </w:pPr>
      <w:r>
        <w:rPr>
          <w:rFonts w:hint="eastAsia" w:ascii="仿宋_GB2312" w:hAnsi="仿宋_GB2312" w:eastAsia="仿宋_GB2312" w:cs="仿宋_GB2312"/>
          <w:b/>
          <w:sz w:val="30"/>
          <w:szCs w:val="30"/>
        </w:rPr>
        <w:t>5.报名及</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文件领取时间：</w:t>
      </w:r>
      <w:r>
        <w:rPr>
          <w:rFonts w:hint="eastAsia" w:ascii="仿宋_GB2312" w:hAnsi="仿宋_GB2312" w:eastAsia="仿宋_GB2312" w:cs="仿宋_GB2312"/>
          <w:b/>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10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lang w:val="en-US" w:eastAsia="zh-CN"/>
        </w:rPr>
        <w:t>上午</w:t>
      </w:r>
      <w:r>
        <w:rPr>
          <w:rFonts w:hint="eastAsia" w:ascii="仿宋_GB2312" w:hAnsi="仿宋_GB2312" w:eastAsia="仿宋_GB2312" w:cs="仿宋_GB2312"/>
          <w:color w:val="0000FF"/>
          <w:kern w:val="0"/>
          <w:sz w:val="30"/>
          <w:szCs w:val="30"/>
          <w:u w:val="single"/>
          <w:lang w:val="en-US" w:eastAsia="zh-CN"/>
        </w:rPr>
        <w:t>12时</w:t>
      </w:r>
      <w:r>
        <w:rPr>
          <w:rFonts w:hint="eastAsia" w:ascii="仿宋_GB2312" w:hAnsi="仿宋_GB2312" w:eastAsia="仿宋_GB2312" w:cs="仿宋_GB2312"/>
          <w:color w:val="0000FF"/>
          <w:kern w:val="0"/>
          <w:sz w:val="30"/>
          <w:szCs w:val="30"/>
          <w:lang w:val="en-US" w:eastAsia="zh-CN"/>
        </w:rPr>
        <w:t>至</w:t>
      </w:r>
      <w:r>
        <w:rPr>
          <w:rFonts w:hint="eastAsia" w:ascii="仿宋_GB2312" w:hAnsi="仿宋_GB2312" w:eastAsia="仿宋_GB2312" w:cs="仿宋_GB2312"/>
          <w:b/>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13  </w:t>
      </w:r>
      <w:r>
        <w:rPr>
          <w:rFonts w:hint="eastAsia" w:ascii="仿宋_GB2312" w:hAnsi="仿宋_GB2312" w:eastAsia="仿宋_GB2312" w:cs="仿宋_GB2312"/>
          <w:color w:val="0000FF"/>
          <w:kern w:val="0"/>
          <w:sz w:val="30"/>
          <w:szCs w:val="30"/>
        </w:rPr>
        <w:t>日上午</w:t>
      </w:r>
      <w:r>
        <w:rPr>
          <w:rFonts w:hint="eastAsia" w:ascii="仿宋_GB2312" w:hAnsi="仿宋_GB2312" w:eastAsia="仿宋_GB2312" w:cs="仿宋_GB2312"/>
          <w:color w:val="0000FF"/>
          <w:kern w:val="0"/>
          <w:sz w:val="30"/>
          <w:szCs w:val="30"/>
          <w:u w:val="single"/>
        </w:rPr>
        <w:t>12：00</w:t>
      </w:r>
      <w:r>
        <w:rPr>
          <w:rFonts w:hint="eastAsia" w:ascii="仿宋_GB2312" w:hAnsi="仿宋_GB2312" w:eastAsia="仿宋_GB2312" w:cs="仿宋_GB2312"/>
          <w:color w:val="0000FF"/>
          <w:kern w:val="0"/>
          <w:sz w:val="30"/>
          <w:szCs w:val="30"/>
        </w:rPr>
        <w:t>（北京时间）。</w:t>
      </w:r>
    </w:p>
    <w:p>
      <w:pPr>
        <w:keepNext w:val="0"/>
        <w:keepLines w:val="0"/>
        <w:pageBreakBefore w:val="0"/>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bCs/>
          <w:sz w:val="30"/>
          <w:szCs w:val="30"/>
        </w:rPr>
        <w:t>现场领取</w:t>
      </w:r>
      <w:r>
        <w:rPr>
          <w:rFonts w:hint="eastAsia" w:ascii="仿宋_GB2312" w:hAnsi="仿宋_GB2312" w:eastAsia="仿宋_GB2312" w:cs="仿宋_GB2312"/>
          <w:bCs/>
          <w:sz w:val="30"/>
          <w:szCs w:val="30"/>
          <w:lang w:eastAsia="zh-CN"/>
        </w:rPr>
        <w:t>竞争磋商</w:t>
      </w:r>
      <w:r>
        <w:rPr>
          <w:rFonts w:hint="eastAsia" w:ascii="仿宋_GB2312" w:hAnsi="仿宋_GB2312" w:eastAsia="仿宋_GB2312" w:cs="仿宋_GB2312"/>
          <w:bCs/>
          <w:sz w:val="30"/>
          <w:szCs w:val="30"/>
        </w:rPr>
        <w:t>文件地点：</w:t>
      </w:r>
      <w:r>
        <w:rPr>
          <w:rFonts w:hint="eastAsia" w:ascii="仿宋_GB2312" w:hAnsi="仿宋_GB2312" w:eastAsia="仿宋_GB2312" w:cs="仿宋_GB2312"/>
          <w:bCs/>
          <w:sz w:val="30"/>
          <w:szCs w:val="30"/>
          <w:lang w:eastAsia="zh-CN"/>
        </w:rPr>
        <w:t>雅安城投物业服务有限公司</w:t>
      </w:r>
      <w:r>
        <w:rPr>
          <w:rFonts w:hint="eastAsia" w:ascii="仿宋_GB2312" w:hAnsi="仿宋_GB2312" w:eastAsia="仿宋_GB2312" w:cs="仿宋_GB2312"/>
          <w:sz w:val="30"/>
          <w:szCs w:val="30"/>
        </w:rPr>
        <w:t>（请自带U盘）（地址：雅安市雨城区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二楼</w:t>
      </w:r>
      <w:r>
        <w:rPr>
          <w:rFonts w:hint="eastAsia" w:ascii="仿宋_GB2312" w:hAnsi="仿宋_GB2312" w:eastAsia="仿宋_GB2312" w:cs="仿宋_GB2312"/>
          <w:sz w:val="30"/>
          <w:szCs w:val="30"/>
          <w:lang w:eastAsia="zh-CN"/>
        </w:rPr>
        <w:t>物业办公室</w:t>
      </w:r>
      <w:r>
        <w:rPr>
          <w:rFonts w:hint="eastAsia" w:ascii="仿宋_GB2312" w:hAnsi="仿宋_GB2312" w:eastAsia="仿宋_GB2312" w:cs="仿宋_GB2312"/>
          <w:sz w:val="30"/>
          <w:szCs w:val="30"/>
          <w:lang w:val="en-US" w:eastAsia="zh-CN"/>
        </w:rPr>
        <w:t>吴女士</w:t>
      </w:r>
      <w:r>
        <w:rPr>
          <w:rFonts w:hint="eastAsia" w:ascii="仿宋_GB2312" w:hAnsi="仿宋_GB2312" w:eastAsia="仿宋_GB2312" w:cs="仿宋_GB2312"/>
          <w:sz w:val="30"/>
          <w:szCs w:val="30"/>
        </w:rPr>
        <w:t>）。</w:t>
      </w:r>
    </w:p>
    <w:p>
      <w:pPr>
        <w:keepNext w:val="0"/>
        <w:keepLines w:val="0"/>
        <w:pageBreakBefore w:val="0"/>
        <w:numPr>
          <w:ilvl w:val="0"/>
          <w:numId w:val="0"/>
        </w:numPr>
        <w:kinsoku/>
        <w:wordWrap/>
        <w:overflowPunct/>
        <w:bidi w:val="0"/>
        <w:adjustRightInd/>
        <w:spacing w:line="576" w:lineRule="exact"/>
        <w:ind w:firstLine="602" w:firstLineChars="200"/>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sz w:val="30"/>
          <w:szCs w:val="30"/>
          <w:lang w:val="en-US" w:eastAsia="zh-CN"/>
        </w:rPr>
        <w:t>6.</w:t>
      </w:r>
      <w:r>
        <w:rPr>
          <w:rFonts w:hint="eastAsia" w:ascii="仿宋_GB2312" w:hAnsi="仿宋_GB2312" w:eastAsia="仿宋_GB2312" w:cs="仿宋_GB2312"/>
          <w:b/>
          <w:bCs/>
          <w:color w:val="000000"/>
          <w:sz w:val="30"/>
          <w:szCs w:val="30"/>
        </w:rPr>
        <w:t>最高限价（估算价）：</w:t>
      </w:r>
      <w:r>
        <w:rPr>
          <w:rFonts w:hint="eastAsia" w:ascii="仿宋_GB2312" w:hAnsi="仿宋_GB2312" w:eastAsia="仿宋_GB2312" w:cs="仿宋_GB2312"/>
          <w:b/>
          <w:bCs/>
          <w:color w:val="000000"/>
          <w:sz w:val="30"/>
          <w:szCs w:val="30"/>
          <w:u w:val="single"/>
        </w:rPr>
        <w:t xml:space="preserve"> </w:t>
      </w:r>
      <w:r>
        <w:rPr>
          <w:rFonts w:hint="eastAsia" w:ascii="仿宋_GB2312" w:hAnsi="仿宋_GB2312" w:eastAsia="仿宋_GB2312" w:cs="仿宋_GB2312"/>
          <w:b/>
          <w:bCs/>
          <w:color w:val="000000"/>
          <w:sz w:val="30"/>
          <w:szCs w:val="30"/>
          <w:u w:val="single"/>
          <w:lang w:val="en-US" w:eastAsia="zh-CN"/>
        </w:rPr>
        <w:t xml:space="preserve">   38000    </w:t>
      </w:r>
      <w:r>
        <w:rPr>
          <w:rFonts w:hint="eastAsia" w:ascii="仿宋_GB2312" w:hAnsi="仿宋_GB2312" w:eastAsia="仿宋_GB2312" w:cs="仿宋_GB2312"/>
          <w:b/>
          <w:bCs/>
          <w:color w:val="000000"/>
          <w:kern w:val="0"/>
          <w:sz w:val="30"/>
          <w:szCs w:val="30"/>
        </w:rPr>
        <w:t>元</w:t>
      </w:r>
      <w:r>
        <w:rPr>
          <w:rFonts w:hint="eastAsia" w:ascii="仿宋_GB2312" w:hAnsi="仿宋_GB2312" w:eastAsia="仿宋_GB2312" w:cs="仿宋_GB2312"/>
          <w:b/>
          <w:bCs/>
          <w:color w:val="000000"/>
          <w:kern w:val="0"/>
          <w:sz w:val="30"/>
          <w:szCs w:val="30"/>
          <w:lang w:val="en-US" w:eastAsia="zh-CN"/>
        </w:rPr>
        <w:t>/月</w:t>
      </w:r>
      <w:r>
        <w:rPr>
          <w:rFonts w:hint="eastAsia" w:ascii="仿宋_GB2312" w:hAnsi="仿宋_GB2312" w:eastAsia="仿宋_GB2312" w:cs="仿宋_GB2312"/>
          <w:b/>
          <w:bCs/>
          <w:color w:val="000000"/>
          <w:kern w:val="0"/>
          <w:sz w:val="30"/>
          <w:szCs w:val="30"/>
        </w:rPr>
        <w:t>(含税)。</w:t>
      </w:r>
    </w:p>
    <w:p>
      <w:pPr>
        <w:keepNext w:val="0"/>
        <w:keepLines w:val="0"/>
        <w:pageBreakBefore w:val="0"/>
        <w:numPr>
          <w:ilvl w:val="0"/>
          <w:numId w:val="0"/>
        </w:numPr>
        <w:kinsoku/>
        <w:wordWrap/>
        <w:overflowPunct/>
        <w:bidi w:val="0"/>
        <w:adjustRightInd/>
        <w:spacing w:line="576" w:lineRule="exact"/>
        <w:ind w:firstLine="602" w:firstLineChars="200"/>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lang w:val="en-US" w:eastAsia="zh-CN"/>
        </w:rPr>
        <w:t>7.</w:t>
      </w:r>
      <w:r>
        <w:rPr>
          <w:rFonts w:hint="eastAsia" w:ascii="仿宋_GB2312" w:hAnsi="仿宋_GB2312" w:eastAsia="仿宋_GB2312" w:cs="仿宋_GB2312"/>
          <w:b/>
          <w:bCs/>
          <w:color w:val="000000"/>
          <w:kern w:val="0"/>
          <w:sz w:val="30"/>
          <w:szCs w:val="30"/>
        </w:rPr>
        <w:t>报价方式：</w:t>
      </w:r>
      <w:r>
        <w:rPr>
          <w:rFonts w:hint="eastAsia" w:ascii="仿宋_GB2312" w:hAnsi="仿宋_GB2312" w:eastAsia="仿宋_GB2312" w:cs="仿宋_GB2312"/>
          <w:color w:val="000000"/>
          <w:kern w:val="0"/>
          <w:sz w:val="30"/>
          <w:szCs w:val="30"/>
        </w:rPr>
        <w:t>投标报价采用固定报价。投标报价应包括</w:t>
      </w:r>
      <w:r>
        <w:rPr>
          <w:rFonts w:hint="eastAsia" w:ascii="仿宋_GB2312" w:hAnsi="仿宋_GB2312" w:eastAsia="仿宋_GB2312" w:cs="仿宋_GB2312"/>
          <w:color w:val="000000"/>
          <w:kern w:val="0"/>
          <w:sz w:val="30"/>
          <w:szCs w:val="30"/>
          <w:lang w:eastAsia="zh-CN"/>
        </w:rPr>
        <w:t>但不限于</w:t>
      </w:r>
      <w:r>
        <w:rPr>
          <w:rFonts w:hint="eastAsia" w:ascii="仿宋_GB2312" w:hAnsi="仿宋_GB2312" w:eastAsia="仿宋_GB2312" w:cs="仿宋_GB2312"/>
          <w:color w:val="000000"/>
          <w:kern w:val="0"/>
          <w:sz w:val="30"/>
          <w:szCs w:val="30"/>
          <w:lang w:val="en-US" w:eastAsia="zh-CN"/>
        </w:rPr>
        <w:t>人工费、管理费、利润、税金</w:t>
      </w:r>
      <w:r>
        <w:rPr>
          <w:rFonts w:hint="eastAsia" w:ascii="仿宋_GB2312" w:hAnsi="仿宋_GB2312" w:eastAsia="仿宋_GB2312" w:cs="仿宋_GB2312"/>
          <w:color w:val="000000"/>
          <w:kern w:val="0"/>
          <w:sz w:val="30"/>
          <w:szCs w:val="30"/>
        </w:rPr>
        <w:t>及合同包含的所有风险、责任等所应有的全部费用。</w:t>
      </w:r>
    </w:p>
    <w:p>
      <w:pPr>
        <w:keepNext w:val="0"/>
        <w:keepLines w:val="0"/>
        <w:pageBreakBefore w:val="0"/>
        <w:kinsoku/>
        <w:wordWrap/>
        <w:overflowPunct/>
        <w:bidi w:val="0"/>
        <w:adjustRightInd/>
        <w:spacing w:line="576"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投标人根据项目内容所示范围及报价方式综合考虑进行报价。投标人应以</w:t>
      </w:r>
      <w:r>
        <w:rPr>
          <w:rFonts w:hint="eastAsia" w:ascii="仿宋_GB2312" w:hAnsi="仿宋_GB2312" w:eastAsia="仿宋_GB2312" w:cs="仿宋_GB2312"/>
          <w:color w:val="000000"/>
          <w:kern w:val="0"/>
          <w:sz w:val="30"/>
          <w:szCs w:val="30"/>
          <w:lang w:val="en-US" w:eastAsia="zh-CN"/>
        </w:rPr>
        <w:t>预计早餐约150人、午餐约220人、晚餐约120人的就餐规模</w:t>
      </w:r>
      <w:r>
        <w:rPr>
          <w:rFonts w:hint="eastAsia" w:ascii="仿宋_GB2312" w:hAnsi="仿宋_GB2312" w:eastAsia="仿宋_GB2312" w:cs="仿宋_GB2312"/>
          <w:color w:val="000000"/>
          <w:kern w:val="0"/>
          <w:sz w:val="30"/>
          <w:szCs w:val="30"/>
        </w:rPr>
        <w:t>为基础自主报出单价</w:t>
      </w:r>
      <w:r>
        <w:rPr>
          <w:rFonts w:hint="eastAsia" w:ascii="仿宋_GB2312" w:hAnsi="仿宋_GB2312" w:eastAsia="仿宋_GB2312" w:cs="仿宋_GB2312"/>
          <w:color w:val="000000"/>
          <w:kern w:val="0"/>
          <w:sz w:val="30"/>
          <w:szCs w:val="30"/>
          <w:lang w:val="en-US" w:eastAsia="zh-CN"/>
        </w:rPr>
        <w:t>或</w:t>
      </w:r>
      <w:r>
        <w:rPr>
          <w:rFonts w:hint="eastAsia" w:ascii="仿宋_GB2312" w:hAnsi="仿宋_GB2312" w:eastAsia="仿宋_GB2312" w:cs="仿宋_GB2312"/>
          <w:color w:val="000000"/>
          <w:kern w:val="0"/>
          <w:sz w:val="30"/>
          <w:szCs w:val="30"/>
        </w:rPr>
        <w:t>总价（自主报价不得高于最高限价）。</w:t>
      </w:r>
    </w:p>
    <w:p>
      <w:pPr>
        <w:keepNext w:val="0"/>
        <w:keepLines w:val="0"/>
        <w:pageBreakBefore w:val="0"/>
        <w:kinsoku/>
        <w:wordWrap/>
        <w:overflowPunct/>
        <w:bidi w:val="0"/>
        <w:adjustRightInd/>
        <w:spacing w:line="576" w:lineRule="exact"/>
        <w:ind w:firstLine="600" w:firstLineChars="200"/>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报价接受二次报价方式。</w:t>
      </w:r>
    </w:p>
    <w:p>
      <w:pPr>
        <w:pStyle w:val="7"/>
        <w:keepNext w:val="0"/>
        <w:keepLines w:val="0"/>
        <w:pageBreakBefore w:val="0"/>
        <w:numPr>
          <w:ilvl w:val="0"/>
          <w:numId w:val="0"/>
        </w:numPr>
        <w:tabs>
          <w:tab w:val="left" w:pos="720"/>
        </w:tabs>
        <w:kinsoku/>
        <w:wordWrap/>
        <w:overflowPunct/>
        <w:bidi w:val="0"/>
        <w:adjustRightInd/>
        <w:spacing w:line="576" w:lineRule="exact"/>
        <w:ind w:firstLine="602" w:firstLineChars="200"/>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其他服务要求：</w:t>
      </w:r>
    </w:p>
    <w:p>
      <w:pPr>
        <w:pStyle w:val="7"/>
        <w:keepNext w:val="0"/>
        <w:keepLines w:val="0"/>
        <w:pageBreakBefore w:val="0"/>
        <w:numPr>
          <w:ilvl w:val="0"/>
          <w:numId w:val="0"/>
        </w:numPr>
        <w:tabs>
          <w:tab w:val="left" w:pos="720"/>
        </w:tabs>
        <w:kinsoku/>
        <w:wordWrap/>
        <w:overflowPunct/>
        <w:bidi w:val="0"/>
        <w:adjustRightInd/>
        <w:spacing w:line="576"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8.1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投标人自行安排时间前往</w:t>
      </w:r>
      <w:r>
        <w:rPr>
          <w:rFonts w:hint="eastAsia" w:ascii="仿宋_GB2312" w:hAnsi="仿宋_GB2312" w:eastAsia="仿宋_GB2312" w:cs="仿宋_GB2312"/>
          <w:sz w:val="30"/>
          <w:szCs w:val="30"/>
          <w:lang w:val="en-US" w:eastAsia="zh-CN"/>
        </w:rPr>
        <w:t>雅安城市建设投资开发有限公司新办公楼食堂</w:t>
      </w:r>
      <w:r>
        <w:rPr>
          <w:rFonts w:hint="eastAsia" w:ascii="仿宋_GB2312" w:hAnsi="仿宋_GB2312" w:eastAsia="仿宋_GB2312" w:cs="仿宋_GB2312"/>
          <w:sz w:val="30"/>
          <w:szCs w:val="30"/>
        </w:rPr>
        <w:t>现场踏勘，相关费用自理。</w:t>
      </w:r>
      <w:r>
        <w:rPr>
          <w:rFonts w:hint="eastAsia" w:ascii="仿宋_GB2312" w:hAnsi="仿宋_GB2312" w:eastAsia="仿宋_GB2312" w:cs="仿宋_GB2312"/>
          <w:sz w:val="30"/>
          <w:szCs w:val="30"/>
          <w:lang w:val="en-US" w:eastAsia="zh-CN"/>
        </w:rPr>
        <w:t>雅安城投物业服务有限公司</w:t>
      </w:r>
      <w:r>
        <w:rPr>
          <w:rFonts w:hint="eastAsia" w:ascii="仿宋_GB2312" w:hAnsi="仿宋_GB2312" w:eastAsia="仿宋_GB2312" w:cs="仿宋_GB2312"/>
          <w:sz w:val="30"/>
          <w:szCs w:val="30"/>
        </w:rPr>
        <w:t>将视为投标人充分了解现场后参与</w:t>
      </w:r>
      <w:r>
        <w:rPr>
          <w:rFonts w:hint="eastAsia" w:ascii="仿宋_GB2312" w:hAnsi="仿宋_GB2312" w:eastAsia="仿宋_GB2312" w:cs="仿宋_GB2312"/>
          <w:sz w:val="30"/>
          <w:szCs w:val="30"/>
          <w:lang w:eastAsia="zh-CN"/>
        </w:rPr>
        <w:t>竞争磋商</w:t>
      </w:r>
      <w:r>
        <w:rPr>
          <w:rFonts w:hint="eastAsia" w:ascii="仿宋_GB2312" w:hAnsi="仿宋_GB2312" w:eastAsia="仿宋_GB2312" w:cs="仿宋_GB2312"/>
          <w:sz w:val="30"/>
          <w:szCs w:val="30"/>
        </w:rPr>
        <w:t>投标，投标人不得以不了解现场情况为由提出变更及价格调整。</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 xml:space="preserve">8.2 </w:t>
      </w:r>
      <w:r>
        <w:rPr>
          <w:rFonts w:hint="eastAsia" w:ascii="仿宋_GB2312" w:hAnsi="仿宋_GB2312" w:eastAsia="仿宋_GB2312" w:cs="仿宋_GB2312"/>
          <w:color w:val="000000"/>
          <w:sz w:val="30"/>
          <w:szCs w:val="30"/>
        </w:rPr>
        <w:t>要求投标人公开、公平、公正参与本次招标（报价、采购），过程中如有围标、串标、陪标、行贿等行为发生，</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公司将按照下列规定处理投标方：</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中标的，中标无效，并按照招标金额的2%作为补偿金。已签订合同的，</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公司有权解除合同，按照招标金额的2%作为补偿金，还需按合同其他约定承担导致合同终止的违约责任，同时</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公司可对违规方单位采取必要措施（包括暂停支付所有应付账款，或通过司法途径向投标人追偿由此造成</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公司的一切经济及商业损失）</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其他</w:t>
      </w:r>
      <w:r>
        <w:rPr>
          <w:rFonts w:hint="eastAsia" w:ascii="仿宋_GB2312" w:hAnsi="仿宋_GB2312" w:eastAsia="仿宋_GB2312" w:cs="仿宋_GB2312"/>
          <w:color w:val="000000"/>
          <w:sz w:val="30"/>
          <w:szCs w:val="30"/>
          <w:lang w:eastAsia="zh-CN"/>
        </w:rPr>
        <w:t>违规情况</w:t>
      </w:r>
      <w:r>
        <w:rPr>
          <w:rFonts w:hint="eastAsia" w:ascii="仿宋_GB2312" w:hAnsi="仿宋_GB2312" w:eastAsia="仿宋_GB2312" w:cs="仿宋_GB2312"/>
          <w:color w:val="000000"/>
          <w:sz w:val="30"/>
          <w:szCs w:val="30"/>
          <w:lang w:val="en-US" w:eastAsia="zh-CN"/>
        </w:rPr>
        <w:t>城投公司</w:t>
      </w:r>
      <w:r>
        <w:rPr>
          <w:rFonts w:hint="eastAsia" w:ascii="仿宋_GB2312" w:hAnsi="仿宋_GB2312" w:eastAsia="仿宋_GB2312" w:cs="仿宋_GB2312"/>
          <w:color w:val="000000"/>
          <w:sz w:val="30"/>
          <w:szCs w:val="30"/>
        </w:rPr>
        <w:t>按照招标金额的2%支付补偿金。</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城投公司</w:t>
      </w:r>
      <w:r>
        <w:rPr>
          <w:rFonts w:hint="eastAsia" w:ascii="仿宋_GB2312" w:hAnsi="仿宋_GB2312" w:eastAsia="仿宋_GB2312" w:cs="仿宋_GB2312"/>
          <w:color w:val="000000"/>
          <w:sz w:val="30"/>
          <w:szCs w:val="30"/>
        </w:rPr>
        <w:t>有权通过诉讼或仲裁方式向违规投标人主张权利。</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城投公司</w:t>
      </w:r>
      <w:r>
        <w:rPr>
          <w:rFonts w:hint="eastAsia" w:ascii="仿宋_GB2312" w:hAnsi="仿宋_GB2312" w:eastAsia="仿宋_GB2312" w:cs="仿宋_GB2312"/>
          <w:color w:val="000000"/>
          <w:sz w:val="30"/>
          <w:szCs w:val="30"/>
        </w:rPr>
        <w:t>有权将违规投标人列入城投公司的黑名单，在城投集团内永不合作。</w:t>
      </w:r>
    </w:p>
    <w:p>
      <w:pPr>
        <w:keepNext w:val="0"/>
        <w:keepLines w:val="0"/>
        <w:pageBreakBefore w:val="0"/>
        <w:numPr>
          <w:ilvl w:val="0"/>
          <w:numId w:val="0"/>
        </w:numPr>
        <w:kinsoku/>
        <w:wordWrap/>
        <w:overflowPunct/>
        <w:autoSpaceDE w:val="0"/>
        <w:autoSpaceDN w:val="0"/>
        <w:bidi w:val="0"/>
        <w:adjustRightInd/>
        <w:snapToGrid w:val="0"/>
        <w:spacing w:line="576" w:lineRule="exact"/>
        <w:ind w:firstLine="602" w:firstLineChars="200"/>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9.</w:t>
      </w:r>
      <w:r>
        <w:rPr>
          <w:rFonts w:hint="eastAsia" w:ascii="仿宋_GB2312" w:hAnsi="仿宋_GB2312" w:eastAsia="仿宋_GB2312" w:cs="仿宋_GB2312"/>
          <w:b/>
          <w:bCs/>
          <w:color w:val="000000"/>
          <w:sz w:val="30"/>
          <w:szCs w:val="30"/>
        </w:rPr>
        <w:t>有以下条款情况之一者，视为废标处理：</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法人代表或法人授权代表未出席开标现场；</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无主要的有效资格证明文件或超出营业范围的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文件不按内容填写或不按规定签字、盖章；</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文件的应答不满足</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文件条款要求；</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单位的最后报价超出最高限价的；</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单位的资质不符合</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资格证明”要求；</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文件内容有与国家现行法律法规相违背的内容，或附有业主单位无法接受的条件。</w:t>
      </w:r>
    </w:p>
    <w:p>
      <w:pPr>
        <w:keepNext w:val="0"/>
        <w:keepLines w:val="0"/>
        <w:pageBreakBefore w:val="0"/>
        <w:numPr>
          <w:ilvl w:val="0"/>
          <w:numId w:val="0"/>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10.</w:t>
      </w:r>
      <w:r>
        <w:rPr>
          <w:rFonts w:hint="eastAsia" w:ascii="仿宋_GB2312" w:hAnsi="仿宋_GB2312" w:eastAsia="仿宋_GB2312" w:cs="仿宋_GB2312"/>
          <w:b/>
          <w:bCs/>
          <w:color w:val="000000"/>
          <w:sz w:val="30"/>
          <w:szCs w:val="30"/>
        </w:rPr>
        <w:t>投标人提供的</w:t>
      </w:r>
      <w:r>
        <w:rPr>
          <w:rFonts w:hint="eastAsia" w:ascii="仿宋_GB2312" w:hAnsi="仿宋_GB2312" w:eastAsia="仿宋_GB2312" w:cs="仿宋_GB2312"/>
          <w:b/>
          <w:bCs/>
          <w:color w:val="000000"/>
          <w:sz w:val="30"/>
          <w:szCs w:val="30"/>
          <w:lang w:eastAsia="zh-CN"/>
        </w:rPr>
        <w:t>竞争磋商</w:t>
      </w:r>
      <w:r>
        <w:rPr>
          <w:rFonts w:hint="eastAsia" w:ascii="仿宋_GB2312" w:hAnsi="仿宋_GB2312" w:eastAsia="仿宋_GB2312" w:cs="仿宋_GB2312"/>
          <w:b/>
          <w:bCs/>
          <w:color w:val="000000"/>
          <w:sz w:val="30"/>
          <w:szCs w:val="30"/>
        </w:rPr>
        <w:t>文件包括：</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响应函</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报价函</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资格证明</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法定代表人身份证明</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法定代表人授权书委托书</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承诺函</w:t>
      </w:r>
    </w:p>
    <w:p>
      <w:pPr>
        <w:keepNext w:val="0"/>
        <w:keepLines w:val="0"/>
        <w:pageBreakBefore w:val="0"/>
        <w:numPr>
          <w:ilvl w:val="0"/>
          <w:numId w:val="0"/>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11.</w:t>
      </w:r>
      <w:r>
        <w:rPr>
          <w:rFonts w:hint="eastAsia" w:ascii="仿宋_GB2312" w:hAnsi="仿宋_GB2312" w:eastAsia="仿宋_GB2312" w:cs="仿宋_GB2312"/>
          <w:b/>
          <w:bCs/>
          <w:color w:val="000000"/>
          <w:sz w:val="30"/>
          <w:szCs w:val="30"/>
        </w:rPr>
        <w:t>格式、装订</w:t>
      </w:r>
    </w:p>
    <w:p>
      <w:pPr>
        <w:keepNext w:val="0"/>
        <w:keepLines w:val="0"/>
        <w:pageBreakBefore w:val="0"/>
        <w:numPr>
          <w:ilvl w:val="0"/>
          <w:numId w:val="0"/>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11.1</w:t>
      </w:r>
      <w:r>
        <w:rPr>
          <w:rFonts w:hint="eastAsia" w:ascii="仿宋_GB2312" w:hAnsi="仿宋_GB2312" w:eastAsia="仿宋_GB2312" w:cs="仿宋_GB2312"/>
          <w:color w:val="000000"/>
          <w:sz w:val="30"/>
          <w:szCs w:val="30"/>
        </w:rPr>
        <w:t>竞争性文件须用不褪色墨水书写或打印，将所有书面材料以A4幅面书写或打印并装订，文件一式两份，正本一份、副本一份，副本可由正本复印。</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文件应由法定代表人或经其正式授权的代理人在“</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文件”要求签章的地方签字并加盖公章，并在每本文件封面标明项目名称、投标人名称。</w:t>
      </w:r>
    </w:p>
    <w:p>
      <w:pPr>
        <w:keepNext w:val="0"/>
        <w:keepLines w:val="0"/>
        <w:pageBreakBefore w:val="0"/>
        <w:numPr>
          <w:ilvl w:val="0"/>
          <w:numId w:val="0"/>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11.2</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文件应密封并加盖投标人公章</w:t>
      </w:r>
    </w:p>
    <w:p>
      <w:pPr>
        <w:keepNext w:val="0"/>
        <w:keepLines w:val="0"/>
        <w:pageBreakBefore w:val="0"/>
        <w:numPr>
          <w:ilvl w:val="0"/>
          <w:numId w:val="0"/>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11.3</w:t>
      </w:r>
      <w:r>
        <w:rPr>
          <w:rFonts w:hint="eastAsia" w:ascii="仿宋_GB2312" w:hAnsi="仿宋_GB2312" w:eastAsia="仿宋_GB2312" w:cs="仿宋_GB2312"/>
          <w:color w:val="000000"/>
          <w:sz w:val="30"/>
          <w:szCs w:val="30"/>
        </w:rPr>
        <w:t>本</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必须由本企业的法人代表或法人代表委托人参加，不得委派其他人员参加，若有发现均按中途退标处理。</w:t>
      </w:r>
    </w:p>
    <w:p>
      <w:pPr>
        <w:keepNext w:val="0"/>
        <w:keepLines w:val="0"/>
        <w:pageBreakBefore w:val="0"/>
        <w:numPr>
          <w:ilvl w:val="0"/>
          <w:numId w:val="0"/>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12.</w:t>
      </w:r>
      <w:r>
        <w:rPr>
          <w:rFonts w:hint="eastAsia" w:ascii="仿宋_GB2312" w:hAnsi="仿宋_GB2312" w:eastAsia="仿宋_GB2312" w:cs="仿宋_GB2312"/>
          <w:b/>
          <w:bCs/>
          <w:color w:val="000000"/>
          <w:sz w:val="30"/>
          <w:szCs w:val="30"/>
        </w:rPr>
        <w:t>评标方法</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12.1评标原则</w:t>
      </w:r>
    </w:p>
    <w:p>
      <w:pPr>
        <w:keepNext w:val="0"/>
        <w:keepLines w:val="0"/>
        <w:pageBreakBefore w:val="0"/>
        <w:numPr>
          <w:ilvl w:val="0"/>
          <w:numId w:val="6"/>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公平、公正地对待所有合格的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w:t>
      </w:r>
    </w:p>
    <w:p>
      <w:pPr>
        <w:keepNext w:val="0"/>
        <w:keepLines w:val="0"/>
        <w:pageBreakBefore w:val="0"/>
        <w:numPr>
          <w:ilvl w:val="0"/>
          <w:numId w:val="6"/>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评标必须以</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文件中各项规定条件为准。</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12.2评定组织及职责</w:t>
      </w:r>
    </w:p>
    <w:p>
      <w:pPr>
        <w:keepNext w:val="0"/>
        <w:keepLines w:val="0"/>
        <w:pageBreakBefore w:val="0"/>
        <w:numPr>
          <w:ilvl w:val="0"/>
          <w:numId w:val="7"/>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由</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单位按有关规定组成评标委员会，评委人数为不少于</w:t>
      </w: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人的单数；</w:t>
      </w:r>
    </w:p>
    <w:p>
      <w:pPr>
        <w:keepNext w:val="0"/>
        <w:keepLines w:val="0"/>
        <w:pageBreakBefore w:val="0"/>
        <w:numPr>
          <w:ilvl w:val="0"/>
          <w:numId w:val="7"/>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评标委员会独立开展工作，负责评定所有</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文件，并推荐中标单位。</w:t>
      </w:r>
    </w:p>
    <w:p>
      <w:pPr>
        <w:keepNext w:val="0"/>
        <w:keepLines w:val="0"/>
        <w:pageBreakBefore w:val="0"/>
        <w:numPr>
          <w:ilvl w:val="0"/>
          <w:numId w:val="7"/>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评标委员会首先对</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单位进行资格审查，确定实质性响应</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文件后，对</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单位进行评价和比较</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当通过实质性响应的供应商不足三家，评审人员将对剩余供应商的报价是否具有竞争性进行评定，如认为其报价不具备竞争性的，则不推荐中标候选人，即流标。若评审人员认为剩余供应商具备竞争性的，则可按照正常开标、评审程序推荐中选候选人，评审结果须经公司领导审批同意后执行。</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12.3无效评定</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凡出现以下情况的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文件将被视为无效，不进入技术评议及二次报价：</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单位未能通过资格审查的；</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在评标过程中，</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单位有企图影响评委行为的；</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评委会认定</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价格明显不合理或低于成本价的；</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评委会认定的其他严重违法情况。</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12.4评标方法</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本次</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的评标采用</w:t>
      </w:r>
      <w:r>
        <w:rPr>
          <w:rFonts w:hint="eastAsia" w:ascii="仿宋_GB2312" w:hAnsi="仿宋_GB2312" w:eastAsia="仿宋_GB2312" w:cs="仿宋_GB2312"/>
          <w:color w:val="000000"/>
          <w:sz w:val="30"/>
          <w:szCs w:val="30"/>
          <w:lang w:eastAsia="zh-CN"/>
        </w:rPr>
        <w:t>综合评分法</w:t>
      </w:r>
      <w:r>
        <w:rPr>
          <w:rFonts w:hint="eastAsia" w:ascii="仿宋_GB2312" w:hAnsi="仿宋_GB2312" w:eastAsia="仿宋_GB2312" w:cs="仿宋_GB2312"/>
          <w:color w:val="000000"/>
          <w:sz w:val="30"/>
          <w:szCs w:val="30"/>
        </w:rPr>
        <w:t>，首先根据</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文件的完整性、有效性及资格、施工组织方案合理性、人员配备完整等方面进行审查，通过审查的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文件才能进入报价评议。</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根据本项目</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w:t>
      </w:r>
      <w:r>
        <w:rPr>
          <w:rFonts w:hint="eastAsia" w:ascii="仿宋_GB2312" w:hAnsi="仿宋_GB2312" w:eastAsia="仿宋_GB2312" w:cs="仿宋_GB2312"/>
          <w:color w:val="000000"/>
          <w:sz w:val="30"/>
          <w:szCs w:val="30"/>
          <w:lang w:eastAsia="zh-CN"/>
        </w:rPr>
        <w:t>综合评分高者中标</w:t>
      </w:r>
      <w:r>
        <w:rPr>
          <w:rFonts w:hint="eastAsia" w:ascii="仿宋_GB2312" w:hAnsi="仿宋_GB2312" w:eastAsia="仿宋_GB2312" w:cs="仿宋_GB2312"/>
          <w:color w:val="000000"/>
          <w:sz w:val="30"/>
          <w:szCs w:val="30"/>
        </w:rPr>
        <w:t>的要求，按</w:t>
      </w:r>
      <w:r>
        <w:rPr>
          <w:rFonts w:hint="eastAsia" w:ascii="仿宋_GB2312" w:hAnsi="仿宋_GB2312" w:eastAsia="仿宋_GB2312" w:cs="仿宋_GB2312"/>
          <w:color w:val="000000"/>
          <w:sz w:val="30"/>
          <w:szCs w:val="30"/>
          <w:lang w:eastAsia="zh-CN"/>
        </w:rPr>
        <w:t>评分</w:t>
      </w:r>
      <w:r>
        <w:rPr>
          <w:rFonts w:hint="eastAsia" w:ascii="仿宋_GB2312" w:hAnsi="仿宋_GB2312" w:eastAsia="仿宋_GB2312" w:cs="仿宋_GB2312"/>
          <w:color w:val="000000"/>
          <w:sz w:val="30"/>
          <w:szCs w:val="30"/>
        </w:rPr>
        <w:t>自低向高次序排出评标结果排序。</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12.5</w:t>
      </w:r>
      <w:r>
        <w:rPr>
          <w:rFonts w:hint="eastAsia" w:ascii="仿宋_GB2312" w:hAnsi="仿宋_GB2312" w:eastAsia="仿宋_GB2312" w:cs="仿宋_GB2312"/>
          <w:color w:val="000000"/>
          <w:sz w:val="30"/>
          <w:szCs w:val="30"/>
        </w:rPr>
        <w:t>纪律和监督</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12.5.1</w:t>
      </w:r>
      <w:r>
        <w:rPr>
          <w:rFonts w:hint="eastAsia" w:ascii="仿宋_GB2312" w:hAnsi="仿宋_GB2312" w:eastAsia="仿宋_GB2312" w:cs="仿宋_GB2312"/>
          <w:color w:val="000000"/>
          <w:sz w:val="30"/>
          <w:szCs w:val="30"/>
        </w:rPr>
        <w:t>对招标人的纪律要求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组织部门、评审成员及监督人员不得泄漏招标投标活动中应当保密的情况和资料，不得与投标人串通损害国家利益、社会公共利益或者他人合法权益。</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.5.2对投标人的纪律要求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.5.3对评标委员会成员的纪律要求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违反</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（招标）文件实质性内容进行</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和评标。</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.5.4对与评标活动有关的工作人员的纪律要求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与评标活动有关的工作人员不得收受他人的财物或者其他好处，不得向他人透漏对投标文件的评审和比较以及评标有关的其他情况。在评标活动中，与评标活动有关的工作人员不得擅离职守，影响评标程序正常进行。</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.5.5监督人职责</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监督人发现组织人员、评审人员等与评标活动有关的工作人员违反程序、违反上述要求或有失公平行为的，应现场予以制止并纠正。</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.5.6投诉</w:t>
      </w:r>
    </w:p>
    <w:p>
      <w:pPr>
        <w:keepNext w:val="0"/>
        <w:keepLines w:val="0"/>
        <w:pageBreakBefore w:val="0"/>
        <w:kinsoku/>
        <w:wordWrap/>
        <w:overflowPunct/>
        <w:topLinePunct/>
        <w:bidi w:val="0"/>
        <w:adjustRightInd/>
        <w:spacing w:line="576" w:lineRule="exact"/>
        <w:ind w:firstLine="600" w:firstLineChars="200"/>
        <w:jc w:val="left"/>
        <w:textAlignment w:val="auto"/>
      </w:pPr>
      <w:r>
        <w:rPr>
          <w:rFonts w:hint="eastAsia" w:ascii="仿宋_GB2312" w:hAnsi="仿宋_GB2312" w:eastAsia="仿宋_GB2312" w:cs="仿宋_GB2312"/>
          <w:color w:val="000000"/>
          <w:sz w:val="30"/>
          <w:szCs w:val="30"/>
        </w:rPr>
        <w:t>投标人和其他利害关系人认为本次招标活动违反法律、法规和规章规定的，有权向城投公司监督部门投诉。</w:t>
      </w:r>
    </w:p>
    <w:p>
      <w:pPr>
        <w:keepNext w:val="0"/>
        <w:keepLines w:val="0"/>
        <w:pageBreakBefore w:val="0"/>
        <w:numPr>
          <w:ilvl w:val="0"/>
          <w:numId w:val="9"/>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eastAsia="zh-CN"/>
        </w:rPr>
        <w:t>竞争磋商</w:t>
      </w:r>
      <w:r>
        <w:rPr>
          <w:rFonts w:hint="eastAsia" w:ascii="仿宋_GB2312" w:hAnsi="仿宋_GB2312" w:eastAsia="仿宋_GB2312" w:cs="仿宋_GB2312"/>
          <w:b/>
          <w:bCs/>
          <w:color w:val="000000"/>
          <w:sz w:val="30"/>
          <w:szCs w:val="30"/>
        </w:rPr>
        <w:t>文件的递交</w:t>
      </w:r>
    </w:p>
    <w:p>
      <w:pPr>
        <w:keepNext w:val="0"/>
        <w:keepLines w:val="0"/>
        <w:pageBreakBefore w:val="0"/>
        <w:kinsoku/>
        <w:wordWrap/>
        <w:overflowPunct/>
        <w:bidi w:val="0"/>
        <w:adjustRightInd/>
        <w:spacing w:line="576" w:lineRule="exact"/>
        <w:ind w:left="596" w:leftChars="284" w:firstLine="0" w:firstLineChars="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color w:val="000000"/>
          <w:sz w:val="30"/>
          <w:szCs w:val="30"/>
        </w:rPr>
        <w:t>13.1</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申请文件送达截止时间：</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13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u w:val="single"/>
          <w:lang w:val="en-US" w:eastAsia="zh-CN"/>
        </w:rPr>
        <w:t xml:space="preserve">    14</w:t>
      </w:r>
      <w:r>
        <w:rPr>
          <w:rFonts w:hint="eastAsia" w:ascii="仿宋_GB2312" w:hAnsi="仿宋_GB2312" w:eastAsia="仿宋_GB2312" w:cs="仿宋_GB2312"/>
          <w:color w:val="0000FF"/>
          <w:sz w:val="30"/>
          <w:szCs w:val="30"/>
        </w:rPr>
        <w:t>时</w:t>
      </w:r>
      <w:r>
        <w:rPr>
          <w:rFonts w:hint="eastAsia" w:ascii="仿宋_GB2312" w:hAnsi="仿宋_GB2312" w:eastAsia="仿宋_GB2312" w:cs="仿宋_GB2312"/>
          <w:color w:val="0000FF"/>
          <w:sz w:val="30"/>
          <w:szCs w:val="30"/>
          <w:u w:val="single"/>
          <w:lang w:val="en-US" w:eastAsia="zh-CN"/>
        </w:rPr>
        <w:t xml:space="preserve"> 00</w:t>
      </w:r>
      <w:r>
        <w:rPr>
          <w:rFonts w:hint="eastAsia" w:ascii="仿宋_GB2312" w:hAnsi="仿宋_GB2312" w:eastAsia="仿宋_GB2312" w:cs="仿宋_GB2312"/>
          <w:color w:val="0000FF"/>
          <w:sz w:val="30"/>
          <w:szCs w:val="30"/>
        </w:rPr>
        <w:t>分（北京时间）；</w:t>
      </w:r>
    </w:p>
    <w:p>
      <w:pPr>
        <w:keepNext w:val="0"/>
        <w:keepLines w:val="0"/>
        <w:pageBreakBefore w:val="0"/>
        <w:kinsoku/>
        <w:wordWrap/>
        <w:overflowPunct/>
        <w:bidi w:val="0"/>
        <w:adjustRightIn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13.2</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申请文件送达地点：雅安城市建设投资开发有限公司</w:t>
      </w:r>
      <w:r>
        <w:rPr>
          <w:rFonts w:hint="eastAsia" w:ascii="仿宋_GB2312" w:hAnsi="仿宋_GB2312" w:eastAsia="仿宋_GB2312" w:cs="仿宋_GB2312"/>
          <w:color w:val="000000"/>
          <w:sz w:val="30"/>
          <w:szCs w:val="30"/>
          <w:lang w:eastAsia="zh-CN"/>
        </w:rPr>
        <w:t>一楼开标室</w:t>
      </w:r>
      <w:r>
        <w:rPr>
          <w:rFonts w:hint="eastAsia" w:ascii="仿宋_GB2312" w:hAnsi="仿宋_GB2312" w:eastAsia="仿宋_GB2312" w:cs="仿宋_GB2312"/>
          <w:color w:val="000000"/>
          <w:sz w:val="30"/>
          <w:szCs w:val="30"/>
        </w:rPr>
        <w:t>（地址：</w:t>
      </w:r>
      <w:r>
        <w:rPr>
          <w:rFonts w:hint="eastAsia" w:ascii="仿宋_GB2312" w:hAnsi="仿宋_GB2312" w:eastAsia="仿宋_GB2312" w:cs="仿宋_GB2312"/>
          <w:sz w:val="30"/>
          <w:szCs w:val="30"/>
        </w:rPr>
        <w:t>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color w:val="000000"/>
          <w:sz w:val="30"/>
          <w:szCs w:val="30"/>
        </w:rPr>
        <w:t>）。</w:t>
      </w:r>
    </w:p>
    <w:p>
      <w:pPr>
        <w:keepNext w:val="0"/>
        <w:keepLines w:val="0"/>
        <w:pageBreakBefore w:val="0"/>
        <w:kinsoku/>
        <w:wordWrap/>
        <w:overflowPunct/>
        <w:bidi w:val="0"/>
        <w:adjustRightInd/>
        <w:spacing w:line="576" w:lineRule="exact"/>
        <w:ind w:firstLine="600" w:firstLineChars="20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color w:val="0000FF"/>
          <w:sz w:val="30"/>
          <w:szCs w:val="30"/>
        </w:rPr>
        <w:t>13.3</w:t>
      </w:r>
      <w:r>
        <w:rPr>
          <w:rFonts w:hint="eastAsia" w:ascii="仿宋_GB2312" w:hAnsi="仿宋_GB2312" w:eastAsia="仿宋_GB2312" w:cs="仿宋_GB2312"/>
          <w:color w:val="0000FF"/>
          <w:sz w:val="30"/>
          <w:szCs w:val="30"/>
          <w:lang w:eastAsia="zh-CN"/>
        </w:rPr>
        <w:t>磋商</w:t>
      </w:r>
      <w:r>
        <w:rPr>
          <w:rFonts w:hint="eastAsia" w:ascii="仿宋_GB2312" w:hAnsi="仿宋_GB2312" w:eastAsia="仿宋_GB2312" w:cs="仿宋_GB2312"/>
          <w:color w:val="0000FF"/>
          <w:sz w:val="30"/>
          <w:szCs w:val="30"/>
        </w:rPr>
        <w:t>时间</w:t>
      </w:r>
      <w:r>
        <w:rPr>
          <w:rFonts w:hint="eastAsia" w:ascii="仿宋_GB2312" w:hAnsi="仿宋_GB2312" w:eastAsia="仿宋_GB2312" w:cs="仿宋_GB2312"/>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13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u w:val="single"/>
          <w:lang w:val="en-US" w:eastAsia="zh-CN"/>
        </w:rPr>
        <w:t>14</w:t>
      </w:r>
      <w:r>
        <w:rPr>
          <w:rFonts w:hint="eastAsia" w:ascii="仿宋_GB2312" w:hAnsi="仿宋_GB2312" w:eastAsia="仿宋_GB2312" w:cs="仿宋_GB2312"/>
          <w:color w:val="0000FF"/>
          <w:sz w:val="30"/>
          <w:szCs w:val="30"/>
        </w:rPr>
        <w:t>时</w:t>
      </w:r>
      <w:r>
        <w:rPr>
          <w:rFonts w:hint="eastAsia" w:ascii="仿宋_GB2312" w:hAnsi="仿宋_GB2312" w:eastAsia="仿宋_GB2312" w:cs="仿宋_GB2312"/>
          <w:color w:val="0000FF"/>
          <w:sz w:val="30"/>
          <w:szCs w:val="30"/>
          <w:u w:val="single"/>
          <w:lang w:val="en-US" w:eastAsia="zh-CN"/>
        </w:rPr>
        <w:t>00</w:t>
      </w:r>
      <w:r>
        <w:rPr>
          <w:rFonts w:hint="eastAsia" w:ascii="仿宋_GB2312" w:hAnsi="仿宋_GB2312" w:eastAsia="仿宋_GB2312" w:cs="仿宋_GB2312"/>
          <w:color w:val="0000FF"/>
          <w:sz w:val="30"/>
          <w:szCs w:val="30"/>
        </w:rPr>
        <w:t>分（北京时间）；</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13.4联系方式</w:t>
      </w:r>
    </w:p>
    <w:p>
      <w:pPr>
        <w:keepNext w:val="0"/>
        <w:keepLines w:val="0"/>
        <w:pageBreakBefore w:val="0"/>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地  址：</w:t>
      </w:r>
      <w:r>
        <w:rPr>
          <w:rFonts w:hint="eastAsia" w:ascii="仿宋_GB2312" w:hAnsi="仿宋_GB2312" w:eastAsia="仿宋_GB2312" w:cs="仿宋_GB2312"/>
          <w:bCs/>
          <w:sz w:val="30"/>
          <w:szCs w:val="30"/>
          <w:lang w:eastAsia="zh-CN"/>
        </w:rPr>
        <w:t>雅安城投物业服务有限公司一楼</w:t>
      </w:r>
      <w:r>
        <w:rPr>
          <w:rFonts w:hint="eastAsia" w:ascii="仿宋_GB2312" w:hAnsi="仿宋_GB2312" w:eastAsia="仿宋_GB2312" w:cs="仿宋_GB2312"/>
          <w:sz w:val="30"/>
          <w:szCs w:val="30"/>
        </w:rPr>
        <w:t>（地址：雅安市雨城区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  话：</w:t>
      </w:r>
      <w:r>
        <w:rPr>
          <w:rFonts w:hint="eastAsia" w:ascii="仿宋_GB2312" w:hAnsi="仿宋_GB2312" w:eastAsia="仿宋_GB2312" w:cs="仿宋_GB2312"/>
          <w:color w:val="000000"/>
          <w:sz w:val="30"/>
          <w:szCs w:val="30"/>
          <w:lang w:val="en-US" w:eastAsia="zh-CN"/>
        </w:rPr>
        <w:t>吴女士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13547460406</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bidi w:val="0"/>
        <w:adjustRightInd/>
        <w:spacing w:line="576" w:lineRule="exact"/>
        <w:ind w:firstLine="600" w:firstLineChars="200"/>
        <w:jc w:val="left"/>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联系人：0835-</w:t>
      </w:r>
      <w:r>
        <w:rPr>
          <w:rFonts w:hint="eastAsia" w:ascii="仿宋_GB2312" w:hAnsi="仿宋_GB2312" w:eastAsia="仿宋_GB2312" w:cs="仿宋_GB2312"/>
          <w:color w:val="000000"/>
          <w:sz w:val="30"/>
          <w:szCs w:val="30"/>
          <w:lang w:val="en-US" w:eastAsia="zh-CN"/>
        </w:rPr>
        <w:t>2621753</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Q Q邮箱：</w:t>
      </w:r>
      <w:r>
        <w:rPr>
          <w:rFonts w:hint="eastAsia" w:ascii="仿宋_GB2312" w:hAnsi="仿宋_GB2312" w:eastAsia="仿宋_GB2312" w:cs="仿宋_GB2312"/>
          <w:color w:val="000000"/>
          <w:sz w:val="30"/>
          <w:szCs w:val="30"/>
          <w:lang w:val="en-US" w:eastAsia="zh-CN"/>
        </w:rPr>
        <w:t>410509287</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qq</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com</w:t>
      </w:r>
    </w:p>
    <w:p>
      <w:pPr>
        <w:keepNext w:val="0"/>
        <w:keepLines w:val="0"/>
        <w:pageBreakBefore w:val="0"/>
        <w:kinsoku/>
        <w:wordWrap/>
        <w:overflowPunct/>
        <w:bidi w:val="0"/>
        <w:adjustRightInd/>
        <w:spacing w:line="576" w:lineRule="exact"/>
        <w:ind w:firstLine="600" w:firstLineChars="200"/>
        <w:textAlignment w:val="auto"/>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val="en-US" w:eastAsia="zh-CN"/>
        </w:rPr>
      </w:pPr>
      <w:r>
        <w:rPr>
          <w:rFonts w:hint="eastAsia" w:hAnsi="宋体"/>
          <w:color w:val="000000"/>
          <w:sz w:val="24"/>
          <w:szCs w:val="24"/>
          <w:lang w:eastAsia="zh-CN"/>
        </w:rPr>
        <w:t>附件一：</w:t>
      </w:r>
    </w:p>
    <w:p>
      <w:pPr>
        <w:pStyle w:val="4"/>
        <w:keepNext w:val="0"/>
        <w:keepLines w:val="0"/>
        <w:spacing w:line="400" w:lineRule="exact"/>
        <w:rPr>
          <w:rFonts w:hint="eastAsia" w:hAnsi="宋体"/>
          <w:color w:val="000000"/>
          <w:sz w:val="24"/>
          <w:szCs w:val="24"/>
        </w:rPr>
      </w:pPr>
      <w:r>
        <w:rPr>
          <w:rFonts w:hint="eastAsia" w:hAnsi="宋体"/>
          <w:color w:val="000000"/>
          <w:sz w:val="24"/>
          <w:szCs w:val="24"/>
          <w:lang w:eastAsia="zh-CN"/>
        </w:rPr>
        <w:t>一、</w:t>
      </w:r>
      <w:r>
        <w:rPr>
          <w:rFonts w:hint="eastAsia" w:hAnsi="宋体"/>
          <w:color w:val="000000"/>
          <w:sz w:val="24"/>
          <w:szCs w:val="24"/>
        </w:rPr>
        <w:t>评审标准（综合评分明细表）</w:t>
      </w:r>
    </w:p>
    <w:tbl>
      <w:tblPr>
        <w:tblStyle w:val="10"/>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19"/>
        <w:gridCol w:w="492"/>
        <w:gridCol w:w="651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8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1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评分因素及权重</w:t>
            </w:r>
          </w:p>
        </w:tc>
        <w:tc>
          <w:tcPr>
            <w:tcW w:w="49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5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48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9"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报价</w:t>
            </w:r>
            <w:r>
              <w:rPr>
                <w:rFonts w:hint="eastAsia" w:ascii="宋体" w:hAnsi="宋体" w:cs="宋体"/>
                <w:b/>
                <w:bCs/>
                <w:i w:val="0"/>
                <w:iCs w:val="0"/>
                <w:color w:val="000000"/>
                <w:kern w:val="0"/>
                <w:sz w:val="18"/>
                <w:szCs w:val="18"/>
                <w:highlight w:val="none"/>
                <w:u w:val="none"/>
                <w:lang w:val="en-US" w:eastAsia="zh-CN" w:bidi="ar"/>
              </w:rPr>
              <w:t>30</w:t>
            </w:r>
            <w:r>
              <w:rPr>
                <w:rFonts w:hint="eastAsia" w:ascii="宋体" w:hAnsi="宋体" w:eastAsia="宋体" w:cs="宋体"/>
                <w:b/>
                <w:bCs/>
                <w:i w:val="0"/>
                <w:iCs w:val="0"/>
                <w:color w:val="000000"/>
                <w:kern w:val="0"/>
                <w:sz w:val="18"/>
                <w:szCs w:val="18"/>
                <w:highlight w:val="none"/>
                <w:u w:val="none"/>
                <w:lang w:val="en-US" w:eastAsia="zh-CN" w:bidi="ar"/>
              </w:rPr>
              <w:t>%</w:t>
            </w: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cs="宋体"/>
                <w:b/>
                <w:bCs/>
                <w:i w:val="0"/>
                <w:iCs w:val="0"/>
                <w:color w:val="000000"/>
                <w:kern w:val="0"/>
                <w:sz w:val="18"/>
                <w:szCs w:val="18"/>
                <w:highlight w:val="none"/>
                <w:u w:val="none"/>
                <w:lang w:val="en-US" w:eastAsia="zh-CN" w:bidi="ar"/>
              </w:rPr>
              <w:t>30</w:t>
            </w:r>
            <w:r>
              <w:rPr>
                <w:rFonts w:hint="eastAsia" w:ascii="宋体" w:hAnsi="宋体" w:eastAsia="宋体" w:cs="宋体"/>
                <w:b/>
                <w:bCs/>
                <w:i w:val="0"/>
                <w:iCs w:val="0"/>
                <w:color w:val="000000"/>
                <w:kern w:val="0"/>
                <w:sz w:val="18"/>
                <w:szCs w:val="18"/>
                <w:highlight w:val="none"/>
                <w:u w:val="none"/>
                <w:lang w:val="en-US" w:eastAsia="zh-CN" w:bidi="ar"/>
              </w:rPr>
              <w:t>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满足磋商文件要求且最终报价最低的为评标基准价，其价格分为满分。其他供应商的价格分统一按照下列公式计算：投标报价得分=(评标基准价／最终报价)×</w:t>
            </w:r>
            <w:r>
              <w:rPr>
                <w:rFonts w:hint="eastAsia" w:ascii="宋体" w:hAnsi="宋体" w:cs="宋体"/>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%×100</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注：1.评标过程中，不得去掉报价中的最高报价和最低报价。</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2.报价评分的取值按四舍五入法，保留小数点后两位。</w:t>
            </w:r>
          </w:p>
        </w:tc>
        <w:tc>
          <w:tcPr>
            <w:tcW w:w="9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8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综合实力1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1）供应商针对本项目提供的服务团队人员：每具有一名</w:t>
            </w:r>
            <w:r>
              <w:rPr>
                <w:rFonts w:hint="eastAsia" w:hAnsi="宋体" w:cs="宋体"/>
                <w:bCs/>
                <w:color w:val="000000"/>
                <w:sz w:val="18"/>
                <w:szCs w:val="18"/>
                <w:vertAlign w:val="baseline"/>
                <w:lang w:val="en-US" w:eastAsia="zh-CN"/>
              </w:rPr>
              <w:t>高级技师或国家职业资格一级</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每具有一名</w:t>
            </w:r>
            <w:r>
              <w:rPr>
                <w:rFonts w:hint="eastAsia" w:hAnsi="宋体" w:cs="宋体"/>
                <w:bCs/>
                <w:color w:val="000000"/>
                <w:sz w:val="18"/>
                <w:szCs w:val="18"/>
                <w:vertAlign w:val="baseline"/>
                <w:lang w:val="en-US" w:eastAsia="zh-CN"/>
              </w:rPr>
              <w:t>技师或国家职业资格二级</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分；每具有一名</w:t>
            </w:r>
            <w:r>
              <w:rPr>
                <w:rFonts w:hint="eastAsia" w:hAnsi="宋体" w:cs="宋体"/>
                <w:bCs/>
                <w:color w:val="000000"/>
                <w:sz w:val="18"/>
                <w:szCs w:val="18"/>
                <w:vertAlign w:val="baseline"/>
                <w:lang w:val="en-US" w:eastAsia="zh-CN"/>
              </w:rPr>
              <w:t>技师或国家职业资格三级</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分。此项最多得</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注：须提供厨师证书及有效期内的健康证明材料复印件并加盖供应商鲜章。</w:t>
            </w:r>
          </w:p>
        </w:tc>
        <w:tc>
          <w:tcPr>
            <w:tcW w:w="9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2）其他人员：具有餐饮工作经验2年及以上的得2分。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注：提供工作经验证明材料及有效期内的健康证明材料复印件并加盖供应商鲜章。</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前三年内有类似餐饮服务经验或食堂服务的，每提供一个得1分，最多得3分。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注：提供成交（中标）通知书或合同复印件或从事餐饮服务的证明并加盖供应商鲜章。</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8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服务方案10%</w:t>
            </w: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1）根据供应商针对本项目编制的</w:t>
            </w:r>
            <w:r>
              <w:rPr>
                <w:rStyle w:val="20"/>
                <w:color w:val="000000"/>
                <w:sz w:val="18"/>
                <w:szCs w:val="18"/>
                <w:lang w:val="en-US" w:eastAsia="zh-CN" w:bidi="ar"/>
              </w:rPr>
              <w:t>运营措施</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2）根据供应商针对本项目编制的</w:t>
            </w:r>
            <w:r>
              <w:rPr>
                <w:rStyle w:val="20"/>
                <w:color w:val="000000"/>
                <w:sz w:val="18"/>
                <w:szCs w:val="18"/>
                <w:lang w:val="en-US" w:eastAsia="zh-CN" w:bidi="ar"/>
              </w:rPr>
              <w:t>食品安全保障措施（含食品质量、卫生等）</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3）根据供应商针对本项目编制的</w:t>
            </w:r>
            <w:r>
              <w:rPr>
                <w:rStyle w:val="20"/>
                <w:color w:val="000000"/>
                <w:sz w:val="18"/>
                <w:szCs w:val="18"/>
                <w:lang w:val="en-US" w:eastAsia="zh-CN" w:bidi="ar"/>
              </w:rPr>
              <w:t xml:space="preserve">运营食材新鲜保证 </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4）根据供应商针对本项目编制的</w:t>
            </w:r>
            <w:r>
              <w:rPr>
                <w:rStyle w:val="20"/>
                <w:color w:val="000000"/>
                <w:sz w:val="18"/>
                <w:szCs w:val="18"/>
                <w:lang w:val="en-US" w:eastAsia="zh-CN" w:bidi="ar"/>
              </w:rPr>
              <w:t>服务质量保障措施</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5）根据供应商针对本项目编制的</w:t>
            </w:r>
            <w:r>
              <w:rPr>
                <w:rStyle w:val="20"/>
                <w:color w:val="000000"/>
                <w:sz w:val="18"/>
                <w:szCs w:val="18"/>
                <w:lang w:val="en-US" w:eastAsia="zh-CN" w:bidi="ar"/>
              </w:rPr>
              <w:t>应急预案措施</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48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服务承诺</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p>
        </w:tc>
        <w:tc>
          <w:tcPr>
            <w:tcW w:w="4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1、供应商承诺在收到采购人的紧急通知后30分钟内增派服务人员到达现场的得</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2、供应商承诺在采购人有重大接待任务需要场地支持时，能在24 小时内转移到供应商场地进行接待得</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注：提供承诺函。</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拟定接待方案15%</w:t>
            </w:r>
          </w:p>
        </w:tc>
        <w:tc>
          <w:tcPr>
            <w:tcW w:w="49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拟定人数为45人的公司接待来宾方案；</w:t>
            </w:r>
          </w:p>
          <w:p>
            <w:pPr>
              <w:keepNext w:val="0"/>
              <w:keepLines w:val="0"/>
              <w:widowControl/>
              <w:suppressLineNumbers w:val="0"/>
              <w:jc w:val="both"/>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1）根据供应商针对本拟定接待方案编辑的菜品菜单，菜品全面且具有特色（凉菜、热菜、素菜、汤、小吃、主食），切实可行完全满足采购人要求得15分，在缺陷或不合理不满足采购人需求的扣1分，扣完为止。</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19"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试菜</w:t>
            </w:r>
            <w:r>
              <w:rPr>
                <w:rFonts w:hint="eastAsia" w:ascii="宋体" w:hAnsi="宋体" w:cs="宋体"/>
                <w:b/>
                <w:bCs/>
                <w:i w:val="0"/>
                <w:iCs w:val="0"/>
                <w:color w:val="000000"/>
                <w:kern w:val="0"/>
                <w:sz w:val="18"/>
                <w:szCs w:val="18"/>
                <w:highlight w:val="none"/>
                <w:u w:val="none"/>
                <w:lang w:val="en-US" w:eastAsia="zh-CN" w:bidi="ar"/>
              </w:rPr>
              <w:t>20</w:t>
            </w:r>
            <w:r>
              <w:rPr>
                <w:rFonts w:hint="eastAsia" w:ascii="宋体" w:hAnsi="宋体" w:eastAsia="宋体" w:cs="宋体"/>
                <w:b/>
                <w:bCs/>
                <w:i w:val="0"/>
                <w:iCs w:val="0"/>
                <w:color w:val="000000"/>
                <w:kern w:val="0"/>
                <w:sz w:val="18"/>
                <w:szCs w:val="18"/>
                <w:highlight w:val="none"/>
                <w:u w:val="none"/>
                <w:lang w:val="en-US" w:eastAsia="zh-CN" w:bidi="ar"/>
              </w:rPr>
              <w:t>%</w:t>
            </w:r>
          </w:p>
        </w:tc>
        <w:tc>
          <w:tcPr>
            <w:tcW w:w="49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20</w:t>
            </w:r>
            <w:r>
              <w:rPr>
                <w:rFonts w:hint="eastAsia" w:ascii="宋体" w:hAnsi="宋体" w:eastAsia="宋体" w:cs="宋体"/>
                <w:b/>
                <w:bCs/>
                <w:i w:val="0"/>
                <w:iCs w:val="0"/>
                <w:color w:val="000000"/>
                <w:kern w:val="0"/>
                <w:sz w:val="18"/>
                <w:szCs w:val="18"/>
                <w:highlight w:val="none"/>
                <w:u w:val="none"/>
                <w:lang w:val="en-US" w:eastAsia="zh-CN" w:bidi="ar"/>
              </w:rPr>
              <w:t>分</w:t>
            </w:r>
          </w:p>
        </w:tc>
        <w:tc>
          <w:tcPr>
            <w:tcW w:w="6517" w:type="dxa"/>
            <w:noWrap w:val="0"/>
            <w:vAlign w:val="center"/>
          </w:tcPr>
          <w:p>
            <w:pPr>
              <w:pStyle w:val="2"/>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甲方以电话等方式提前三个工作日之内通知各竞争磋商供应单位进入试菜，各供应单位在接到通知后应准时到达现场，本次试菜共3道菜（</w:t>
            </w:r>
            <w:r>
              <w:rPr>
                <w:rFonts w:hint="eastAsia" w:ascii="宋体" w:hAnsi="宋体" w:eastAsia="宋体" w:cs="宋体"/>
                <w:i w:val="0"/>
                <w:iCs w:val="0"/>
                <w:color w:val="0000FF"/>
                <w:kern w:val="0"/>
                <w:sz w:val="18"/>
                <w:szCs w:val="18"/>
                <w:u w:val="none"/>
                <w:lang w:val="en-US" w:eastAsia="zh-CN" w:bidi="ar"/>
              </w:rPr>
              <w:t>香辣干锅五花肉、炒时蔬、凉拌鸡</w:t>
            </w:r>
            <w:r>
              <w:rPr>
                <w:rFonts w:hint="eastAsia" w:ascii="宋体" w:hAnsi="宋体" w:eastAsia="宋体" w:cs="宋体"/>
                <w:i w:val="0"/>
                <w:iCs w:val="0"/>
                <w:color w:val="000000"/>
                <w:kern w:val="0"/>
                <w:sz w:val="18"/>
                <w:szCs w:val="18"/>
                <w:u w:val="none"/>
                <w:lang w:val="en-US" w:eastAsia="zh-CN" w:bidi="ar"/>
              </w:rPr>
              <w:t>）分值分别为6分、4分、10分，分数最终以平均分为准。</w:t>
            </w:r>
          </w:p>
          <w:p>
            <w:pPr>
              <w:pStyle w:val="2"/>
              <w:ind w:left="0" w:leftChars="0" w:firstLine="0" w:firstLineChars="0"/>
              <w:rPr>
                <w:rFonts w:hint="default"/>
                <w:lang w:val="en-US" w:eastAsia="zh-CN"/>
              </w:rPr>
            </w:pPr>
            <w:r>
              <w:rPr>
                <w:rFonts w:hint="eastAsia" w:ascii="宋体" w:hAnsi="宋体" w:eastAsia="宋体" w:cs="宋体"/>
                <w:b/>
                <w:bCs/>
                <w:i w:val="0"/>
                <w:iCs w:val="0"/>
                <w:color w:val="000000"/>
                <w:kern w:val="0"/>
                <w:sz w:val="18"/>
                <w:szCs w:val="18"/>
                <w:u w:val="none"/>
                <w:lang w:val="en-US" w:eastAsia="zh-CN" w:bidi="ar"/>
              </w:rPr>
              <w:t>注：未按规定时间到达现场视为放弃本次磋商。</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未按规定时间到达现场视为放弃本次磋商。</w:t>
            </w:r>
          </w:p>
        </w:tc>
      </w:tr>
    </w:tbl>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ascii="宋体" w:hAnsi="宋体" w:cs="宋体"/>
          <w:sz w:val="24"/>
        </w:rPr>
      </w:pPr>
      <w:r>
        <w:rPr>
          <w:rFonts w:hint="eastAsia" w:ascii="宋体" w:hAnsi="宋体" w:cs="宋体"/>
          <w:sz w:val="24"/>
        </w:rPr>
        <w:t>注：1、评分的取值按四舍五入法，保留小数点后两位。</w:t>
      </w:r>
    </w:p>
    <w:p>
      <w:pPr>
        <w:keepNext w:val="0"/>
        <w:keepLines w:val="0"/>
        <w:pageBreakBefore w:val="0"/>
        <w:widowControl w:val="0"/>
        <w:kinsoku/>
        <w:wordWrap/>
        <w:overflowPunct/>
        <w:topLinePunct w:val="0"/>
        <w:autoSpaceDE/>
        <w:autoSpaceDN/>
        <w:bidi w:val="0"/>
        <w:adjustRightInd/>
        <w:snapToGrid/>
        <w:spacing w:line="560" w:lineRule="exact"/>
        <w:textAlignment w:val="auto"/>
        <w:sectPr>
          <w:footerReference r:id="rId6"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cs="宋体"/>
          <w:sz w:val="24"/>
        </w:rPr>
        <w:t xml:space="preserve">       2、复印件可用扫描件代替复印</w:t>
      </w:r>
    </w:p>
    <w:p>
      <w:pPr>
        <w:spacing w:line="1000" w:lineRule="exact"/>
        <w:ind w:firstLine="1432" w:firstLineChars="200"/>
        <w:rPr>
          <w:rFonts w:hint="eastAsia" w:ascii="方正小标宋简体" w:hAnsi="宋体" w:eastAsia="方正小标宋简体"/>
          <w:color w:val="000000"/>
          <w:spacing w:val="78"/>
          <w:sz w:val="56"/>
          <w:szCs w:val="56"/>
        </w:rPr>
      </w:pPr>
    </w:p>
    <w:p>
      <w:pPr>
        <w:tabs>
          <w:tab w:val="center" w:pos="4153"/>
        </w:tabs>
        <w:spacing w:line="1000" w:lineRule="exact"/>
        <w:ind w:firstLine="1432" w:firstLineChars="200"/>
        <w:rPr>
          <w:rFonts w:ascii="方正小标宋简体" w:hAnsi="宋体" w:eastAsia="方正小标宋简体"/>
          <w:color w:val="000000"/>
          <w:spacing w:val="78"/>
          <w:sz w:val="52"/>
          <w:szCs w:val="52"/>
        </w:rPr>
      </w:pPr>
      <w:r>
        <w:rPr>
          <w:rFonts w:hint="eastAsia" w:ascii="方正小标宋简体" w:hAnsi="宋体" w:eastAsia="方正小标宋简体"/>
          <w:color w:val="000000"/>
          <w:spacing w:val="78"/>
          <w:sz w:val="56"/>
          <w:szCs w:val="56"/>
        </w:rPr>
        <w:t>竞争</w:t>
      </w:r>
      <w:r>
        <w:rPr>
          <w:rFonts w:hint="eastAsia" w:ascii="方正小标宋简体" w:hAnsi="宋体" w:eastAsia="方正小标宋简体"/>
          <w:color w:val="000000"/>
          <w:spacing w:val="78"/>
          <w:sz w:val="56"/>
          <w:szCs w:val="56"/>
          <w:lang w:eastAsia="zh-CN"/>
        </w:rPr>
        <w:t>磋商</w:t>
      </w:r>
      <w:r>
        <w:rPr>
          <w:rFonts w:hint="eastAsia" w:ascii="方正小标宋简体" w:hAnsi="宋体" w:eastAsia="方正小标宋简体"/>
          <w:color w:val="000000"/>
          <w:spacing w:val="78"/>
          <w:sz w:val="56"/>
          <w:szCs w:val="56"/>
        </w:rPr>
        <w:t>投标文件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u w:val="single"/>
        </w:rPr>
      </w:pPr>
      <w:r>
        <w:rPr>
          <w:rFonts w:hint="eastAsia" w:ascii="黑体" w:hAnsi="黑体" w:eastAsia="黑体"/>
          <w:color w:val="000000"/>
          <w:sz w:val="36"/>
        </w:rPr>
        <w:t>项目名称：</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投标人（加盖公章）：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24"/>
          <w:sz w:val="36"/>
        </w:rPr>
      </w:pPr>
    </w:p>
    <w:p>
      <w:pPr>
        <w:spacing w:line="360" w:lineRule="exact"/>
        <w:ind w:left="1890" w:leftChars="900"/>
        <w:jc w:val="left"/>
        <w:rPr>
          <w:rFonts w:ascii="黑体" w:hAnsi="黑体" w:eastAsia="黑体"/>
          <w:color w:val="000000"/>
          <w:spacing w:val="-24"/>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olor w:val="000000"/>
          <w:lang w:val="en-US" w:eastAsia="zh-CN"/>
        </w:rPr>
      </w:pPr>
      <w:r>
        <w:rPr>
          <w:rFonts w:hint="eastAsia" w:ascii="黑体" w:hAnsi="黑体" w:eastAsia="黑体"/>
          <w:color w:val="000000"/>
        </w:rPr>
        <w:br w:type="page"/>
      </w:r>
      <w:r>
        <w:rPr>
          <w:rFonts w:hint="eastAsia" w:ascii="黑体" w:hAnsi="黑体" w:eastAsia="黑体"/>
          <w:color w:val="000000"/>
          <w:lang w:eastAsia="zh-CN"/>
        </w:rPr>
        <w:t>附件</w:t>
      </w:r>
      <w:r>
        <w:rPr>
          <w:rFonts w:hint="eastAsia" w:ascii="黑体" w:hAnsi="黑体" w:eastAsia="黑体"/>
          <w:color w:val="000000"/>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竞争</w:t>
      </w:r>
      <w:r>
        <w:rPr>
          <w:rFonts w:hint="eastAsia" w:ascii="方正小标宋简体" w:hAnsi="宋体" w:eastAsia="方正小标宋简体"/>
          <w:color w:val="000000"/>
          <w:sz w:val="44"/>
          <w:szCs w:val="44"/>
          <w:lang w:eastAsia="zh-CN"/>
        </w:rPr>
        <w:t>磋商</w:t>
      </w:r>
      <w:r>
        <w:rPr>
          <w:rFonts w:hint="eastAsia" w:ascii="方正小标宋简体" w:hAnsi="宋体" w:eastAsia="方正小标宋简体"/>
          <w:color w:val="000000"/>
          <w:sz w:val="44"/>
          <w:szCs w:val="44"/>
        </w:rPr>
        <w:t>响应函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雅安城投物业服务有限公司</w:t>
      </w:r>
      <w:r>
        <w:rPr>
          <w:rFonts w:hint="eastAsia" w:ascii="仿宋_GB2312" w:hAnsi="仿宋_GB2312" w:eastAsia="仿宋_GB2312" w:cs="仿宋_GB2312"/>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根据贵公司发布的“</w:t>
      </w:r>
      <w:r>
        <w:rPr>
          <w:rFonts w:hint="eastAsia" w:ascii="仿宋_GB2312" w:hAnsi="仿宋_GB2312" w:eastAsia="仿宋_GB2312" w:cs="仿宋_GB2312"/>
          <w:color w:val="000000"/>
          <w:sz w:val="24"/>
          <w:u w:val="single"/>
        </w:rPr>
        <w:t xml:space="preserve">               项目</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邀请函，我公司经研究，决定参与本次</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，并提交下述文件</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份。</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after="0"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竞争</w:t>
      </w:r>
      <w:r>
        <w:rPr>
          <w:rFonts w:hint="eastAsia" w:ascii="仿宋_GB2312" w:hAnsi="仿宋_GB2312" w:eastAsia="仿宋_GB2312" w:cs="仿宋_GB2312"/>
          <w:b w:val="0"/>
          <w:color w:val="000000"/>
          <w:sz w:val="24"/>
          <w:szCs w:val="24"/>
          <w:lang w:eastAsia="zh-CN"/>
        </w:rPr>
        <w:t>磋商</w:t>
      </w:r>
      <w:r>
        <w:rPr>
          <w:rFonts w:hint="eastAsia" w:ascii="仿宋_GB2312" w:hAnsi="仿宋_GB2312" w:eastAsia="仿宋_GB2312" w:cs="仿宋_GB2312"/>
          <w:b w:val="0"/>
          <w:color w:val="000000"/>
          <w:sz w:val="24"/>
          <w:szCs w:val="24"/>
        </w:rPr>
        <w:t>响应函</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after="0"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报价函</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after="0"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竞争磋商资格证明</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服务方案</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法定代表人身份证明</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法定代表人授权书</w:t>
      </w:r>
      <w:r>
        <w:rPr>
          <w:rFonts w:hint="eastAsia" w:ascii="仿宋_GB2312" w:hAnsi="仿宋_GB2312" w:eastAsia="仿宋_GB2312" w:cs="仿宋_GB2312"/>
          <w:color w:val="000000"/>
          <w:sz w:val="24"/>
          <w:lang w:val="en-US" w:eastAsia="zh-CN"/>
        </w:rPr>
        <w:t>或</w:t>
      </w:r>
      <w:r>
        <w:rPr>
          <w:rFonts w:hint="eastAsia" w:ascii="仿宋_GB2312" w:hAnsi="仿宋_GB2312" w:eastAsia="仿宋_GB2312" w:cs="仿宋_GB2312"/>
          <w:color w:val="000000"/>
          <w:sz w:val="24"/>
        </w:rPr>
        <w:t>委托书</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投标人认为需要提交的其他资料</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color w:val="000000"/>
          <w:sz w:val="24"/>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根据此函，我公司承诺如下：</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我公司将按竞争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文件的规定履行合同责任和义务。</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72" w:firstLineChars="200"/>
        <w:jc w:val="left"/>
        <w:textAlignment w:val="auto"/>
        <w:rPr>
          <w:rFonts w:hint="eastAsia" w:ascii="仿宋_GB2312" w:hAnsi="仿宋_GB2312" w:eastAsia="仿宋_GB2312" w:cs="仿宋_GB2312"/>
          <w:color w:val="000000"/>
          <w:spacing w:val="-2"/>
          <w:kern w:val="24"/>
          <w:sz w:val="24"/>
        </w:rPr>
      </w:pPr>
      <w:r>
        <w:rPr>
          <w:rFonts w:hint="eastAsia" w:ascii="仿宋_GB2312" w:hAnsi="仿宋_GB2312" w:eastAsia="仿宋_GB2312" w:cs="仿宋_GB2312"/>
          <w:color w:val="000000"/>
          <w:spacing w:val="-2"/>
          <w:kern w:val="24"/>
          <w:sz w:val="24"/>
        </w:rPr>
        <w:t xml:space="preserve">   我公司已详细审查全部竞争</w:t>
      </w:r>
      <w:r>
        <w:rPr>
          <w:rFonts w:hint="eastAsia" w:ascii="仿宋_GB2312" w:hAnsi="仿宋_GB2312" w:eastAsia="仿宋_GB2312" w:cs="仿宋_GB2312"/>
          <w:color w:val="000000"/>
          <w:spacing w:val="-2"/>
          <w:kern w:val="24"/>
          <w:sz w:val="24"/>
          <w:szCs w:val="24"/>
          <w:lang w:eastAsia="zh-CN"/>
        </w:rPr>
        <w:t>磋商</w:t>
      </w:r>
      <w:r>
        <w:rPr>
          <w:rFonts w:hint="eastAsia" w:ascii="仿宋_GB2312" w:hAnsi="仿宋_GB2312" w:eastAsia="仿宋_GB2312" w:cs="仿宋_GB2312"/>
          <w:color w:val="000000"/>
          <w:spacing w:val="-2"/>
          <w:kern w:val="24"/>
          <w:sz w:val="24"/>
        </w:rPr>
        <w:t>文件，以及全部参考资料。我公司完全理解并同意放弃对这方面有不明及误解的权利。</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我公司同意提供按照贵</w:t>
      </w:r>
      <w:r>
        <w:rPr>
          <w:rFonts w:hint="eastAsia" w:ascii="仿宋_GB2312" w:hAnsi="仿宋_GB2312" w:eastAsia="仿宋_GB2312" w:cs="仿宋_GB2312"/>
          <w:color w:val="000000"/>
          <w:sz w:val="24"/>
          <w:lang w:val="en-US" w:eastAsia="zh-CN"/>
        </w:rPr>
        <w:t>公司</w:t>
      </w:r>
      <w:r>
        <w:rPr>
          <w:rFonts w:hint="eastAsia" w:ascii="仿宋_GB2312" w:hAnsi="仿宋_GB2312" w:eastAsia="仿宋_GB2312" w:cs="仿宋_GB2312"/>
          <w:color w:val="000000"/>
          <w:sz w:val="24"/>
        </w:rPr>
        <w:t>可能要求的与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有关的一切数据或资料。</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一旦我公司中标,我公司愿意履行自己在响应文件中及合同的全部承诺和责任。</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我公司同意所递交的竞争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文件在规定的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之日起至30天有效期内有效，在此期间内我公司将受此约束。</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响应函应装订入竞争性文件中用于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小组审查）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公司名称（加盖公章）：                  法定代表人或其代理人签字：</w:t>
      </w:r>
    </w:p>
    <w:p>
      <w:pPr>
        <w:keepNext w:val="0"/>
        <w:keepLines w:val="0"/>
        <w:pageBreakBefore w:val="0"/>
        <w:widowControl w:val="0"/>
        <w:kinsoku/>
        <w:wordWrap/>
        <w:overflowPunct/>
        <w:topLinePunct w:val="0"/>
        <w:autoSpaceDE/>
        <w:autoSpaceDN/>
        <w:bidi w:val="0"/>
        <w:adjustRightInd/>
        <w:snapToGrid/>
        <w:spacing w:line="400" w:lineRule="exact"/>
        <w:ind w:left="1890" w:leftChars="900"/>
        <w:jc w:val="righ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480" w:firstLine="5520" w:firstLineChars="230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     月     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30"/>
          <w:szCs w:val="30"/>
        </w:rPr>
      </w:pPr>
      <w:r>
        <w:rPr>
          <w:rFonts w:ascii="仿宋" w:hAnsi="仿宋" w:eastAsia="仿宋" w:cs="仿宋"/>
          <w:sz w:val="30"/>
          <w:szCs w:val="30"/>
        </w:rPr>
        <w:br w:type="page"/>
      </w:r>
    </w:p>
    <w:p>
      <w:pPr>
        <w:adjustRightInd w:val="0"/>
        <w:snapToGrid w:val="0"/>
        <w:spacing w:line="360" w:lineRule="auto"/>
        <w:jc w:val="left"/>
        <w:rPr>
          <w:rFonts w:hint="default" w:ascii="方正小标宋简体" w:hAnsi="方正小标宋简体" w:eastAsia="方正小标宋简体" w:cs="方正小标宋简体"/>
          <w:snapToGrid w:val="0"/>
          <w:kern w:val="0"/>
          <w:sz w:val="44"/>
          <w:szCs w:val="44"/>
          <w:lang w:val="en-US"/>
        </w:rPr>
      </w:pPr>
      <w:r>
        <w:rPr>
          <w:rFonts w:hint="eastAsia" w:ascii="黑体" w:hAnsi="黑体" w:eastAsia="黑体"/>
          <w:color w:val="000000"/>
          <w:lang w:eastAsia="zh-CN"/>
        </w:rPr>
        <w:t>附件</w:t>
      </w:r>
      <w:r>
        <w:rPr>
          <w:rFonts w:hint="eastAsia" w:ascii="黑体" w:hAnsi="黑体" w:eastAsia="黑体"/>
          <w:color w:val="000000"/>
          <w:lang w:val="en-US" w:eastAsia="zh-CN"/>
        </w:rPr>
        <w:t>2</w:t>
      </w:r>
    </w:p>
    <w:p>
      <w:pPr>
        <w:adjustRightInd w:val="0"/>
        <w:snapToGrid w:val="0"/>
        <w:spacing w:line="360" w:lineRule="auto"/>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报价函</w:t>
      </w:r>
    </w:p>
    <w:p>
      <w:pPr>
        <w:adjustRightInd w:val="0"/>
        <w:snapToGrid w:val="0"/>
        <w:spacing w:line="360" w:lineRule="auto"/>
        <w:jc w:val="left"/>
        <w:rPr>
          <w:rFonts w:ascii="仿宋_GB2312" w:hAnsi="仿宋_GB2312" w:eastAsia="仿宋_GB2312" w:cs="仿宋_GB2312"/>
          <w:snapToGrid w:val="0"/>
          <w:kern w:val="0"/>
          <w:szCs w:val="21"/>
        </w:rPr>
      </w:pP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napToGrid w:val="0"/>
          <w:kern w:val="0"/>
          <w:szCs w:val="21"/>
        </w:rPr>
        <w:t>（招标人名称）：</w:t>
      </w:r>
    </w:p>
    <w:p>
      <w:pPr>
        <w:adjustRightInd w:val="0"/>
        <w:snapToGrid w:val="0"/>
        <w:spacing w:line="360" w:lineRule="auto"/>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1．我方已仔细研究了</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（项目名称）竞争</w:t>
      </w:r>
      <w:r>
        <w:rPr>
          <w:rFonts w:hint="eastAsia" w:ascii="仿宋_GB2312" w:hAnsi="仿宋_GB2312" w:eastAsia="仿宋_GB2312" w:cs="仿宋_GB2312"/>
          <w:snapToGrid w:val="0"/>
          <w:kern w:val="0"/>
          <w:szCs w:val="21"/>
          <w:lang w:eastAsia="zh-CN"/>
        </w:rPr>
        <w:t>磋商</w:t>
      </w:r>
      <w:r>
        <w:rPr>
          <w:rFonts w:hint="eastAsia" w:ascii="仿宋_GB2312" w:hAnsi="仿宋_GB2312" w:eastAsia="仿宋_GB2312" w:cs="仿宋_GB2312"/>
          <w:snapToGrid w:val="0"/>
          <w:kern w:val="0"/>
          <w:szCs w:val="21"/>
        </w:rPr>
        <w:t>文件的全部内容，愿意以</w:t>
      </w:r>
      <w:r>
        <w:rPr>
          <w:rFonts w:hint="eastAsia" w:ascii="仿宋_GB2312" w:hAnsi="仿宋_GB2312" w:eastAsia="仿宋_GB2312" w:cs="仿宋_GB2312"/>
          <w:kern w:val="0"/>
          <w:szCs w:val="21"/>
        </w:rPr>
        <w:t>人民币（大写）</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万</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仟</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拾</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元</w:t>
      </w:r>
      <w:r>
        <w:rPr>
          <w:rFonts w:hint="eastAsia" w:ascii="仿宋_GB2312" w:hAnsi="仿宋_GB2312" w:eastAsia="仿宋_GB2312" w:cs="仿宋_GB2312"/>
          <w:kern w:val="0"/>
          <w:szCs w:val="21"/>
          <w:lang w:val="en-US" w:eastAsia="zh-CN"/>
        </w:rPr>
        <w:t>/月</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eastAsia="zh-CN"/>
        </w:rPr>
        <w:t>（含税</w:t>
      </w:r>
      <w:r>
        <w:rPr>
          <w:rFonts w:hint="eastAsia" w:ascii="仿宋_GB2312" w:hAnsi="仿宋_GB2312" w:eastAsia="仿宋_GB2312" w:cs="仿宋_GB2312"/>
          <w:kern w:val="0"/>
          <w:szCs w:val="21"/>
        </w:rPr>
        <w:t>）</w:t>
      </w:r>
      <w:r>
        <w:rPr>
          <w:rFonts w:hint="eastAsia" w:ascii="仿宋_GB2312" w:hAnsi="仿宋_GB2312" w:eastAsia="仿宋_GB2312" w:cs="仿宋_GB2312"/>
          <w:snapToGrid w:val="0"/>
          <w:kern w:val="0"/>
          <w:szCs w:val="21"/>
        </w:rPr>
        <w:t>为投标总报价，按合、撤销投标文件。</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3．如我方中标：</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(1)我方承诺在收到中标通知书后，在中标通知书规定的期限内，与你方按照招标文件和我方的投标文件签订合同。</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(2)我方承诺按照文件及合同规定向你方递交履约担保。</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(4)我方承诺在合同约定的期限内完成并移交全部合同工程。</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5．</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（其他补充说明）。</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spacing w:line="500" w:lineRule="exact"/>
        <w:jc w:val="center"/>
        <w:outlineLvl w:val="1"/>
        <w:rPr>
          <w:rFonts w:ascii="仿宋_GB2312" w:hAnsi="仿宋_GB2312" w:eastAsia="仿宋_GB2312" w:cs="仿宋_GB2312"/>
          <w:color w:val="000000"/>
          <w:sz w:val="44"/>
          <w:szCs w:val="44"/>
        </w:rPr>
      </w:pPr>
    </w:p>
    <w:p>
      <w:pPr>
        <w:spacing w:line="360" w:lineRule="auto"/>
        <w:rPr>
          <w:rFonts w:ascii="仿宋_GB2312" w:hAnsi="仿宋_GB2312" w:eastAsia="仿宋_GB2312" w:cs="仿宋_GB2312"/>
          <w:color w:val="000000"/>
          <w:sz w:val="28"/>
        </w:rPr>
      </w:pPr>
    </w:p>
    <w:p>
      <w:pPr>
        <w:rPr>
          <w:rFonts w:ascii="仿宋_GB2312" w:hAnsi="仿宋_GB2312" w:eastAsia="仿宋_GB2312" w:cs="仿宋_GB2312"/>
          <w:color w:val="000000"/>
          <w:sz w:val="28"/>
        </w:rPr>
      </w:pPr>
    </w:p>
    <w:p>
      <w:pPr>
        <w:rPr>
          <w:rFonts w:ascii="仿宋_GB2312" w:hAnsi="仿宋_GB2312" w:eastAsia="仿宋_GB2312" w:cs="仿宋_GB2312"/>
          <w:b/>
          <w:color w:val="000000"/>
          <w:sz w:val="28"/>
        </w:rPr>
      </w:pPr>
      <w:r>
        <w:rPr>
          <w:rFonts w:hint="eastAsia" w:ascii="仿宋_GB2312" w:hAnsi="仿宋_GB2312" w:eastAsia="仿宋_GB2312" w:cs="仿宋_GB2312"/>
          <w:b/>
          <w:bCs/>
          <w:color w:val="000000"/>
          <w:sz w:val="24"/>
        </w:rPr>
        <w:t>说明：</w:t>
      </w:r>
      <w:r>
        <w:rPr>
          <w:rFonts w:hint="eastAsia" w:ascii="仿宋_GB2312" w:hAnsi="仿宋_GB2312" w:eastAsia="仿宋_GB2312" w:cs="仿宋_GB2312"/>
          <w:b/>
          <w:color w:val="000000"/>
          <w:sz w:val="24"/>
        </w:rPr>
        <w:t>1）此表必须装入报价文件中。</w:t>
      </w:r>
    </w:p>
    <w:p>
      <w:pPr>
        <w:spacing w:line="440" w:lineRule="exact"/>
        <w:jc w:val="center"/>
        <w:rPr>
          <w:rFonts w:hint="eastAsia" w:ascii="方正小标宋简体" w:hAnsi="方正小标宋简体" w:eastAsia="方正小标宋简体" w:cs="方正小标宋简体"/>
          <w:b/>
          <w:color w:val="000000"/>
          <w:sz w:val="44"/>
          <w:szCs w:val="44"/>
        </w:rPr>
      </w:pPr>
      <w:r>
        <w:rPr>
          <w:rFonts w:hint="eastAsia" w:ascii="仿宋_GB2312" w:hAnsi="仿宋_GB2312" w:eastAsia="仿宋_GB2312" w:cs="仿宋_GB2312"/>
          <w:b/>
          <w:color w:val="000000"/>
          <w:spacing w:val="10"/>
          <w:kern w:val="28"/>
          <w:sz w:val="28"/>
        </w:rPr>
        <w:br w:type="page"/>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方正小标宋简体" w:hAnsi="方正小标宋简体" w:eastAsia="方正小标宋简体" w:cs="方正小标宋简体"/>
          <w:b/>
          <w:color w:val="000000"/>
          <w:sz w:val="44"/>
          <w:szCs w:val="44"/>
          <w:lang w:val="en-US" w:eastAsia="zh-CN"/>
        </w:rPr>
      </w:pPr>
      <w:r>
        <w:rPr>
          <w:rFonts w:hint="eastAsia" w:ascii="黑体" w:hAnsi="黑体" w:eastAsia="黑体"/>
          <w:color w:val="000000"/>
          <w:lang w:eastAsia="zh-CN"/>
        </w:rPr>
        <w:t>附件</w:t>
      </w:r>
      <w:r>
        <w:rPr>
          <w:rFonts w:hint="eastAsia" w:ascii="黑体" w:hAnsi="黑体" w:eastAsia="黑体"/>
          <w:color w:val="000000"/>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投标人名称：</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单位性质：</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地址：</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成立时间：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 xml:space="preserve">经营期限： </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u w:val="single"/>
        </w:rPr>
      </w:pP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系</w:t>
      </w:r>
      <w:r>
        <w:rPr>
          <w:rFonts w:hint="eastAsia" w:ascii="仿宋_GB2312" w:hAnsi="仿宋_GB2312" w:eastAsia="仿宋_GB2312" w:cs="仿宋_GB2312"/>
          <w:color w:val="000000"/>
          <w:sz w:val="24"/>
          <w:u w:val="single"/>
        </w:rPr>
        <w:t xml:space="preserve">                  （投标人名称）的法定代表人（</w:t>
      </w:r>
      <w:r>
        <w:rPr>
          <w:rFonts w:hint="eastAsia" w:ascii="仿宋_GB2312" w:hAnsi="仿宋_GB2312" w:eastAsia="仿宋_GB2312" w:cs="仿宋_GB2312"/>
          <w:color w:val="000000"/>
          <w:sz w:val="24"/>
        </w:rPr>
        <w:t>职务</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电话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特此证明，</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附：法定代表人身份证复印件</w:t>
      </w: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left="48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（注意：适用于法人投标，应装订入</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小组审查）</w:t>
      </w: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公司名称（盖章）</w:t>
      </w:r>
      <w:r>
        <w:rPr>
          <w:rFonts w:hint="eastAsia" w:ascii="仿宋_GB2312" w:hAnsi="仿宋_GB2312" w:eastAsia="仿宋_GB2312" w:cs="仿宋_GB2312"/>
          <w:color w:val="000000"/>
          <w:sz w:val="24"/>
          <w:u w:val="single"/>
        </w:rPr>
        <w:t>：         　　　　　　　　　　　　　　　　　</w:t>
      </w:r>
    </w:p>
    <w:p>
      <w:pPr>
        <w:spacing w:line="400" w:lineRule="exact"/>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日    期：</w:t>
      </w:r>
      <w:r>
        <w:rPr>
          <w:rFonts w:hint="eastAsia" w:ascii="仿宋_GB2312" w:hAnsi="仿宋_GB2312" w:eastAsia="仿宋_GB2312" w:cs="仿宋_GB2312"/>
          <w:color w:val="000000"/>
          <w:sz w:val="24"/>
          <w:u w:val="single"/>
        </w:rPr>
        <w:t>　　　　　　　　　　　　　　　　　　　　　　　　　　</w:t>
      </w:r>
    </w:p>
    <w:p>
      <w:pPr>
        <w:rPr>
          <w:rFonts w:hint="default" w:ascii="方正小标宋简体" w:hAnsi="方正小标宋简体" w:eastAsia="方正小标宋简体" w:cs="方正小标宋简体"/>
          <w:b/>
          <w:color w:val="000000"/>
          <w:sz w:val="44"/>
          <w:szCs w:val="44"/>
          <w:lang w:val="en-US"/>
        </w:rPr>
      </w:pPr>
      <w:r>
        <w:rPr>
          <w:rFonts w:ascii="仿宋" w:hAnsi="仿宋" w:eastAsia="仿宋" w:cs="仿宋"/>
          <w:sz w:val="30"/>
          <w:szCs w:val="30"/>
        </w:rPr>
        <w:br w:type="page"/>
      </w:r>
      <w:r>
        <w:rPr>
          <w:rFonts w:hint="eastAsia" w:ascii="黑体" w:hAnsi="黑体" w:eastAsia="黑体"/>
          <w:color w:val="000000"/>
          <w:lang w:eastAsia="zh-CN"/>
        </w:rPr>
        <w:t>附件</w:t>
      </w:r>
      <w:r>
        <w:rPr>
          <w:rFonts w:hint="eastAsia" w:ascii="黑体" w:hAnsi="黑体" w:eastAsia="黑体"/>
          <w:color w:val="000000"/>
          <w:lang w:val="en-US" w:eastAsia="zh-CN"/>
        </w:rPr>
        <w:t>4</w:t>
      </w:r>
    </w:p>
    <w:p>
      <w:pPr>
        <w:spacing w:line="360" w:lineRule="auto"/>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仿宋_GB2312" w:hAnsi="仿宋_GB2312" w:eastAsia="仿宋_GB2312" w:cs="仿宋_GB2312"/>
          <w:sz w:val="24"/>
        </w:rPr>
      </w:pPr>
      <w:r>
        <w:rPr>
          <w:rFonts w:hint="eastAsia" w:ascii="仿宋_GB2312" w:hAnsi="宋体" w:eastAsia="仿宋_GB2312"/>
          <w:sz w:val="28"/>
          <w:szCs w:val="28"/>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（投标人名称）的法定代表人，现委托本单位人员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（姓名）为我方代理人。代理人根据授权，以我方名义签署、澄清、说明、补正、递交、撤回、修改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竞争</w:t>
      </w:r>
      <w:r>
        <w:rPr>
          <w:rFonts w:hint="eastAsia" w:ascii="仿宋_GB2312" w:hAnsi="仿宋_GB2312" w:eastAsia="仿宋_GB2312" w:cs="仿宋_GB2312"/>
          <w:sz w:val="24"/>
          <w:lang w:eastAsia="zh-CN"/>
        </w:rPr>
        <w:t>磋商</w:t>
      </w:r>
      <w:r>
        <w:rPr>
          <w:rFonts w:hint="eastAsia" w:ascii="仿宋_GB2312" w:hAnsi="仿宋_GB2312" w:eastAsia="仿宋_GB2312" w:cs="仿宋_GB2312"/>
          <w:sz w:val="24"/>
        </w:rPr>
        <w:t>投标文件、签订合同和处理有关事宜（向有关行政监督部门投诉另行授权），其法律后果由我方承担。</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委托期限：从本授权委托书签署之日起至投标有效期结束为止。</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代理人无转委托权。</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附：（1）法定代表人身份证明原件和法定代表人身份证复印件</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投  标  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（盖单位章）</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（固定电话）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（移动电话）</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360" w:lineRule="auto"/>
        <w:rPr>
          <w:rFonts w:ascii="仿宋_GB2312" w:hAnsi="仿宋_GB2312" w:eastAsia="仿宋_GB2312" w:cs="仿宋_GB2312"/>
          <w:color w:val="000000"/>
          <w:sz w:val="24"/>
        </w:rPr>
      </w:pPr>
    </w:p>
    <w:p>
      <w:pPr>
        <w:spacing w:line="400" w:lineRule="exact"/>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b/>
          <w:color w:val="000000"/>
          <w:sz w:val="24"/>
        </w:rPr>
        <w:t xml:space="preserve">         </w:t>
      </w:r>
    </w:p>
    <w:p>
      <w:pPr>
        <w:spacing w:line="400" w:lineRule="exact"/>
        <w:ind w:left="48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（注意：适用于委托人投标，应装订入竞争</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小组审查）</w:t>
      </w:r>
    </w:p>
    <w:p>
      <w:pPr>
        <w:spacing w:line="400" w:lineRule="exact"/>
        <w:rPr>
          <w:rFonts w:ascii="仿宋_GB2312" w:hAnsi="仿宋_GB2312" w:eastAsia="仿宋_GB2312" w:cs="仿宋_GB2312"/>
          <w:b/>
          <w:color w:val="000000"/>
          <w:sz w:val="28"/>
        </w:rPr>
      </w:pPr>
    </w:p>
    <w:p>
      <w:pPr>
        <w:rPr>
          <w:rFonts w:hint="default" w:ascii="仿宋" w:hAnsi="仿宋" w:eastAsia="仿宋" w:cs="仿宋"/>
          <w:sz w:val="30"/>
          <w:szCs w:val="30"/>
          <w:lang w:val="en-US"/>
        </w:rPr>
      </w:pPr>
      <w:r>
        <w:rPr>
          <w:rFonts w:ascii="仿宋" w:hAnsi="仿宋" w:eastAsia="仿宋" w:cs="仿宋"/>
          <w:sz w:val="30"/>
          <w:szCs w:val="30"/>
        </w:rPr>
        <w:br w:type="page"/>
      </w:r>
      <w:r>
        <w:rPr>
          <w:rFonts w:hint="eastAsia" w:ascii="黑体" w:hAnsi="黑体" w:eastAsia="黑体"/>
          <w:color w:val="000000"/>
          <w:lang w:eastAsia="zh-CN"/>
        </w:rPr>
        <w:t>附件</w:t>
      </w:r>
      <w:r>
        <w:rPr>
          <w:rFonts w:hint="eastAsia" w:ascii="黑体" w:hAnsi="黑体" w:eastAsia="黑体"/>
          <w:color w:val="000000"/>
          <w:lang w:val="en-US" w:eastAsia="zh-CN"/>
        </w:rPr>
        <w:t>5</w:t>
      </w: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资格证明文件</w:t>
      </w:r>
    </w:p>
    <w:p>
      <w:pPr>
        <w:spacing w:line="500" w:lineRule="exact"/>
        <w:rPr>
          <w:rFonts w:ascii="宋体" w:hAnsi="宋体"/>
          <w:color w:val="000000"/>
          <w:sz w:val="24"/>
        </w:rPr>
      </w:pPr>
    </w:p>
    <w:p>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雅安城投物业服务有限公司</w:t>
      </w:r>
      <w:r>
        <w:rPr>
          <w:rFonts w:hint="eastAsia" w:ascii="仿宋_GB2312" w:hAnsi="仿宋_GB2312" w:eastAsia="仿宋_GB2312" w:cs="仿宋_GB2312"/>
          <w:color w:val="000000"/>
          <w:sz w:val="24"/>
        </w:rPr>
        <w:t>：</w:t>
      </w:r>
    </w:p>
    <w:p>
      <w:pPr>
        <w:spacing w:line="500" w:lineRule="exact"/>
        <w:ind w:firstLine="600" w:firstLineChars="2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贵公司组织的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（项目名称）竞争</w:t>
      </w:r>
      <w:r>
        <w:rPr>
          <w:rFonts w:hint="eastAsia" w:ascii="仿宋_GB2312" w:hAnsi="仿宋_GB2312" w:eastAsia="仿宋_GB2312" w:cs="仿宋_GB2312"/>
          <w:color w:val="000000"/>
          <w:sz w:val="24"/>
          <w:lang w:eastAsia="zh-CN"/>
        </w:rPr>
        <w:t>磋商</w:t>
      </w:r>
      <w:r>
        <w:rPr>
          <w:rFonts w:hint="eastAsia" w:ascii="仿宋_GB2312" w:hAnsi="仿宋_GB2312" w:eastAsia="仿宋_GB2312" w:cs="仿宋_GB2312"/>
          <w:color w:val="000000"/>
          <w:sz w:val="24"/>
        </w:rPr>
        <w:t>，我公司愿意参加，并证明提交的下列文件、证明和陈述均是准确的、真实的。若与真实情况不符，我公司愿意承担由此而产生的一切后果。</w:t>
      </w:r>
    </w:p>
    <w:p>
      <w:pPr>
        <w:numPr>
          <w:ilvl w:val="0"/>
          <w:numId w:val="12"/>
        </w:numPr>
        <w:spacing w:line="5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具有独立承担民事责任的能力{提供营业执照副本复印件，盖单位章（①发证机关有年检要求的，应按规定通过年检；②在有效期内；③具有独立法人资格）}；税务登记证（国、地税，未按规定年检的无效），提供复印件，盖单位章；组织机构代码证（未按规定年检的无效），提供复印件，盖单位章。</w:t>
      </w:r>
    </w:p>
    <w:p>
      <w:pPr>
        <w:numPr>
          <w:ilvl w:val="0"/>
          <w:numId w:val="12"/>
        </w:numPr>
        <w:adjustRightInd w:val="0"/>
        <w:snapToGrid w:val="0"/>
        <w:spacing w:line="360" w:lineRule="auto"/>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具备良好商业信誉的证明材料。</w:t>
      </w:r>
    </w:p>
    <w:p>
      <w:pPr>
        <w:numPr>
          <w:ilvl w:val="0"/>
          <w:numId w:val="12"/>
        </w:numPr>
        <w:adjustRightInd w:val="0"/>
        <w:snapToGrid w:val="0"/>
        <w:spacing w:line="360" w:lineRule="auto"/>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参加本次竞争</w:t>
      </w:r>
      <w:r>
        <w:rPr>
          <w:rFonts w:hint="eastAsia" w:ascii="仿宋_GB2312" w:hAnsi="仿宋_GB2312" w:eastAsia="仿宋_GB2312" w:cs="仿宋_GB2312"/>
          <w:color w:val="000000"/>
          <w:sz w:val="24"/>
          <w:lang w:eastAsia="zh-CN"/>
        </w:rPr>
        <w:t>磋商</w:t>
      </w:r>
      <w:r>
        <w:rPr>
          <w:rFonts w:hint="eastAsia" w:ascii="仿宋_GB2312" w:hAnsi="仿宋_GB2312" w:eastAsia="仿宋_GB2312" w:cs="仿宋_GB2312"/>
          <w:color w:val="000000"/>
          <w:sz w:val="24"/>
        </w:rPr>
        <w:t xml:space="preserve">前3年内在经营活动中没有重大违法记录的承诺函。 </w:t>
      </w:r>
    </w:p>
    <w:p>
      <w:pPr>
        <w:spacing w:line="500" w:lineRule="exact"/>
        <w:ind w:left="48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（注意：资格证明文件应装订入</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小组资格审查。）</w:t>
      </w:r>
    </w:p>
    <w:p>
      <w:pPr>
        <w:spacing w:line="500" w:lineRule="exact"/>
        <w:ind w:left="1138" w:leftChars="542"/>
        <w:rPr>
          <w:rFonts w:ascii="仿宋_GB2312" w:hAnsi="仿宋_GB2312" w:eastAsia="仿宋_GB2312" w:cs="仿宋_GB2312"/>
          <w:b/>
          <w:color w:val="000000"/>
          <w:sz w:val="24"/>
        </w:rPr>
      </w:pPr>
    </w:p>
    <w:p>
      <w:pPr>
        <w:spacing w:line="500" w:lineRule="exact"/>
        <w:rPr>
          <w:rFonts w:ascii="仿宋_GB2312" w:hAnsi="仿宋_GB2312" w:eastAsia="仿宋_GB2312" w:cs="仿宋_GB2312"/>
          <w:b/>
          <w:color w:val="000000"/>
          <w:sz w:val="24"/>
        </w:rPr>
      </w:pPr>
    </w:p>
    <w:p>
      <w:pPr>
        <w:spacing w:line="500" w:lineRule="exact"/>
        <w:ind w:left="1138" w:leftChars="542"/>
        <w:rPr>
          <w:rFonts w:ascii="仿宋_GB2312" w:hAnsi="仿宋_GB2312" w:eastAsia="仿宋_GB2312" w:cs="仿宋_GB2312"/>
          <w:b/>
          <w:color w:val="000000"/>
          <w:sz w:val="24"/>
        </w:rPr>
      </w:pPr>
    </w:p>
    <w:p>
      <w:pPr>
        <w:adjustRightInd w:val="0"/>
        <w:snapToGrid w:val="0"/>
        <w:spacing w:line="360" w:lineRule="auto"/>
        <w:ind w:firstLine="3150" w:firstLineChars="1500"/>
        <w:jc w:val="left"/>
        <w:rPr>
          <w:rFonts w:ascii="仿宋_GB2312" w:hAnsi="仿宋_GB2312" w:eastAsia="仿宋_GB2312" w:cs="仿宋_GB2312"/>
          <w:color w:val="000000"/>
          <w:sz w:val="24"/>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color w:val="000000"/>
          <w:sz w:val="24"/>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napToGrid w:val="0"/>
          <w:kern w:val="0"/>
          <w:szCs w:val="21"/>
        </w:rPr>
        <w:t>（签字）</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日期：</w:t>
      </w:r>
    </w:p>
    <w:p>
      <w:pPr>
        <w:spacing w:line="500" w:lineRule="exact"/>
        <w:outlineLvl w:val="1"/>
        <w:rPr>
          <w:rFonts w:ascii="宋体" w:hAnsi="宋体"/>
          <w:color w:val="000000"/>
          <w:sz w:val="24"/>
        </w:rPr>
      </w:pPr>
    </w:p>
    <w:p>
      <w:pPr>
        <w:pStyle w:val="3"/>
        <w:spacing w:line="400" w:lineRule="exact"/>
        <w:rPr>
          <w:rFonts w:hAnsi="宋体"/>
          <w:color w:val="0D0D0D"/>
          <w:sz w:val="24"/>
        </w:rPr>
      </w:pPr>
    </w:p>
    <w:p>
      <w:pPr>
        <w:pStyle w:val="3"/>
        <w:spacing w:line="400" w:lineRule="exact"/>
        <w:rPr>
          <w:rFonts w:hAnsi="宋体"/>
          <w:color w:val="0D0D0D"/>
          <w:sz w:val="24"/>
        </w:rPr>
      </w:pPr>
    </w:p>
    <w:p>
      <w:pPr>
        <w:pStyle w:val="3"/>
        <w:spacing w:line="400" w:lineRule="exact"/>
        <w:rPr>
          <w:rFonts w:ascii="方正小标宋简体" w:hAnsi="宋体" w:eastAsia="方正小标宋简体"/>
          <w:color w:val="0D0D0D"/>
          <w:sz w:val="44"/>
          <w:szCs w:val="44"/>
        </w:rPr>
      </w:pPr>
    </w:p>
    <w:p>
      <w:pPr>
        <w:pStyle w:val="3"/>
        <w:spacing w:line="400" w:lineRule="exact"/>
        <w:ind w:firstLine="3520" w:firstLineChars="800"/>
        <w:rPr>
          <w:rFonts w:ascii="方正小标宋简体" w:hAnsi="宋体" w:eastAsia="方正小标宋简体"/>
          <w:color w:val="0D0D0D"/>
          <w:sz w:val="44"/>
          <w:szCs w:val="44"/>
        </w:rPr>
      </w:pPr>
    </w:p>
    <w:p>
      <w:pPr>
        <w:pStyle w:val="5"/>
        <w:spacing w:before="0" w:after="0" w:line="500" w:lineRule="exact"/>
        <w:rPr>
          <w:rFonts w:hint="default" w:ascii="仿宋_GB2312" w:hAnsi="仿宋_GB2312" w:eastAsia="仿宋_GB2312" w:cs="仿宋_GB2312"/>
          <w:b w:val="0"/>
          <w:bCs w:val="0"/>
          <w:color w:val="000000"/>
          <w:sz w:val="21"/>
          <w:szCs w:val="21"/>
          <w:lang w:val="en-US" w:eastAsia="zh-CN"/>
        </w:rPr>
      </w:pPr>
      <w:r>
        <w:rPr>
          <w:rFonts w:hint="eastAsia" w:ascii="黑体" w:hAnsi="黑体" w:eastAsia="黑体"/>
          <w:b w:val="0"/>
          <w:bCs w:val="0"/>
          <w:color w:val="000000"/>
          <w:sz w:val="21"/>
          <w:szCs w:val="21"/>
          <w:lang w:eastAsia="zh-CN"/>
        </w:rPr>
        <w:t>附件</w:t>
      </w:r>
      <w:r>
        <w:rPr>
          <w:rFonts w:hint="eastAsia" w:ascii="黑体" w:hAnsi="黑体" w:eastAsia="黑体"/>
          <w:b w:val="0"/>
          <w:bCs w:val="0"/>
          <w:color w:val="000000"/>
          <w:sz w:val="21"/>
          <w:szCs w:val="21"/>
          <w:lang w:val="en-US" w:eastAsia="zh-CN"/>
        </w:rPr>
        <w:t>6</w:t>
      </w:r>
    </w:p>
    <w:p>
      <w:pPr>
        <w:pStyle w:val="5"/>
        <w:spacing w:before="0" w:after="0" w:line="500" w:lineRule="exact"/>
        <w:rPr>
          <w:rFonts w:ascii="仿宋_GB2312" w:hAnsi="仿宋_GB2312" w:eastAsia="仿宋_GB2312" w:cs="仿宋_GB2312"/>
          <w:b w:val="0"/>
          <w:bCs w:val="0"/>
          <w:color w:val="000000"/>
          <w:sz w:val="21"/>
          <w:szCs w:val="24"/>
        </w:rPr>
      </w:pPr>
      <w:r>
        <w:rPr>
          <w:rFonts w:hint="eastAsia" w:ascii="仿宋_GB2312" w:hAnsi="仿宋_GB2312" w:eastAsia="仿宋_GB2312" w:cs="仿宋_GB2312"/>
          <w:b w:val="0"/>
          <w:bCs w:val="0"/>
          <w:color w:val="000000"/>
          <w:sz w:val="21"/>
          <w:szCs w:val="24"/>
          <w:lang w:eastAsia="zh-CN"/>
        </w:rPr>
        <w:t>磋商</w:t>
      </w:r>
      <w:r>
        <w:rPr>
          <w:rFonts w:hint="eastAsia" w:ascii="仿宋_GB2312" w:hAnsi="仿宋_GB2312" w:eastAsia="仿宋_GB2312" w:cs="仿宋_GB2312"/>
          <w:b w:val="0"/>
          <w:bCs w:val="0"/>
          <w:color w:val="000000"/>
          <w:sz w:val="21"/>
          <w:szCs w:val="24"/>
        </w:rPr>
        <w:t>单位基本情况介绍（后附营业执照复印件，盖投标人章、资质证书复印件，盖投标人章、安全生产许可证复印件，盖投标人章、相关业绩证明材料复印件，盖投标人章）</w:t>
      </w:r>
    </w:p>
    <w:p>
      <w:pPr>
        <w:snapToGrid w:val="0"/>
        <w:spacing w:line="520" w:lineRule="exact"/>
        <w:rPr>
          <w:rFonts w:ascii="仿宋_GB2312" w:hAnsi="仿宋_GB2312" w:eastAsia="仿宋_GB2312" w:cs="仿宋_GB2312"/>
          <w:color w:val="000000"/>
          <w:sz w:val="28"/>
          <w:szCs w:val="28"/>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成立日期</w:t>
            </w: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经营地址</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单位性质</w:t>
            </w: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注册资金</w:t>
            </w:r>
          </w:p>
        </w:tc>
        <w:tc>
          <w:tcPr>
            <w:tcW w:w="1031" w:type="dxa"/>
            <w:noWrap w:val="0"/>
            <w:vAlign w:val="center"/>
          </w:tcPr>
          <w:p>
            <w:pPr>
              <w:jc w:val="center"/>
              <w:rPr>
                <w:rFonts w:ascii="仿宋_GB2312" w:hAnsi="仿宋_GB2312" w:eastAsia="仿宋_GB2312" w:cs="仿宋_GB2312"/>
                <w:color w:val="000000"/>
                <w:sz w:val="24"/>
              </w:rPr>
            </w:pPr>
          </w:p>
        </w:tc>
        <w:tc>
          <w:tcPr>
            <w:tcW w:w="1215"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业务电话</w:t>
            </w:r>
          </w:p>
        </w:tc>
        <w:tc>
          <w:tcPr>
            <w:tcW w:w="2254" w:type="dxa"/>
            <w:noWrap w:val="0"/>
            <w:vAlign w:val="center"/>
          </w:tcPr>
          <w:p>
            <w:pPr>
              <w:jc w:val="center"/>
              <w:rPr>
                <w:rFonts w:ascii="仿宋_GB2312" w:hAnsi="仿宋_GB2312" w:eastAsia="仿宋_GB2312" w:cs="仿宋_GB2312"/>
                <w:color w:val="000000"/>
                <w:sz w:val="28"/>
                <w:szCs w:val="28"/>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1770" w:type="dxa"/>
            <w:noWrap w:val="0"/>
            <w:vAlign w:val="center"/>
          </w:tcPr>
          <w:p>
            <w:pPr>
              <w:jc w:val="center"/>
              <w:rPr>
                <w:rFonts w:ascii="仿宋_GB2312" w:hAnsi="仿宋_GB2312" w:eastAsia="仿宋_GB2312" w:cs="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电话</w:t>
            </w: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总经理</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经营范围</w:t>
            </w:r>
          </w:p>
        </w:tc>
        <w:tc>
          <w:tcPr>
            <w:tcW w:w="7560" w:type="dxa"/>
            <w:gridSpan w:val="5"/>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公司介绍</w:t>
            </w:r>
          </w:p>
        </w:tc>
        <w:tc>
          <w:tcPr>
            <w:tcW w:w="7560" w:type="dxa"/>
            <w:gridSpan w:val="5"/>
            <w:noWrap w:val="0"/>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c>
          <w:tcPr>
            <w:tcW w:w="7560" w:type="dxa"/>
            <w:gridSpan w:val="5"/>
            <w:noWrap w:val="0"/>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bl>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日期：</w:t>
      </w:r>
    </w:p>
    <w:p>
      <w:pPr>
        <w:pStyle w:val="3"/>
        <w:spacing w:line="400" w:lineRule="exact"/>
        <w:ind w:left="0" w:leftChars="0" w:firstLine="0" w:firstLineChars="0"/>
        <w:rPr>
          <w:rFonts w:hint="default" w:ascii="方正小标宋简体" w:hAnsi="宋体" w:eastAsia="方正小标宋简体"/>
          <w:color w:val="0D0D0D"/>
          <w:sz w:val="21"/>
          <w:szCs w:val="21"/>
          <w:lang w:val="en-US"/>
        </w:rPr>
      </w:pPr>
      <w:r>
        <w:rPr>
          <w:rFonts w:hint="eastAsia" w:ascii="黑体" w:hAnsi="黑体" w:eastAsia="黑体"/>
          <w:color w:val="000000"/>
          <w:sz w:val="21"/>
          <w:szCs w:val="21"/>
          <w:lang w:eastAsia="zh-CN"/>
        </w:rPr>
        <w:t>附件</w:t>
      </w:r>
      <w:r>
        <w:rPr>
          <w:rFonts w:hint="eastAsia" w:ascii="黑体" w:hAnsi="黑体" w:eastAsia="黑体"/>
          <w:color w:val="000000"/>
          <w:sz w:val="21"/>
          <w:szCs w:val="21"/>
          <w:lang w:val="en-US" w:eastAsia="zh-CN"/>
        </w:rPr>
        <w:t>7</w:t>
      </w:r>
    </w:p>
    <w:p>
      <w:pPr>
        <w:pStyle w:val="3"/>
        <w:ind w:firstLine="3520" w:firstLineChars="8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line="500" w:lineRule="exact"/>
        <w:rPr>
          <w:rFonts w:ascii="仿宋_GB2312" w:hAnsi="仿宋_GB2312" w:eastAsia="仿宋_GB2312" w:cs="仿宋_GB2312"/>
          <w:color w:val="0D0D0D"/>
          <w:sz w:val="24"/>
        </w:rPr>
      </w:pPr>
      <w:r>
        <w:rPr>
          <w:rFonts w:hint="eastAsia" w:ascii="仿宋_GB2312" w:hAnsi="仿宋_GB2312" w:eastAsia="仿宋_GB2312" w:cs="仿宋_GB2312"/>
          <w:color w:val="0D0D0D"/>
          <w:sz w:val="24"/>
        </w:rPr>
        <w:t>致</w:t>
      </w:r>
      <w:r>
        <w:rPr>
          <w:rFonts w:hint="eastAsia" w:ascii="仿宋_GB2312" w:hAnsi="仿宋_GB2312" w:eastAsia="仿宋_GB2312" w:cs="仿宋_GB2312"/>
          <w:color w:val="0D0D0D"/>
          <w:sz w:val="24"/>
          <w:u w:val="single"/>
        </w:rPr>
        <w:t>（</w:t>
      </w:r>
      <w:r>
        <w:rPr>
          <w:rFonts w:hint="eastAsia" w:ascii="仿宋_GB2312" w:hAnsi="仿宋_GB2312" w:eastAsia="仿宋_GB2312" w:cs="仿宋_GB2312"/>
          <w:color w:val="0D0D0D"/>
          <w:sz w:val="24"/>
          <w:u w:val="single"/>
          <w:lang w:eastAsia="zh-CN"/>
        </w:rPr>
        <w:t>磋商</w:t>
      </w:r>
      <w:r>
        <w:rPr>
          <w:rFonts w:hint="eastAsia" w:ascii="仿宋_GB2312" w:hAnsi="仿宋_GB2312" w:eastAsia="仿宋_GB2312" w:cs="仿宋_GB2312"/>
          <w:color w:val="0D0D0D"/>
          <w:sz w:val="24"/>
          <w:u w:val="single"/>
        </w:rPr>
        <w:t>单位名称）</w:t>
      </w:r>
      <w:r>
        <w:rPr>
          <w:rFonts w:hint="eastAsia" w:ascii="仿宋_GB2312" w:hAnsi="仿宋_GB2312" w:eastAsia="仿宋_GB2312" w:cs="仿宋_GB2312"/>
          <w:color w:val="0D0D0D"/>
          <w:sz w:val="24"/>
        </w:rPr>
        <w:t xml:space="preserve">： </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本公司</w:t>
      </w:r>
      <w:r>
        <w:rPr>
          <w:rFonts w:hint="eastAsia" w:ascii="仿宋_GB2312" w:hAnsi="仿宋_GB2312" w:eastAsia="仿宋_GB2312" w:cs="仿宋_GB2312"/>
          <w:color w:val="0D0D0D"/>
          <w:sz w:val="24"/>
          <w:u w:val="single"/>
        </w:rPr>
        <w:t xml:space="preserve">                   （公司名称）</w:t>
      </w:r>
      <w:r>
        <w:rPr>
          <w:rFonts w:hint="eastAsia" w:ascii="仿宋_GB2312" w:hAnsi="仿宋_GB2312" w:eastAsia="仿宋_GB2312" w:cs="仿宋_GB2312"/>
          <w:color w:val="0D0D0D"/>
          <w:sz w:val="24"/>
        </w:rPr>
        <w:t>参加</w:t>
      </w:r>
      <w:r>
        <w:rPr>
          <w:rFonts w:hint="eastAsia" w:ascii="仿宋_GB2312" w:hAnsi="仿宋_GB2312" w:eastAsia="仿宋_GB2312" w:cs="仿宋_GB2312"/>
          <w:color w:val="0D0D0D"/>
          <w:sz w:val="24"/>
          <w:u w:val="single"/>
        </w:rPr>
        <w:t xml:space="preserve">                 （项目名称）</w:t>
      </w:r>
      <w:r>
        <w:rPr>
          <w:rFonts w:hint="eastAsia" w:ascii="仿宋_GB2312" w:hAnsi="仿宋_GB2312" w:eastAsia="仿宋_GB2312" w:cs="仿宋_GB2312"/>
          <w:color w:val="0D0D0D"/>
          <w:sz w:val="24"/>
        </w:rPr>
        <w:t>的</w:t>
      </w:r>
      <w:r>
        <w:rPr>
          <w:rFonts w:hint="eastAsia" w:ascii="仿宋_GB2312" w:hAnsi="仿宋_GB2312" w:eastAsia="仿宋_GB2312" w:cs="仿宋_GB2312"/>
          <w:color w:val="0D0D0D"/>
          <w:sz w:val="24"/>
          <w:lang w:eastAsia="zh-CN"/>
        </w:rPr>
        <w:t>磋商</w:t>
      </w:r>
      <w:r>
        <w:rPr>
          <w:rFonts w:hint="eastAsia" w:ascii="仿宋_GB2312" w:hAnsi="仿宋_GB2312" w:eastAsia="仿宋_GB2312" w:cs="仿宋_GB2312"/>
          <w:color w:val="0D0D0D"/>
          <w:sz w:val="24"/>
        </w:rPr>
        <w:t>活动，现承诺：</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我公司满足关于一下的资格要求：</w:t>
      </w:r>
    </w:p>
    <w:p>
      <w:pPr>
        <w:pStyle w:val="3"/>
        <w:numPr>
          <w:ilvl w:val="0"/>
          <w:numId w:val="13"/>
        </w:numPr>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具有独立承担民事责任的能力；</w:t>
      </w:r>
    </w:p>
    <w:p>
      <w:pPr>
        <w:pStyle w:val="3"/>
        <w:numPr>
          <w:ilvl w:val="0"/>
          <w:numId w:val="13"/>
        </w:numPr>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具有履行合同所必需的施工资质和安全生产许可证；</w:t>
      </w:r>
    </w:p>
    <w:p>
      <w:pPr>
        <w:pStyle w:val="3"/>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 xml:space="preserve">（二）具有良好的商业信誉和健全的财务会计制度； </w:t>
      </w:r>
    </w:p>
    <w:p>
      <w:pPr>
        <w:pStyle w:val="3"/>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 xml:space="preserve">（三）具有履行合同所必需的设备和专业技术能力； </w:t>
      </w:r>
    </w:p>
    <w:p>
      <w:pPr>
        <w:pStyle w:val="3"/>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 xml:space="preserve">（四）有依法缴纳税收和社会保障资金的良好记录； </w:t>
      </w:r>
    </w:p>
    <w:p>
      <w:pPr>
        <w:pStyle w:val="3"/>
        <w:spacing w:line="500" w:lineRule="exact"/>
        <w:ind w:firstLine="432"/>
        <w:rPr>
          <w:rFonts w:ascii="仿宋_GB2312" w:hAnsi="仿宋_GB2312" w:eastAsia="仿宋_GB2312" w:cs="仿宋_GB2312"/>
          <w:sz w:val="24"/>
        </w:rPr>
      </w:pPr>
      <w:r>
        <w:rPr>
          <w:rFonts w:hint="eastAsia" w:ascii="仿宋_GB2312" w:hAnsi="仿宋_GB2312" w:eastAsia="仿宋_GB2312" w:cs="仿宋_GB2312"/>
          <w:sz w:val="24"/>
        </w:rPr>
        <w:t>（五）参加本次竞争</w:t>
      </w:r>
      <w:r>
        <w:rPr>
          <w:rFonts w:hint="eastAsia" w:ascii="仿宋_GB2312" w:hAnsi="仿宋_GB2312" w:eastAsia="仿宋_GB2312" w:cs="仿宋_GB2312"/>
          <w:sz w:val="24"/>
          <w:lang w:eastAsia="zh-CN"/>
        </w:rPr>
        <w:t>磋商</w:t>
      </w:r>
      <w:r>
        <w:rPr>
          <w:rFonts w:hint="eastAsia" w:ascii="仿宋_GB2312" w:hAnsi="仿宋_GB2312" w:eastAsia="仿宋_GB2312" w:cs="仿宋_GB2312"/>
          <w:sz w:val="24"/>
        </w:rPr>
        <w:t>活动前三年内，在经营活动中没有重大违法记录，遵守</w:t>
      </w:r>
      <w:r>
        <w:rPr>
          <w:rFonts w:hint="eastAsia" w:ascii="仿宋_GB2312" w:hAnsi="仿宋_GB2312" w:eastAsia="仿宋_GB2312" w:cs="仿宋_GB2312"/>
          <w:b/>
          <w:bCs/>
          <w:sz w:val="24"/>
          <w:highlight w:val="red"/>
        </w:rPr>
        <w:t>《中华人民共和国政府采购法》</w:t>
      </w:r>
      <w:r>
        <w:rPr>
          <w:rFonts w:hint="eastAsia" w:ascii="仿宋_GB2312" w:hAnsi="仿宋_GB2312" w:eastAsia="仿宋_GB2312" w:cs="仿宋_GB2312"/>
          <w:sz w:val="24"/>
        </w:rPr>
        <w:t>及其他相关的法律和法规。</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同时也满足本项目法律法规规章规定关于投标人的其他资格性条件，未参与本</w:t>
      </w:r>
      <w:r>
        <w:rPr>
          <w:rFonts w:hint="eastAsia" w:ascii="仿宋_GB2312" w:hAnsi="仿宋_GB2312" w:eastAsia="仿宋_GB2312" w:cs="仿宋_GB2312"/>
          <w:color w:val="0D0D0D"/>
          <w:sz w:val="24"/>
          <w:lang w:eastAsia="zh-CN"/>
        </w:rPr>
        <w:t>竞争磋商</w:t>
      </w:r>
      <w:r>
        <w:rPr>
          <w:rFonts w:hint="eastAsia" w:ascii="仿宋_GB2312" w:hAnsi="仿宋_GB2312" w:eastAsia="仿宋_GB2312" w:cs="仿宋_GB2312"/>
          <w:color w:val="0D0D0D"/>
          <w:sz w:val="24"/>
        </w:rPr>
        <w:t>项目前期咨询论证，不属于禁止参加</w:t>
      </w:r>
      <w:r>
        <w:rPr>
          <w:rFonts w:hint="eastAsia" w:ascii="仿宋_GB2312" w:hAnsi="仿宋_GB2312" w:eastAsia="仿宋_GB2312" w:cs="仿宋_GB2312"/>
          <w:color w:val="0D0D0D"/>
          <w:sz w:val="24"/>
          <w:lang w:eastAsia="zh-CN"/>
        </w:rPr>
        <w:t>磋商</w:t>
      </w:r>
      <w:r>
        <w:rPr>
          <w:rFonts w:hint="eastAsia" w:ascii="仿宋_GB2312" w:hAnsi="仿宋_GB2312" w:eastAsia="仿宋_GB2312" w:cs="仿宋_GB2312"/>
          <w:color w:val="0D0D0D"/>
          <w:sz w:val="24"/>
        </w:rPr>
        <w:t>的投标人。</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如违反以上承诺，本公司愿承担一切法律责任。</w:t>
      </w:r>
    </w:p>
    <w:p>
      <w:pPr>
        <w:pStyle w:val="3"/>
        <w:spacing w:line="500" w:lineRule="exact"/>
        <w:ind w:firstLine="432"/>
        <w:rPr>
          <w:rFonts w:ascii="仿宋_GB2312" w:hAnsi="仿宋_GB2312" w:eastAsia="仿宋_GB2312" w:cs="仿宋_GB2312"/>
          <w:color w:val="0D0D0D"/>
          <w:sz w:val="24"/>
        </w:rPr>
      </w:pPr>
    </w:p>
    <w:p>
      <w:pPr>
        <w:pStyle w:val="3"/>
        <w:spacing w:line="500" w:lineRule="exact"/>
        <w:ind w:firstLine="432"/>
        <w:rPr>
          <w:rFonts w:ascii="仿宋_GB2312" w:hAnsi="仿宋_GB2312" w:eastAsia="仿宋_GB2312" w:cs="仿宋_GB2312"/>
          <w:color w:val="0D0D0D"/>
          <w:sz w:val="24"/>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日期：</w:t>
      </w:r>
    </w:p>
    <w:p>
      <w:pPr>
        <w:rPr>
          <w:rFonts w:ascii="仿宋_GB2312" w:hAnsi="仿宋_GB2312" w:eastAsia="仿宋_GB2312" w:cs="仿宋_GB2312"/>
          <w:color w:val="0D0D0D"/>
        </w:rPr>
      </w:pPr>
    </w:p>
    <w:p>
      <w:pPr>
        <w:spacing w:before="120" w:after="120"/>
        <w:rPr>
          <w:rFonts w:ascii="仿宋_GB2312" w:hAnsi="仿宋_GB2312" w:eastAsia="仿宋_GB2312" w:cs="仿宋_GB2312"/>
          <w:sz w:val="24"/>
        </w:rPr>
      </w:pPr>
      <w:r>
        <w:rPr>
          <w:rFonts w:hint="eastAsia" w:ascii="仿宋_GB2312" w:hAnsi="仿宋_GB2312" w:eastAsia="仿宋_GB2312" w:cs="仿宋_GB2312"/>
          <w:sz w:val="24"/>
        </w:rPr>
        <w:t>注：</w:t>
      </w:r>
    </w:p>
    <w:p>
      <w:pPr>
        <w:spacing w:before="120" w:after="120"/>
        <w:rPr>
          <w:rFonts w:ascii="仿宋_GB2312" w:hAnsi="仿宋_GB2312" w:eastAsia="仿宋_GB2312" w:cs="仿宋_GB2312"/>
          <w:sz w:val="24"/>
        </w:rPr>
      </w:pPr>
      <w:r>
        <w:rPr>
          <w:rFonts w:hint="eastAsia" w:ascii="仿宋_GB2312" w:hAnsi="仿宋_GB2312" w:eastAsia="仿宋_GB2312" w:cs="仿宋_GB2312"/>
          <w:sz w:val="24"/>
        </w:rPr>
        <w:t>1.本承诺函可自行提供具有有效签字或盖章的格式。</w:t>
      </w:r>
    </w:p>
    <w:p>
      <w:pPr>
        <w:spacing w:line="260" w:lineRule="exact"/>
        <w:outlineLvl w:val="1"/>
        <w:rPr>
          <w:rFonts w:ascii="仿宋_GB2312" w:hAnsi="仿宋_GB2312" w:eastAsia="仿宋_GB2312" w:cs="仿宋_GB2312"/>
          <w:color w:val="000000"/>
        </w:rPr>
      </w:pPr>
    </w:p>
    <w:p>
      <w:pPr>
        <w:spacing w:line="260" w:lineRule="exact"/>
        <w:outlineLvl w:val="1"/>
        <w:rPr>
          <w:rFonts w:ascii="仿宋_GB2312" w:hAnsi="仿宋_GB2312" w:eastAsia="仿宋_GB2312" w:cs="仿宋_GB2312"/>
          <w:color w:val="00000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2"/>
        <w:ind w:left="0" w:leftChars="0" w:firstLine="0" w:firstLineChars="0"/>
        <w:rPr>
          <w:rFonts w:hint="eastAsia" w:ascii="黑体" w:hAnsi="黑体" w:eastAsia="黑体"/>
          <w:color w:val="000000"/>
          <w:sz w:val="21"/>
          <w:szCs w:val="21"/>
          <w:lang w:eastAsia="zh-CN"/>
        </w:rPr>
      </w:pPr>
    </w:p>
    <w:p>
      <w:pPr>
        <w:pStyle w:val="2"/>
        <w:ind w:left="0" w:leftChars="0" w:firstLine="0" w:firstLineChars="0"/>
        <w:rPr>
          <w:rFonts w:hint="default"/>
          <w:sz w:val="21"/>
          <w:szCs w:val="21"/>
          <w:lang w:val="en-US" w:eastAsia="zh-CN"/>
        </w:rPr>
      </w:pPr>
      <w:r>
        <w:rPr>
          <w:rFonts w:hint="eastAsia" w:ascii="黑体" w:hAnsi="黑体" w:eastAsia="黑体"/>
          <w:color w:val="000000"/>
          <w:sz w:val="21"/>
          <w:szCs w:val="21"/>
          <w:lang w:eastAsia="zh-CN"/>
        </w:rPr>
        <w:t>附件</w:t>
      </w:r>
      <w:r>
        <w:rPr>
          <w:rFonts w:hint="eastAsia" w:ascii="黑体" w:hAnsi="黑体" w:eastAsia="黑体"/>
          <w:color w:val="000000"/>
          <w:sz w:val="21"/>
          <w:szCs w:val="21"/>
          <w:lang w:val="en-US" w:eastAsia="zh-CN"/>
        </w:rPr>
        <w:t>8</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服务方案</w:t>
      </w:r>
    </w:p>
    <w:p>
      <w:pPr>
        <w:adjustRightInd w:val="0"/>
        <w:snapToGrid w:val="0"/>
        <w:spacing w:line="360" w:lineRule="auto"/>
        <w:jc w:val="center"/>
        <w:rPr>
          <w:rFonts w:ascii="宋体" w:hAnsi="宋体"/>
          <w:color w:val="000000"/>
        </w:rPr>
      </w:pPr>
      <w:r>
        <w:rPr>
          <w:rFonts w:ascii="宋体" w:hAnsi="宋体"/>
          <w:color w:val="000000"/>
        </w:rPr>
        <w:t>（格式自拟）</w:t>
      </w: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spacing w:line="500" w:lineRule="exact"/>
        <w:jc w:val="both"/>
        <w:rPr>
          <w:rFonts w:hint="eastAsia" w:ascii="方正小标宋简体" w:hAnsi="宋体" w:eastAsia="方正小标宋简体"/>
          <w:color w:val="000000"/>
          <w:sz w:val="44"/>
          <w:szCs w:val="44"/>
          <w:lang w:val="en-US" w:eastAsia="zh-CN"/>
        </w:rPr>
      </w:pPr>
    </w:p>
    <w:p>
      <w:pPr>
        <w:spacing w:line="500" w:lineRule="exact"/>
        <w:jc w:val="both"/>
        <w:rPr>
          <w:rFonts w:hint="eastAsia" w:ascii="方正小标宋简体" w:hAnsi="宋体" w:eastAsia="方正小标宋简体"/>
          <w:color w:val="000000"/>
          <w:sz w:val="44"/>
          <w:szCs w:val="44"/>
          <w:lang w:val="en-US" w:eastAsia="zh-CN"/>
        </w:rPr>
      </w:pPr>
    </w:p>
    <w:p>
      <w:pPr>
        <w:spacing w:line="500" w:lineRule="exact"/>
        <w:jc w:val="both"/>
        <w:rPr>
          <w:rFonts w:hint="default" w:ascii="方正小标宋简体" w:hAnsi="宋体" w:eastAsia="方正小标宋简体"/>
          <w:color w:val="000000"/>
          <w:sz w:val="44"/>
          <w:szCs w:val="44"/>
          <w:lang w:val="en-US" w:eastAsia="zh-CN"/>
        </w:rPr>
      </w:pPr>
      <w:r>
        <w:rPr>
          <w:rFonts w:hint="eastAsia" w:ascii="黑体" w:hAnsi="黑体" w:eastAsia="黑体"/>
          <w:color w:val="000000"/>
          <w:lang w:eastAsia="zh-CN"/>
        </w:rPr>
        <w:t>附件</w:t>
      </w:r>
      <w:r>
        <w:rPr>
          <w:rFonts w:hint="eastAsia" w:ascii="黑体" w:hAnsi="黑体" w:eastAsia="黑体"/>
          <w:color w:val="000000"/>
          <w:lang w:val="en-US" w:eastAsia="zh-CN"/>
        </w:rPr>
        <w:t>9</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拟定菜单</w:t>
      </w:r>
    </w:p>
    <w:p>
      <w:pPr>
        <w:adjustRightInd w:val="0"/>
        <w:snapToGrid w:val="0"/>
        <w:spacing w:line="360" w:lineRule="auto"/>
        <w:jc w:val="center"/>
        <w:rPr>
          <w:rFonts w:ascii="宋体" w:hAnsi="宋体"/>
          <w:color w:val="000000"/>
        </w:rPr>
      </w:pPr>
      <w:r>
        <w:rPr>
          <w:rFonts w:ascii="宋体" w:hAnsi="宋体"/>
          <w:color w:val="000000"/>
        </w:rPr>
        <w:t>（格式自拟）</w:t>
      </w:r>
    </w:p>
    <w:p>
      <w:pPr>
        <w:pStyle w:val="6"/>
        <w:jc w:val="both"/>
        <w:rPr>
          <w:rFonts w:hint="default" w:ascii="方正小标宋简体" w:hAnsi="宋体" w:eastAsia="方正小标宋简体"/>
          <w:color w:val="000000"/>
          <w:kern w:val="2"/>
          <w:sz w:val="21"/>
          <w:szCs w:val="21"/>
          <w:lang w:val="en-US" w:eastAsia="zh-CN" w:bidi="ar-SA"/>
        </w:rPr>
      </w:pPr>
      <w:r>
        <w:rPr>
          <w:rFonts w:ascii="宋体"/>
          <w:color w:val="000000"/>
        </w:rPr>
        <w:br w:type="page"/>
      </w:r>
      <w:r>
        <w:rPr>
          <w:rFonts w:hint="eastAsia" w:ascii="黑体" w:hAnsi="黑体" w:eastAsia="黑体"/>
          <w:color w:val="000000"/>
          <w:lang w:eastAsia="zh-CN"/>
        </w:rPr>
        <w:t>附件</w:t>
      </w:r>
      <w:r>
        <w:rPr>
          <w:rFonts w:hint="eastAsia" w:ascii="黑体" w:hAnsi="黑体" w:eastAsia="黑体"/>
          <w:color w:val="000000"/>
          <w:lang w:val="en-US" w:eastAsia="zh-CN"/>
        </w:rPr>
        <w:t>10</w:t>
      </w:r>
    </w:p>
    <w:p>
      <w:pPr>
        <w:pStyle w:val="6"/>
        <w:jc w:val="center"/>
        <w:rPr>
          <w:rFonts w:hint="eastAsia" w:ascii="宋体"/>
          <w:color w:val="000000"/>
          <w:lang w:eastAsia="zh-CN"/>
        </w:rPr>
      </w:pPr>
      <w:r>
        <w:rPr>
          <w:rFonts w:hint="eastAsia" w:ascii="方正小标宋简体" w:hAnsi="宋体" w:eastAsia="方正小标宋简体"/>
          <w:color w:val="000000"/>
          <w:kern w:val="2"/>
          <w:sz w:val="44"/>
          <w:szCs w:val="44"/>
          <w:lang w:val="en-US" w:eastAsia="zh-CN" w:bidi="ar-SA"/>
        </w:rPr>
        <w:t>投标人认为需要提供的其他资料</w:t>
      </w:r>
    </w:p>
    <w:p>
      <w:pPr>
        <w:jc w:val="center"/>
        <w:rPr>
          <w:rFonts w:hint="eastAsia" w:ascii="仿宋_GB2312" w:hAnsi="仿宋_GB2312" w:eastAsia="仿宋_GB2312" w:cs="仿宋_GB2312"/>
          <w:sz w:val="30"/>
          <w:szCs w:val="30"/>
        </w:rPr>
      </w:pPr>
      <w:r>
        <w:rPr>
          <w:rFonts w:hint="eastAsia" w:ascii="宋体"/>
          <w:color w:val="000000"/>
          <w:lang w:eastAsia="zh-CN"/>
        </w:rPr>
        <w:t>（格式自拟）</w:t>
      </w:r>
      <w:r>
        <w:rPr>
          <w:rFonts w:hint="eastAsia" w:ascii="仿宋_GB2312" w:hAnsi="仿宋_GB2312" w:eastAsia="仿宋_GB2312" w:cs="仿宋_GB2312"/>
          <w:sz w:val="30"/>
          <w:szCs w:val="30"/>
        </w:rPr>
        <w:br w:type="page"/>
      </w:r>
    </w:p>
    <w:p>
      <w:pPr>
        <w:jc w:val="both"/>
        <w:rPr>
          <w:rFonts w:hint="default" w:ascii="仿宋_GB2312" w:hAnsi="仿宋_GB2312" w:eastAsia="仿宋_GB2312" w:cs="仿宋_GB2312"/>
          <w:sz w:val="30"/>
          <w:szCs w:val="30"/>
          <w:lang w:val="en-US"/>
        </w:rPr>
      </w:pPr>
      <w:r>
        <w:rPr>
          <w:rFonts w:hint="eastAsia" w:ascii="黑体" w:hAnsi="黑体" w:eastAsia="黑体"/>
          <w:color w:val="000000"/>
          <w:lang w:eastAsia="zh-CN"/>
        </w:rPr>
        <w:t>附件</w:t>
      </w:r>
      <w:r>
        <w:rPr>
          <w:rFonts w:hint="eastAsia" w:ascii="黑体" w:hAnsi="黑体" w:eastAsia="黑体"/>
          <w:color w:val="000000"/>
          <w:lang w:val="en-US" w:eastAsia="zh-CN"/>
        </w:rPr>
        <w:t>11</w:t>
      </w:r>
    </w:p>
    <w:p>
      <w:pPr>
        <w:adjustRightInd w:val="0"/>
        <w:snapToGrid w:val="0"/>
        <w:spacing w:line="360" w:lineRule="auto"/>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报价函</w:t>
      </w:r>
    </w:p>
    <w:p>
      <w:pPr>
        <w:adjustRightInd w:val="0"/>
        <w:snapToGrid w:val="0"/>
        <w:spacing w:line="360" w:lineRule="auto"/>
        <w:jc w:val="left"/>
        <w:rPr>
          <w:rFonts w:ascii="仿宋_GB2312" w:hAnsi="仿宋_GB2312" w:eastAsia="仿宋_GB2312" w:cs="仿宋_GB2312"/>
          <w:snapToGrid w:val="0"/>
          <w:kern w:val="0"/>
          <w:szCs w:val="21"/>
        </w:rPr>
      </w:pP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napToGrid w:val="0"/>
          <w:kern w:val="0"/>
          <w:szCs w:val="21"/>
        </w:rPr>
        <w:t>（招标人名称）：</w:t>
      </w:r>
    </w:p>
    <w:p>
      <w:pPr>
        <w:adjustRightInd w:val="0"/>
        <w:snapToGrid w:val="0"/>
        <w:spacing w:line="360" w:lineRule="auto"/>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1．我方已仔细研究了</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（项目名称）竞争</w:t>
      </w:r>
      <w:r>
        <w:rPr>
          <w:rFonts w:hint="eastAsia" w:ascii="仿宋_GB2312" w:hAnsi="仿宋_GB2312" w:eastAsia="仿宋_GB2312" w:cs="仿宋_GB2312"/>
          <w:snapToGrid w:val="0"/>
          <w:kern w:val="0"/>
          <w:szCs w:val="21"/>
          <w:lang w:eastAsia="zh-CN"/>
        </w:rPr>
        <w:t>磋商</w:t>
      </w:r>
      <w:r>
        <w:rPr>
          <w:rFonts w:hint="eastAsia" w:ascii="仿宋_GB2312" w:hAnsi="仿宋_GB2312" w:eastAsia="仿宋_GB2312" w:cs="仿宋_GB2312"/>
          <w:snapToGrid w:val="0"/>
          <w:kern w:val="0"/>
          <w:szCs w:val="21"/>
        </w:rPr>
        <w:t>文件的全部内容，愿意以</w:t>
      </w:r>
      <w:r>
        <w:rPr>
          <w:rFonts w:hint="eastAsia" w:ascii="仿宋_GB2312" w:hAnsi="仿宋_GB2312" w:eastAsia="仿宋_GB2312" w:cs="仿宋_GB2312"/>
          <w:kern w:val="0"/>
          <w:szCs w:val="21"/>
        </w:rPr>
        <w:t>人民币（大写）</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万</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仟</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拾</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元</w:t>
      </w:r>
      <w:r>
        <w:rPr>
          <w:rFonts w:hint="eastAsia" w:ascii="仿宋_GB2312" w:hAnsi="仿宋_GB2312" w:eastAsia="仿宋_GB2312" w:cs="仿宋_GB2312"/>
          <w:kern w:val="0"/>
          <w:szCs w:val="21"/>
          <w:lang w:val="en-US" w:eastAsia="zh-CN"/>
        </w:rPr>
        <w:t>/月</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w:t>
      </w:r>
      <w:r>
        <w:rPr>
          <w:rFonts w:hint="eastAsia" w:ascii="仿宋_GB2312" w:hAnsi="仿宋_GB2312" w:eastAsia="仿宋_GB2312" w:cs="仿宋_GB2312"/>
          <w:snapToGrid w:val="0"/>
          <w:kern w:val="0"/>
          <w:szCs w:val="21"/>
        </w:rPr>
        <w:t>为最终投标总报价，工期</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日历天，按合同约定实施和完成承包工程，修补工程中的任何缺陷，工程质量达到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2．我方承诺在投标有效期内不修改、撤销投标文件。</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3．如我方中标：</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(1)我方承诺在收到中标通知书后，在中标通知书规定的期限内，与你方按照招标文件和我方的投标文件签订合同。</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(2)我方承诺按照文件及合同规定向你方递交履约担保。</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(4)我方承诺在合同约定的期限内完成并移交全部合同工程。</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5．</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（其他补充说明）。</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spacing w:line="260" w:lineRule="exact"/>
        <w:outlineLvl w:val="1"/>
        <w:rPr>
          <w:rFonts w:ascii="仿宋_GB2312" w:hAnsi="仿宋_GB2312" w:eastAsia="仿宋_GB2312" w:cs="仿宋_GB2312"/>
          <w:sz w:val="30"/>
          <w:szCs w:val="30"/>
        </w:rPr>
      </w:pPr>
    </w:p>
    <w:p>
      <w:pPr>
        <w:rPr>
          <w:rFonts w:ascii="仿宋_GB2312" w:hAnsi="仿宋_GB2312" w:eastAsia="仿宋_GB2312" w:cs="仿宋_GB2312"/>
          <w:b/>
          <w:bCs/>
          <w:color w:val="000000"/>
          <w:sz w:val="24"/>
        </w:rPr>
      </w:pPr>
    </w:p>
    <w:p>
      <w:pPr>
        <w:rPr>
          <w:rFonts w:ascii="仿宋_GB2312" w:hAnsi="仿宋_GB2312" w:eastAsia="仿宋_GB2312" w:cs="仿宋_GB2312"/>
          <w:b/>
          <w:bCs/>
          <w:color w:val="000000"/>
          <w:sz w:val="24"/>
        </w:rPr>
      </w:pPr>
    </w:p>
    <w:p>
      <w:pPr>
        <w:rPr>
          <w:rFonts w:ascii="仿宋_GB2312" w:hAnsi="仿宋_GB2312" w:eastAsia="仿宋_GB2312" w:cs="仿宋_GB2312"/>
          <w:b/>
          <w:color w:val="000000"/>
          <w:sz w:val="28"/>
        </w:rPr>
      </w:pPr>
      <w:r>
        <w:rPr>
          <w:rFonts w:hint="eastAsia" w:ascii="仿宋_GB2312" w:hAnsi="仿宋_GB2312" w:eastAsia="仿宋_GB2312" w:cs="仿宋_GB2312"/>
          <w:b/>
          <w:bCs/>
          <w:color w:val="000000"/>
          <w:sz w:val="24"/>
        </w:rPr>
        <w:t>说明:</w:t>
      </w:r>
      <w:r>
        <w:rPr>
          <w:rFonts w:hint="eastAsia" w:ascii="仿宋_GB2312" w:hAnsi="仿宋_GB2312" w:eastAsia="仿宋_GB2312" w:cs="仿宋_GB2312"/>
          <w:b/>
          <w:color w:val="000000"/>
          <w:sz w:val="28"/>
        </w:rPr>
        <w:t xml:space="preserve"> </w:t>
      </w:r>
    </w:p>
    <w:p>
      <w:pPr>
        <w:pStyle w:val="7"/>
        <w:spacing w:line="0" w:lineRule="atLeast"/>
        <w:ind w:firstLine="708" w:firstLineChars="294"/>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1）此表不需装入</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文件中，请务必自备2-3份签字、盖章后备用。</w:t>
      </w:r>
    </w:p>
    <w:p>
      <w:pPr>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ind w:left="0" w:leftChars="0" w:firstLine="0" w:firstLineChars="0"/>
        <w:jc w:val="left"/>
        <w:rPr>
          <w:rFonts w:hint="eastAsia" w:hAnsi="仿宋_GB2312" w:cs="仿宋_GB2312"/>
          <w:snapToGrid w:val="0"/>
          <w:kern w:val="0"/>
          <w:sz w:val="32"/>
          <w:szCs w:val="32"/>
          <w:lang w:val="en-US" w:eastAsia="zh-CN" w:bidi="ar-SA"/>
        </w:rPr>
      </w:pPr>
    </w:p>
    <w:p>
      <w:bookmarkStart w:id="8" w:name="_GoBack"/>
      <w:bookmarkEnd w:id="8"/>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Fonts w:ascii="宋体" w:hAnsi="宋体"/>
      </w:rPr>
    </w:pPr>
    <w:r>
      <w:rPr>
        <w:rFonts w:ascii="宋体" w:hAnsi="宋体"/>
      </w:rPr>
      <w:fldChar w:fldCharType="begin"/>
    </w:r>
    <w:r>
      <w:rPr>
        <w:rStyle w:val="13"/>
        <w:rFonts w:ascii="宋体" w:hAnsi="宋体"/>
      </w:rPr>
      <w:instrText xml:space="preserve">PAGE  </w:instrText>
    </w:r>
    <w:r>
      <w:rPr>
        <w:rFonts w:ascii="宋体" w:hAnsi="宋体"/>
      </w:rPr>
      <w:fldChar w:fldCharType="separate"/>
    </w:r>
    <w:r>
      <w:rPr>
        <w:rStyle w:val="13"/>
        <w:rFonts w:ascii="宋体" w:hAnsi="宋体"/>
      </w:rPr>
      <w:t>2</w:t>
    </w:r>
    <w:r>
      <w:rPr>
        <w:rFonts w:ascii="宋体" w:hAnsi="宋体"/>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B4999"/>
    <w:multiLevelType w:val="multilevel"/>
    <w:tmpl w:val="8B1B4999"/>
    <w:lvl w:ilvl="0" w:tentative="0">
      <w:start w:val="6"/>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BEEA1B6"/>
    <w:multiLevelType w:val="singleLevel"/>
    <w:tmpl w:val="ABEEA1B6"/>
    <w:lvl w:ilvl="0" w:tentative="0">
      <w:start w:val="1"/>
      <w:numFmt w:val="decimal"/>
      <w:lvlText w:val="(%1)"/>
      <w:lvlJc w:val="left"/>
      <w:pPr>
        <w:tabs>
          <w:tab w:val="left" w:pos="0"/>
        </w:tabs>
        <w:ind w:left="0" w:firstLine="0"/>
      </w:pPr>
      <w:rPr>
        <w:rFonts w:hint="default"/>
      </w:rPr>
    </w:lvl>
  </w:abstractNum>
  <w:abstractNum w:abstractNumId="2">
    <w:nsid w:val="B0A25352"/>
    <w:multiLevelType w:val="singleLevel"/>
    <w:tmpl w:val="B0A25352"/>
    <w:lvl w:ilvl="0" w:tentative="0">
      <w:start w:val="1"/>
      <w:numFmt w:val="chineseCounting"/>
      <w:suff w:val="nothing"/>
      <w:lvlText w:val="（%1）"/>
      <w:lvlJc w:val="left"/>
      <w:rPr>
        <w:rFonts w:hint="eastAsia"/>
      </w:rPr>
    </w:lvl>
  </w:abstractNum>
  <w:abstractNum w:abstractNumId="3">
    <w:nsid w:val="EF1C7B61"/>
    <w:multiLevelType w:val="singleLevel"/>
    <w:tmpl w:val="EF1C7B61"/>
    <w:lvl w:ilvl="0" w:tentative="0">
      <w:start w:val="1"/>
      <w:numFmt w:val="decimal"/>
      <w:lvlText w:val="(%1)"/>
      <w:lvlJc w:val="left"/>
      <w:pPr>
        <w:tabs>
          <w:tab w:val="left" w:pos="0"/>
        </w:tabs>
        <w:ind w:left="0" w:firstLine="0"/>
      </w:pPr>
      <w:rPr>
        <w:rFonts w:hint="default"/>
      </w:rPr>
    </w:lvl>
  </w:abstractNum>
  <w:abstractNum w:abstractNumId="4">
    <w:nsid w:val="F122FCC6"/>
    <w:multiLevelType w:val="singleLevel"/>
    <w:tmpl w:val="F122FCC6"/>
    <w:lvl w:ilvl="0" w:tentative="0">
      <w:start w:val="1"/>
      <w:numFmt w:val="decimal"/>
      <w:suff w:val="nothing"/>
      <w:lvlText w:val="%1．"/>
      <w:lvlJc w:val="left"/>
      <w:pPr>
        <w:ind w:left="0" w:firstLine="397"/>
      </w:pPr>
      <w:rPr>
        <w:rFonts w:hint="default"/>
      </w:rPr>
    </w:lvl>
  </w:abstractNum>
  <w:abstractNum w:abstractNumId="5">
    <w:nsid w:val="F50BCDC3"/>
    <w:multiLevelType w:val="singleLevel"/>
    <w:tmpl w:val="F50BCDC3"/>
    <w:lvl w:ilvl="0" w:tentative="0">
      <w:start w:val="1"/>
      <w:numFmt w:val="chineseCounting"/>
      <w:suff w:val="nothing"/>
      <w:lvlText w:val="（%1）"/>
      <w:lvlJc w:val="left"/>
      <w:rPr>
        <w:rFonts w:hint="eastAsia"/>
      </w:rPr>
    </w:lvl>
  </w:abstractNum>
  <w:abstractNum w:abstractNumId="6">
    <w:nsid w:val="0000000A"/>
    <w:multiLevelType w:val="multilevel"/>
    <w:tmpl w:val="0000000A"/>
    <w:lvl w:ilvl="0" w:tentative="0">
      <w:start w:val="1"/>
      <w:numFmt w:val="decimal"/>
      <w:pStyle w:val="17"/>
      <w:lvlText w:val="%1."/>
      <w:lvlJc w:val="left"/>
      <w:pPr>
        <w:tabs>
          <w:tab w:val="left" w:pos="420"/>
        </w:tabs>
        <w:ind w:left="430" w:hanging="430"/>
      </w:pPr>
      <w:rPr>
        <w:rFonts w:hint="eastAsia"/>
      </w:rPr>
    </w:lvl>
    <w:lvl w:ilvl="1" w:tentative="0">
      <w:start w:val="1"/>
      <w:numFmt w:val="decimal"/>
      <w:pStyle w:val="18"/>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7">
    <w:nsid w:val="0030F4C3"/>
    <w:multiLevelType w:val="singleLevel"/>
    <w:tmpl w:val="0030F4C3"/>
    <w:lvl w:ilvl="0" w:tentative="0">
      <w:start w:val="1"/>
      <w:numFmt w:val="decimal"/>
      <w:lvlText w:val="(%1)"/>
      <w:lvlJc w:val="left"/>
      <w:pPr>
        <w:tabs>
          <w:tab w:val="left" w:pos="0"/>
        </w:tabs>
        <w:ind w:left="0" w:firstLine="0"/>
      </w:pPr>
      <w:rPr>
        <w:rFonts w:hint="default"/>
      </w:rPr>
    </w:lvl>
  </w:abstractNum>
  <w:abstractNum w:abstractNumId="8">
    <w:nsid w:val="0BA9DD5D"/>
    <w:multiLevelType w:val="singleLevel"/>
    <w:tmpl w:val="0BA9DD5D"/>
    <w:lvl w:ilvl="0" w:tentative="0">
      <w:start w:val="1"/>
      <w:numFmt w:val="decimal"/>
      <w:lvlText w:val="(%1)"/>
      <w:lvlJc w:val="left"/>
      <w:pPr>
        <w:tabs>
          <w:tab w:val="left" w:pos="0"/>
        </w:tabs>
        <w:ind w:left="0" w:firstLine="0"/>
      </w:pPr>
      <w:rPr>
        <w:rFonts w:hint="default"/>
      </w:rPr>
    </w:lvl>
  </w:abstractNum>
  <w:abstractNum w:abstractNumId="9">
    <w:nsid w:val="0BD08404"/>
    <w:multiLevelType w:val="singleLevel"/>
    <w:tmpl w:val="0BD08404"/>
    <w:lvl w:ilvl="0" w:tentative="0">
      <w:start w:val="1"/>
      <w:numFmt w:val="decimal"/>
      <w:lvlText w:val="(%1)"/>
      <w:lvlJc w:val="left"/>
      <w:pPr>
        <w:tabs>
          <w:tab w:val="left" w:pos="0"/>
        </w:tabs>
        <w:ind w:left="0" w:firstLine="0"/>
      </w:pPr>
      <w:rPr>
        <w:rFonts w:hint="default"/>
      </w:rPr>
    </w:lvl>
  </w:abstractNum>
  <w:abstractNum w:abstractNumId="10">
    <w:nsid w:val="0D4B1469"/>
    <w:multiLevelType w:val="singleLevel"/>
    <w:tmpl w:val="0D4B1469"/>
    <w:lvl w:ilvl="0" w:tentative="0">
      <w:start w:val="1"/>
      <w:numFmt w:val="decimal"/>
      <w:lvlText w:val="(%1)"/>
      <w:lvlJc w:val="left"/>
      <w:pPr>
        <w:tabs>
          <w:tab w:val="left" w:pos="0"/>
        </w:tabs>
        <w:ind w:left="0" w:firstLine="0"/>
      </w:pPr>
      <w:rPr>
        <w:rFonts w:hint="default"/>
      </w:rPr>
    </w:lvl>
  </w:abstractNum>
  <w:abstractNum w:abstractNumId="11">
    <w:nsid w:val="160B7255"/>
    <w:multiLevelType w:val="singleLevel"/>
    <w:tmpl w:val="160B7255"/>
    <w:lvl w:ilvl="0" w:tentative="0">
      <w:start w:val="1"/>
      <w:numFmt w:val="decimal"/>
      <w:lvlText w:val="(%1)"/>
      <w:lvlJc w:val="left"/>
      <w:pPr>
        <w:tabs>
          <w:tab w:val="left" w:pos="0"/>
        </w:tabs>
        <w:ind w:left="0" w:firstLine="0"/>
      </w:pPr>
      <w:rPr>
        <w:rFonts w:hint="default"/>
      </w:rPr>
    </w:lvl>
  </w:abstractNum>
  <w:abstractNum w:abstractNumId="12">
    <w:nsid w:val="6CACEA66"/>
    <w:multiLevelType w:val="singleLevel"/>
    <w:tmpl w:val="6CACEA66"/>
    <w:lvl w:ilvl="0" w:tentative="0">
      <w:start w:val="1"/>
      <w:numFmt w:val="decimal"/>
      <w:lvlText w:val="(%1)"/>
      <w:lvlJc w:val="left"/>
      <w:pPr>
        <w:tabs>
          <w:tab w:val="left" w:pos="0"/>
        </w:tabs>
        <w:ind w:left="0" w:firstLine="0"/>
      </w:pPr>
      <w:rPr>
        <w:rFonts w:hint="default"/>
      </w:rPr>
    </w:lvl>
  </w:abstractNum>
  <w:num w:numId="1">
    <w:abstractNumId w:val="6"/>
  </w:num>
  <w:num w:numId="2">
    <w:abstractNumId w:val="5"/>
  </w:num>
  <w:num w:numId="3">
    <w:abstractNumId w:val="1"/>
  </w:num>
  <w:num w:numId="4">
    <w:abstractNumId w:val="8"/>
  </w:num>
  <w:num w:numId="5">
    <w:abstractNumId w:val="3"/>
  </w:num>
  <w:num w:numId="6">
    <w:abstractNumId w:val="11"/>
  </w:num>
  <w:num w:numId="7">
    <w:abstractNumId w:val="12"/>
  </w:num>
  <w:num w:numId="8">
    <w:abstractNumId w:val="9"/>
  </w:num>
  <w:num w:numId="9">
    <w:abstractNumId w:val="0"/>
  </w:num>
  <w:num w:numId="10">
    <w:abstractNumId w:val="10"/>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02D704D8"/>
    <w:rsid w:val="02D704D8"/>
    <w:rsid w:val="09CB0499"/>
    <w:rsid w:val="3705569C"/>
    <w:rsid w:val="3BCD7A9E"/>
    <w:rsid w:val="466644D0"/>
    <w:rsid w:val="778D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line="416" w:lineRule="auto"/>
      <w:outlineLvl w:val="1"/>
    </w:pPr>
    <w:rPr>
      <w:rFonts w:ascii="Arial" w:hAnsi="Arial"/>
      <w:b/>
      <w:bCs/>
      <w:sz w:val="32"/>
      <w:szCs w:val="32"/>
    </w:rPr>
  </w:style>
  <w:style w:type="paragraph" w:styleId="5">
    <w:name w:val="heading 3"/>
    <w:basedOn w:val="1"/>
    <w:next w:val="1"/>
    <w:qFormat/>
    <w:uiPriority w:val="9"/>
    <w:pPr>
      <w:keepNext/>
      <w:keepLines/>
      <w:spacing w:before="260" w:after="260" w:line="416" w:lineRule="auto"/>
      <w:outlineLvl w:val="2"/>
    </w:pPr>
    <w:rPr>
      <w:rFonts w:ascii="Calibri" w:hAnsi="Calibr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5" w:lineRule="atLeast"/>
      <w:ind w:firstLine="420" w:firstLineChars="200"/>
      <w:jc w:val="left"/>
    </w:pPr>
    <w:rPr>
      <w:rFonts w:ascii="仿宋_GB2312" w:eastAsia="仿宋_GB2312"/>
      <w:sz w:val="28"/>
    </w:rPr>
  </w:style>
  <w:style w:type="paragraph" w:styleId="3">
    <w:name w:val="Body Text Indent"/>
    <w:basedOn w:val="1"/>
    <w:qFormat/>
    <w:uiPriority w:val="0"/>
    <w:pPr>
      <w:ind w:firstLine="570"/>
    </w:pPr>
    <w:rPr>
      <w:kern w:val="0"/>
      <w:sz w:val="20"/>
    </w:rPr>
  </w:style>
  <w:style w:type="paragraph" w:styleId="6">
    <w:name w:val="Body Text"/>
    <w:basedOn w:val="1"/>
    <w:next w:val="1"/>
    <w:qFormat/>
    <w:uiPriority w:val="0"/>
    <w:pPr>
      <w:spacing w:after="120"/>
    </w:pPr>
    <w:rPr>
      <w:kern w:val="0"/>
      <w:sz w:val="20"/>
    </w:rPr>
  </w:style>
  <w:style w:type="paragraph" w:styleId="7">
    <w:name w:val="Plain Text"/>
    <w:basedOn w:val="1"/>
    <w:qFormat/>
    <w:uiPriority w:val="0"/>
    <w:rPr>
      <w:rFonts w:ascii="宋体" w:hAnsi="Courier New" w:cs="Courier New"/>
      <w:kern w:val="0"/>
      <w:sz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4"/>
    <w:qFormat/>
    <w:uiPriority w:val="0"/>
    <w:rPr>
      <w:rFonts w:cs="Times New Roman"/>
    </w:rPr>
  </w:style>
  <w:style w:type="character" w:customStyle="1" w:styleId="14">
    <w:name w:val="默认段落字体1"/>
    <w:qFormat/>
    <w:uiPriority w:val="0"/>
  </w:style>
  <w:style w:type="paragraph" w:styleId="15">
    <w:name w:val="No Spacing"/>
    <w:basedOn w:val="1"/>
    <w:qFormat/>
    <w:uiPriority w:val="1"/>
    <w:pPr>
      <w:widowControl/>
      <w:jc w:val="left"/>
    </w:pPr>
    <w:rPr>
      <w:rFonts w:ascii="Calibri" w:hAnsi="Calibri"/>
      <w:sz w:val="24"/>
      <w:lang w:eastAsia="en-US"/>
    </w:r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8">
    <w:name w:val="(符号)四标题1.1"/>
    <w:basedOn w:val="1"/>
    <w:qFormat/>
    <w:uiPriority w:val="0"/>
    <w:pPr>
      <w:numPr>
        <w:ilvl w:val="1"/>
        <w:numId w:val="1"/>
      </w:numPr>
      <w:tabs>
        <w:tab w:val="left" w:pos="1180"/>
      </w:tabs>
      <w:spacing w:line="500" w:lineRule="exact"/>
    </w:pPr>
    <w:rPr>
      <w:rFonts w:ascii="宋体" w:hAnsi="宋体"/>
      <w:color w:val="000000"/>
      <w:kern w:val="0"/>
      <w:sz w:val="24"/>
      <w:szCs w:val="20"/>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2023-01-10T06:30:00Z</dcterms:created>
  <dc:creator>黄星宇</dc:creator>
  <cp:lastModifiedBy>黄星宇</cp:lastModifiedBy>
  <dcterms:modified xsi:type="dcterms:W3CDTF">2023-01-10T06:31:19Z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A1F64956CA9A4E9893AA9283FAA18F03</vt:lpwstr>
  </property>
</Properties>
</file>