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outlineLvl w:val="1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 xml:space="preserve"> 询价</w:t>
      </w:r>
      <w:r>
        <w:rPr>
          <w:rFonts w:hint="eastAsia" w:ascii="黑体" w:hAnsi="黑体" w:eastAsia="黑体"/>
          <w:color w:val="000000"/>
          <w:sz w:val="44"/>
          <w:szCs w:val="44"/>
        </w:rPr>
        <w:t>函</w:t>
      </w:r>
    </w:p>
    <w:p>
      <w:pPr>
        <w:spacing w:line="276" w:lineRule="auto"/>
        <w:ind w:firstLine="480" w:firstLineChars="200"/>
        <w:outlineLvl w:val="1"/>
        <w:rPr>
          <w:rFonts w:hint="default" w:ascii="宋体" w:hAnsi="宋体" w:eastAsia="宋体"/>
          <w:color w:val="000000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4"/>
          <w:szCs w:val="24"/>
          <w:lang w:val="en-US" w:eastAsia="zh-CN"/>
        </w:rPr>
        <w:t xml:space="preserve">联系人： </w:t>
      </w:r>
      <w:r>
        <w:rPr>
          <w:rFonts w:hint="eastAsia" w:ascii="宋体" w:hAnsi="宋体"/>
          <w:color w:val="000000"/>
        </w:rPr>
        <w:t xml:space="preserve">                                   </w:t>
      </w:r>
      <w:r>
        <w:rPr>
          <w:rFonts w:hint="eastAsia" w:ascii="宋体" w:hAnsi="宋体"/>
          <w:color w:val="000000"/>
          <w:lang w:val="en-US" w:eastAsia="zh-CN"/>
        </w:rPr>
        <w:t xml:space="preserve">                                                        </w:t>
      </w:r>
      <w:r>
        <w:rPr>
          <w:rFonts w:hint="eastAsia" w:ascii="华文仿宋" w:hAnsi="华文仿宋" w:eastAsia="华文仿宋" w:cs="华文仿宋"/>
          <w:bCs/>
          <w:sz w:val="24"/>
          <w:szCs w:val="24"/>
          <w:lang w:val="en-US" w:eastAsia="zh-CN"/>
        </w:rPr>
        <w:t xml:space="preserve"> 联系电话：</w:t>
      </w:r>
    </w:p>
    <w:tbl>
      <w:tblPr>
        <w:tblStyle w:val="3"/>
        <w:tblW w:w="14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06"/>
        <w:gridCol w:w="1450"/>
        <w:gridCol w:w="2590"/>
        <w:gridCol w:w="930"/>
        <w:gridCol w:w="826"/>
        <w:gridCol w:w="1080"/>
        <w:gridCol w:w="1174"/>
        <w:gridCol w:w="1093"/>
        <w:gridCol w:w="773"/>
        <w:gridCol w:w="947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报价项目内容及报价清单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含税控制单价(元)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含税合价(元)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6" w:colLast="6"/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乒乓球台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1.名称：乒乓球台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2.规格：274*152.5*76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3:材质：玻璃纤维台面，支架为钢架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2122.65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高低单杠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1.名称：高低单杠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2.规格：3000*114*2700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3:材质：金属的架子支撑两条平行的木头、塑胶或合成金属制成的杠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610.42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双杠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1.名称：双杠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2.规格：2800*550*2000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3:材质：金属的架子支撑两条平行的木头、塑胶或合成金属制成的杠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648.02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双人漫步机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1.名称：双人漫步机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2.规格：180*35*120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3:材质：114主管，采用酸洗磷化，静电喷塑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981.75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双人钢架秋千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1.名称：双人钢架秋千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2.规格：270*86*205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3:材质：材质：主柱114钢管，工艺：酸洗磷化，油漆用进口阿克苏塑粉进行，300度高温烘烤溶化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1944.94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跷跷板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1.名称：跷跷板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2.规格：301*54*86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3:材质：材质：主柱114钢管，工艺：酸洗磷化，油漆用进口阿克苏塑粉进行，300度高温烘烤溶化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1146.22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肩关节康复器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1.名称：肩关节康复器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2.规格：130*105*145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3:材质：材质：114主管，采用酸洗磷化，静电喷塑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1746.65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天梯（云梯）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1.名称：天梯（云梯）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2.规格：300*110*210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3:材质：材质：主柱114钢管，工艺：酸洗磷化，油漆用进口阿克苏塑粉进行，300度高温烘烤溶化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3051.87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扭腰器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1.名称：扭腰器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2.规格：140*140*120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3:材质：材质：主柱114钢管，工艺：酸洗磷化，油漆用进口阿克苏塑粉进行，300度高温烘烤溶化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1558.65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高低篮球架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1.名称：高低篮球架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2.规格：栏板 1.8*1.05，底座 1.8*0.9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3:材质：材质：优质钢材，铝合金包边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3761.87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儿童组合不锈钢滑梯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1.名称：儿童组合不锈钢滑梯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2.规格：690*380*330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3:材质：材质：进口有色塑料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与钢管、钢管工艺为酸洗磷化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（镀锌）、室外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立邦塑粉进行静电喷塑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11800.3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园林椅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1.名称：园林椅1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2.规格：长度1.5米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3:材质：铸铁和实木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1121.7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垃圾桶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1.名称：垃圾桶1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2.规格：800*850*930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3:材质：钢木结构（塑木）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402.22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不锈钢信息公式架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1.名称：不锈钢信息公式架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2.规格：120*240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3:材质：铝合金不锈钢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2213.74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不锈钢信报箱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1.名称：信报箱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2.规格：每个箱子280*319mm，每个单元2个，每个50个箱子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3:材质：铝合金不锈钢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3010.58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成品门卫亭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1.名称：成品门卫亭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2.规格：3000*3000*2800mm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3:材质：材质：主材为矩管、彩钢加铝合金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7913.83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钢化中空玻璃型钢雨棚（地下室顶板出入口）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1：地下室顶板出入口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2：钢化中空玻璃型钢雨棚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3.玻璃型号：6+1.14PVB+6钢化夹胶玻璃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4.龙骨型号：150*100*8镀锌矩管，80*80*5镀锌矩管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5.车棚栏杆：20*20*1.2方管，40*40*2.0方管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320.64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小区立柱式指示牌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1.类型 ：小区立柱式指路牌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2.成品安装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2525.01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立柱式指示牌混凝土基础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1：立柱式指路牌基础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2.：混凝土等级：C20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3.：预埋钢板规格。5厚2块。8厚1块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4：地脚钢筋笼M10、M12.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523.87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围墙铁艺栏杆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1.钢材品种、规格：50X50X3厚方钢管，30X30X2厚方钢管等详设计要求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2.油漆种类、厚度：详见设计要求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399.1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169.09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成品接物挂篮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1.成品接物挂篮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2.做法：详见设计，包含挂篮、溢流件、过滤件及滤料等，参数满足设计要求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156.4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防盗门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1.门类型:防盗门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2.规格:综合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3.开启方式:综合考虑在投标报价中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4.运距:自行考虑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5.其他:贴脸、拉手、五金配件、紧固件、门框、密封材料、发泡剂、埋件、连接件、油漆品种、刷漆遍数等辅材包括在综合单价中,门安装应满足其强度、热工、声学及安全性、节能等技术要求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6.其它:满足设计及规范要求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1.54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塑钢窗 （60系中空玻璃）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1.窗类型:塑钢窗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2.开启方式:推拉、平开、固定、悬开等综合考虑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3.框扇材质、外围尺寸:塑钢,表面颜色应满足设计及建设单位要求综合考虑,尺寸综合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4.玻璃品种、厚度、五金材料品种、规格:60系中空玻璃，按设计及相关规范采用符合要求的安全玻璃,各种五金构配件（含锁具、拉手或其他五金件）等均由投标人综合考虑在报价中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5.卫生间玻璃采用磨砂玻璃,投标单位应综合考虑此因素综合报价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6.需二次深化设计,须经设计单位及建设单位认可后方可实施,综合单价包含深化设计费用,且不得因深化设计的变化而调整综合单价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7.制作安装时所用的发泡剂、密封胶、钢衬、毛条、胶条等包含在本综合单价中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8.其他未尽事宜应满足设计图纸及现行国家规范要求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3.45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260.87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成品深灰色金属格栅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1.窗类型:金属格栅窗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2.开启方式:固定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3.框扇材质、外围尺寸:金属型材综合,表面颜色应满足设计及建设单位要求综合考虑,尺寸综合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4..需二次深化设计,须经设计单位及建设单位认可后方可实施,综合单价包含深化设计费用,且不得因深化设计的变化而调整综合单价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5.制作安装时所用的发泡剂、密封胶、钢衬、毛条、胶条等包含在本综合单价中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6.型材如需开模其费用考虑在综合单价中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7.其他未尽事宜应满足设计图纸及现行国家规范要求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24.43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347.52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成品浅灰色铝板造型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1.窗类型:成品浅灰色铝板造型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2.部位：屋顶女儿墙处.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3..需二次深化设计,须经设计单位及建设单位认可后方可实施,综合单价包含深化设计费用,且不得因深化设计的变化而调整综合单价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4.制作安装时所用的骨架、密封胶条、钢衬、螺栓等等包含在本综合单价中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5.型材如需开模其费用考虑在综合单价中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6.其他未尽事宜应满足设计图纸及现行国家规范要求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41.81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405.84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浅灰色铝合金幕墙基层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1.窗类型:成品浅灰色铝板造型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2.部位：屋顶女儿墙处.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3..需二次深化设计,须经设计单位及建设单位认可后方可实施,综合单价包含深化设计费用,且不得因深化设计的变化而调整综合单价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4.制作安装时所用的骨架、密封胶条、钢衬、螺栓等等包含在本综合单价中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5.型材如需开模其费用考虑在综合单价中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6.其他未尽事宜应满足设计图纸及现行国家规范要求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32.28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楼梯栏杆 H=900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1.扶手材料种类、规格、品牌:</w:t>
            </w:r>
            <w:r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Φ50Χ2.5</w:t>
            </w: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钢管扶手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2.栏杆立管材料种类、规格、品牌:-40×4、-40×6等综合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3.扶手及栏杆做法参西南18j412 1/68  2/67 6b/48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4.栏杆造型等综合考虑在综合单价中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5.固定配件种类:埋件、膨胀螺栓、法兰盘、孔洞填塞等及楼梯转折等综合考虑在报价中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6.其他未尽事宜应满足设计及现行国家规范要求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13.3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硬木扶手、栏杆、栏板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1.项目名称：硬木扶手、栏杆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2.成品安装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13.3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131.03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屋面检修梯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1.钢材品种、规格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2.钢梯形式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3.螺栓种类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4.防火要求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0.067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玻璃雨篷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1.玻璃雨篷固定方式：夹层玻璃托架式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2.托架类型：型钢托架，详见设计及图集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3.玻璃类型：夹胶玻璃 ，详见设计及图集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 xml:space="preserve">4.嵌缝材料种类：详见设计及图集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5.其他:满足设计及施工验收规范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成品圆形铸铁溢流式雨水口</w:t>
            </w:r>
          </w:p>
        </w:tc>
        <w:tc>
          <w:tcPr>
            <w:tcW w:w="2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1.成品溢流式雨水口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2.做法：详见设计，除锈、刷漆等包含在综合单价中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zh-CN" w:eastAsia="zh-CN"/>
              </w:rPr>
              <w:t>3.满足设计及规范要求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1"/>
                <w:szCs w:val="21"/>
                <w:lang w:val="en-US" w:eastAsia="zh-CN"/>
              </w:rPr>
              <w:t>该数量为暂定数量，具体数量以现场实际使用为准（包含二次转运及安装）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02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692" w:type="dxa"/>
            <w:noWrap w:val="0"/>
            <w:vAlign w:val="top"/>
          </w:tcPr>
          <w:p>
            <w:pPr>
              <w:pStyle w:val="2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30" w:type="dxa"/>
            <w:gridSpan w:val="11"/>
            <w:noWrap w:val="0"/>
            <w:vAlign w:val="top"/>
          </w:tcPr>
          <w:p>
            <w:pPr>
              <w:spacing w:line="500" w:lineRule="exac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报价单位名称（盖章）：</w:t>
            </w:r>
          </w:p>
          <w:p>
            <w:pPr>
              <w:spacing w:line="500" w:lineRule="exact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</w:t>
            </w:r>
          </w:p>
          <w:p>
            <w:pPr>
              <w:pStyle w:val="2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  <w:r>
        <w:rPr>
          <w:rFonts w:hint="eastAsia" w:ascii="宋体" w:hAnsi="宋体"/>
          <w:color w:val="C00000"/>
          <w:sz w:val="24"/>
        </w:rPr>
        <w:t>报价注明税率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含税总价</w:t>
      </w:r>
      <w:r>
        <w:rPr>
          <w:rFonts w:hint="eastAsia" w:ascii="宋体" w:hAnsi="宋体"/>
          <w:color w:val="FF0000"/>
          <w:sz w:val="24"/>
        </w:rPr>
        <w:t>报价为包干价</w:t>
      </w:r>
      <w:r>
        <w:rPr>
          <w:rFonts w:hint="eastAsia" w:ascii="宋体" w:hAnsi="宋体"/>
          <w:color w:val="FF0000"/>
          <w:sz w:val="24"/>
          <w:lang w:val="en-US" w:eastAsia="zh-CN"/>
        </w:rPr>
        <w:t>,含</w:t>
      </w:r>
      <w:r>
        <w:rPr>
          <w:rFonts w:hint="eastAsia" w:ascii="宋体" w:hAnsi="宋体"/>
          <w:color w:val="FF0000"/>
          <w:sz w:val="24"/>
        </w:rPr>
        <w:t>运输费、上下车费、辅材费、税费（增值税专用发票）</w:t>
      </w:r>
      <w:r>
        <w:rPr>
          <w:rFonts w:hint="eastAsia" w:ascii="宋体" w:hAnsi="宋体"/>
          <w:color w:val="FF0000"/>
          <w:sz w:val="24"/>
          <w:lang w:val="en-US" w:eastAsia="zh-CN"/>
        </w:rPr>
        <w:t>及现场安全文明施工等形式工程实体的等</w:t>
      </w:r>
      <w:r>
        <w:rPr>
          <w:rFonts w:hint="eastAsia" w:ascii="宋体" w:hAnsi="宋体"/>
          <w:color w:val="FF0000"/>
          <w:sz w:val="24"/>
        </w:rPr>
        <w:t>一切费用</w:t>
      </w:r>
      <w:r>
        <w:rPr>
          <w:rFonts w:hint="eastAsia" w:ascii="宋体" w:hAnsi="宋体"/>
          <w:color w:val="FF0000"/>
          <w:sz w:val="24"/>
          <w:lang w:eastAsia="zh-CN"/>
        </w:rPr>
        <w:t>，</w:t>
      </w:r>
      <w:r>
        <w:rPr>
          <w:rFonts w:hint="eastAsia" w:ascii="宋体" w:hAnsi="宋体"/>
          <w:color w:val="FF0000"/>
          <w:sz w:val="24"/>
          <w:lang w:val="en-US" w:eastAsia="zh-CN"/>
        </w:rPr>
        <w:t>工程地点：雅安市雨城区。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7）报价时需将此《询价函》封面、正文、表格全部打印并按要求密封后交我公司。</w:t>
      </w: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公司名称（盖章）：  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法定代表人或授权代表（签字）：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日期: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zQ0YmY0ODU4NGNjZDc0YjJiY2Y5OWM4NTRhMmUifQ=="/>
  </w:docVars>
  <w:rsids>
    <w:rsidRoot w:val="00172A27"/>
    <w:rsid w:val="01E74ACC"/>
    <w:rsid w:val="04775EB2"/>
    <w:rsid w:val="054D4028"/>
    <w:rsid w:val="057F3C1F"/>
    <w:rsid w:val="05C313AC"/>
    <w:rsid w:val="0C801DA5"/>
    <w:rsid w:val="0DB37F58"/>
    <w:rsid w:val="0F517A28"/>
    <w:rsid w:val="12757019"/>
    <w:rsid w:val="17AE40A0"/>
    <w:rsid w:val="186F0A49"/>
    <w:rsid w:val="198C6283"/>
    <w:rsid w:val="19AE59B8"/>
    <w:rsid w:val="1F4D5ADA"/>
    <w:rsid w:val="1FB62CA9"/>
    <w:rsid w:val="1FF604D0"/>
    <w:rsid w:val="23FC6881"/>
    <w:rsid w:val="247B3126"/>
    <w:rsid w:val="27EB6814"/>
    <w:rsid w:val="2A704DAF"/>
    <w:rsid w:val="3942200C"/>
    <w:rsid w:val="3EE5148E"/>
    <w:rsid w:val="41C72EFA"/>
    <w:rsid w:val="43800213"/>
    <w:rsid w:val="496A327D"/>
    <w:rsid w:val="498D459E"/>
    <w:rsid w:val="49940662"/>
    <w:rsid w:val="4EFD2805"/>
    <w:rsid w:val="506E189E"/>
    <w:rsid w:val="50A26562"/>
    <w:rsid w:val="5264494A"/>
    <w:rsid w:val="5557556D"/>
    <w:rsid w:val="565A1B40"/>
    <w:rsid w:val="56E60023"/>
    <w:rsid w:val="57041806"/>
    <w:rsid w:val="58F44C79"/>
    <w:rsid w:val="5CF80AB0"/>
    <w:rsid w:val="5F1E1BAD"/>
    <w:rsid w:val="608763D3"/>
    <w:rsid w:val="608F37E4"/>
    <w:rsid w:val="61760F59"/>
    <w:rsid w:val="61C84EF5"/>
    <w:rsid w:val="61D70C94"/>
    <w:rsid w:val="62571DD5"/>
    <w:rsid w:val="64E262CE"/>
    <w:rsid w:val="6573114F"/>
    <w:rsid w:val="680C5410"/>
    <w:rsid w:val="68116E99"/>
    <w:rsid w:val="681F3395"/>
    <w:rsid w:val="6C1D5E3D"/>
    <w:rsid w:val="70785D38"/>
    <w:rsid w:val="7AC73B44"/>
    <w:rsid w:val="7B922580"/>
    <w:rsid w:val="7BE13566"/>
    <w:rsid w:val="7C0E57A2"/>
    <w:rsid w:val="7E8A7362"/>
    <w:rsid w:val="7EC62260"/>
    <w:rsid w:val="7FA65DF1"/>
    <w:rsid w:val="7FB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3869</Words>
  <Characters>4490</Characters>
  <Lines>0</Lines>
  <Paragraphs>0</Paragraphs>
  <TotalTime>0</TotalTime>
  <ScaleCrop>false</ScaleCrop>
  <LinksUpToDate>false</LinksUpToDate>
  <CharactersWithSpaces>4740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2022-05-30T01:01:00Z</dcterms:created>
  <dc:creator>君莫笑</dc:creator>
  <cp:lastModifiedBy>小牙牙ii</cp:lastModifiedBy>
  <dcterms:modified xsi:type="dcterms:W3CDTF">2022-11-28T03:36:42Z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2503D53930034C8282E46CC2F8D763B0</vt:lpwstr>
  </property>
</Properties>
</file>