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u w:val="single"/>
        </w:rPr>
      </w:pPr>
      <w:r>
        <w:rPr>
          <w:rFonts w:hint="eastAsia"/>
          <w:b/>
          <w:sz w:val="44"/>
          <w:szCs w:val="44"/>
        </w:rPr>
        <w:t>询价采购函</w:t>
      </w:r>
    </w:p>
    <w:p>
      <w:pPr>
        <w:tabs>
          <w:tab w:val="left" w:pos="630"/>
        </w:tabs>
        <w:rPr>
          <w:rFonts w:hint="eastAsia" w:ascii="仿宋" w:hAnsi="仿宋" w:eastAsia="仿宋"/>
          <w:sz w:val="32"/>
          <w:szCs w:val="32"/>
        </w:rPr>
      </w:pPr>
    </w:p>
    <w:p>
      <w:pPr>
        <w:tabs>
          <w:tab w:val="left" w:pos="630"/>
        </w:tabs>
        <w:rPr>
          <w:rFonts w:ascii="仿宋" w:hAnsi="仿宋" w:eastAsia="仿宋"/>
          <w:sz w:val="32"/>
          <w:szCs w:val="32"/>
        </w:rPr>
      </w:pPr>
      <w:r>
        <w:rPr>
          <w:rFonts w:hint="eastAsia" w:ascii="仿宋" w:hAnsi="仿宋" w:eastAsia="仿宋"/>
          <w:sz w:val="32"/>
          <w:szCs w:val="32"/>
        </w:rPr>
        <w:t>各供应商：</w:t>
      </w:r>
    </w:p>
    <w:p>
      <w:pPr>
        <w:keepNext w:val="0"/>
        <w:keepLines w:val="0"/>
        <w:pageBreakBefore w:val="0"/>
        <w:widowControl w:val="0"/>
        <w:tabs>
          <w:tab w:val="left" w:pos="630"/>
        </w:tabs>
        <w:kinsoku/>
        <w:wordWrap/>
        <w:overflowPunct/>
        <w:topLinePunct w:val="0"/>
        <w:bidi w:val="0"/>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u w:val="single"/>
          <w:lang w:val="en-US" w:eastAsia="zh-CN"/>
        </w:rPr>
        <w:t>因公司业务发展需要，需进行效果图设计工作</w:t>
      </w:r>
      <w:r>
        <w:rPr>
          <w:rFonts w:hint="eastAsia" w:ascii="仿宋" w:hAnsi="仿宋" w:eastAsia="仿宋"/>
          <w:sz w:val="32"/>
          <w:szCs w:val="32"/>
          <w:highlight w:val="none"/>
        </w:rPr>
        <w:t>，现</w:t>
      </w:r>
      <w:r>
        <w:rPr>
          <w:rFonts w:hint="eastAsia" w:ascii="仿宋" w:hAnsi="仿宋" w:eastAsia="仿宋"/>
          <w:sz w:val="32"/>
          <w:szCs w:val="32"/>
          <w:highlight w:val="none"/>
          <w:lang w:val="en-US" w:eastAsia="zh-CN"/>
        </w:rPr>
        <w:t>雅安城投规划设计有限公司</w:t>
      </w:r>
      <w:r>
        <w:rPr>
          <w:rFonts w:hint="eastAsia" w:ascii="仿宋" w:hAnsi="仿宋" w:eastAsia="仿宋"/>
          <w:sz w:val="32"/>
          <w:szCs w:val="32"/>
          <w:highlight w:val="none"/>
        </w:rPr>
        <w:t>拟对</w:t>
      </w:r>
      <w:r>
        <w:rPr>
          <w:rFonts w:hint="eastAsia" w:ascii="仿宋" w:hAnsi="仿宋" w:eastAsia="仿宋"/>
          <w:sz w:val="32"/>
          <w:szCs w:val="32"/>
          <w:highlight w:val="none"/>
          <w:lang w:val="en-US" w:eastAsia="zh-CN"/>
        </w:rPr>
        <w:t>效果图合作公司</w:t>
      </w:r>
      <w:r>
        <w:rPr>
          <w:rFonts w:hint="eastAsia" w:ascii="仿宋" w:hAnsi="仿宋" w:eastAsia="仿宋"/>
          <w:sz w:val="32"/>
          <w:szCs w:val="32"/>
          <w:highlight w:val="none"/>
        </w:rPr>
        <w:t>进行询价采购，欢迎贵方参加</w:t>
      </w:r>
      <w:r>
        <w:rPr>
          <w:rFonts w:hint="eastAsia" w:ascii="仿宋" w:hAnsi="仿宋" w:eastAsia="仿宋"/>
          <w:sz w:val="32"/>
          <w:szCs w:val="32"/>
        </w:rPr>
        <w:t>。</w:t>
      </w:r>
    </w:p>
    <w:p>
      <w:pPr>
        <w:keepNext w:val="0"/>
        <w:keepLines w:val="0"/>
        <w:pageBreakBefore w:val="0"/>
        <w:widowControl w:val="0"/>
        <w:tabs>
          <w:tab w:val="left" w:pos="630"/>
        </w:tabs>
        <w:kinsoku/>
        <w:wordWrap/>
        <w:overflowPunct/>
        <w:topLinePunct w:val="0"/>
        <w:bidi w:val="0"/>
        <w:snapToGrid/>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一、项目内容</w:t>
      </w:r>
    </w:p>
    <w:p>
      <w:pPr>
        <w:pStyle w:val="15"/>
        <w:keepNext w:val="0"/>
        <w:keepLines w:val="0"/>
        <w:pageBreakBefore w:val="0"/>
        <w:widowControl w:val="0"/>
        <w:kinsoku/>
        <w:wordWrap/>
        <w:overflowPunct/>
        <w:topLinePunct w:val="0"/>
        <w:bidi w:val="0"/>
        <w:snapToGrid/>
        <w:spacing w:line="360" w:lineRule="auto"/>
        <w:ind w:firstLine="640" w:firstLineChars="200"/>
        <w:textAlignment w:val="auto"/>
        <w:rPr>
          <w:rFonts w:hint="default" w:ascii="仿宋" w:hAnsi="仿宋" w:eastAsia="仿宋"/>
          <w:sz w:val="32"/>
          <w:szCs w:val="32"/>
          <w:lang w:val="en-US"/>
        </w:rPr>
      </w:pPr>
      <w:r>
        <w:rPr>
          <w:rFonts w:hint="eastAsia" w:ascii="仿宋" w:hAnsi="仿宋" w:eastAsia="仿宋"/>
          <w:sz w:val="32"/>
          <w:szCs w:val="32"/>
        </w:rPr>
        <w:t>项目名称：</w:t>
      </w:r>
      <w:r>
        <w:rPr>
          <w:rFonts w:hint="eastAsia" w:ascii="仿宋" w:hAnsi="仿宋" w:eastAsia="仿宋"/>
          <w:sz w:val="32"/>
          <w:szCs w:val="32"/>
          <w:lang w:val="en-US" w:eastAsia="zh-CN"/>
        </w:rPr>
        <w:t>雅安城投规划设计有限公司效果图合作公司询价项目</w:t>
      </w:r>
    </w:p>
    <w:p>
      <w:pPr>
        <w:keepNext w:val="0"/>
        <w:keepLines w:val="0"/>
        <w:pageBreakBefore w:val="0"/>
        <w:widowControl w:val="0"/>
        <w:tabs>
          <w:tab w:val="left" w:pos="630"/>
        </w:tabs>
        <w:kinsoku/>
        <w:wordWrap/>
        <w:overflowPunct/>
        <w:topLinePunct w:val="0"/>
        <w:bidi w:val="0"/>
        <w:snapToGrid/>
        <w:spacing w:line="36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cs="宋体"/>
          <w:color w:val="000000"/>
          <w:kern w:val="0"/>
          <w:sz w:val="32"/>
          <w:szCs w:val="32"/>
          <w:lang w:val="en-US" w:eastAsia="zh-CN"/>
        </w:rPr>
        <w:t>项目</w:t>
      </w:r>
      <w:r>
        <w:rPr>
          <w:rFonts w:hint="eastAsia" w:ascii="仿宋" w:hAnsi="仿宋" w:eastAsia="仿宋" w:cs="宋体"/>
          <w:color w:val="000000"/>
          <w:kern w:val="0"/>
          <w:sz w:val="32"/>
          <w:szCs w:val="32"/>
        </w:rPr>
        <w:t>内容：</w:t>
      </w:r>
      <w:r>
        <w:rPr>
          <w:rFonts w:hint="eastAsia" w:ascii="仿宋" w:hAnsi="仿宋" w:eastAsia="仿宋"/>
          <w:sz w:val="32"/>
          <w:szCs w:val="32"/>
          <w:lang w:val="en-US" w:eastAsia="zh-CN"/>
        </w:rPr>
        <w:t>配合公司指定项目效果图设计以及建模等要求。</w:t>
      </w:r>
    </w:p>
    <w:p>
      <w:pPr>
        <w:keepNext w:val="0"/>
        <w:keepLines w:val="0"/>
        <w:pageBreakBefore w:val="0"/>
        <w:widowControl w:val="0"/>
        <w:tabs>
          <w:tab w:val="left" w:pos="630"/>
        </w:tabs>
        <w:kinsoku/>
        <w:wordWrap/>
        <w:overflowPunct/>
        <w:topLinePunct w:val="0"/>
        <w:bidi w:val="0"/>
        <w:snapToGrid/>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二、资格要求</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1.投标人须具备独立法人资格；</w:t>
      </w:r>
    </w:p>
    <w:p>
      <w:pPr>
        <w:keepNext w:val="0"/>
        <w:keepLines w:val="0"/>
        <w:pageBreakBefore w:val="0"/>
        <w:widowControl w:val="0"/>
        <w:kinsoku/>
        <w:wordWrap/>
        <w:overflowPunct/>
        <w:topLinePunct w:val="0"/>
        <w:bidi w:val="0"/>
        <w:snapToGrid/>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2.具有相关的设备和专业技术能力；</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w:t>
      </w:r>
      <w:r>
        <w:rPr>
          <w:rFonts w:ascii="仿宋" w:hAnsi="仿宋" w:eastAsia="仿宋" w:cs="仿宋"/>
          <w:sz w:val="32"/>
          <w:szCs w:val="32"/>
        </w:rPr>
        <w:t>具备相应经营范围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三、</w:t>
      </w:r>
      <w:r>
        <w:rPr>
          <w:rFonts w:hint="eastAsia" w:ascii="黑体" w:hAnsi="黑体" w:eastAsia="黑体"/>
          <w:sz w:val="32"/>
          <w:szCs w:val="32"/>
          <w:lang w:val="en-US" w:eastAsia="zh-CN"/>
        </w:rPr>
        <w:t>服务承诺</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满足采购人需求。</w:t>
      </w:r>
    </w:p>
    <w:p>
      <w:pPr>
        <w:ind w:firstLine="640" w:firstLineChars="200"/>
        <w:rPr>
          <w:rFonts w:ascii="黑体" w:hAnsi="黑体" w:eastAsia="黑体"/>
          <w:sz w:val="32"/>
          <w:szCs w:val="32"/>
        </w:rPr>
      </w:pPr>
      <w:r>
        <w:rPr>
          <w:rFonts w:hint="eastAsia" w:ascii="黑体" w:hAnsi="黑体" w:eastAsia="黑体"/>
          <w:sz w:val="32"/>
          <w:szCs w:val="32"/>
        </w:rPr>
        <w:t>四、报价资料的报送</w:t>
      </w:r>
    </w:p>
    <w:p>
      <w:pPr>
        <w:tabs>
          <w:tab w:val="left" w:pos="735"/>
        </w:tabs>
        <w:ind w:firstLine="645"/>
        <w:rPr>
          <w:rFonts w:hint="eastAsia" w:ascii="仿宋" w:hAnsi="仿宋" w:eastAsia="仿宋"/>
          <w:sz w:val="32"/>
          <w:szCs w:val="32"/>
          <w:lang w:eastAsia="zh-CN"/>
        </w:rPr>
      </w:pPr>
      <w:r>
        <w:rPr>
          <w:rFonts w:hint="eastAsia" w:ascii="仿宋" w:hAnsi="仿宋" w:eastAsia="仿宋"/>
          <w:sz w:val="32"/>
          <w:szCs w:val="32"/>
        </w:rPr>
        <w:t>1.报送</w:t>
      </w:r>
      <w:r>
        <w:rPr>
          <w:rFonts w:hint="eastAsia" w:ascii="仿宋" w:hAnsi="仿宋" w:eastAsia="仿宋"/>
          <w:sz w:val="32"/>
          <w:szCs w:val="32"/>
          <w:lang w:val="en-US" w:eastAsia="zh-CN"/>
        </w:rPr>
        <w:t>或邮寄</w:t>
      </w:r>
      <w:r>
        <w:rPr>
          <w:rFonts w:hint="eastAsia" w:ascii="仿宋" w:hAnsi="仿宋" w:eastAsia="仿宋"/>
          <w:sz w:val="32"/>
          <w:szCs w:val="32"/>
        </w:rPr>
        <w:t>地点：雅安市雨城区姚桥新区和兴街1号8栋1层7号</w:t>
      </w:r>
      <w:r>
        <w:rPr>
          <w:rFonts w:hint="eastAsia" w:ascii="仿宋" w:hAnsi="仿宋" w:eastAsia="仿宋"/>
          <w:sz w:val="32"/>
          <w:szCs w:val="32"/>
          <w:lang w:eastAsia="zh-CN"/>
        </w:rPr>
        <w:t>（</w:t>
      </w:r>
      <w:r>
        <w:rPr>
          <w:rFonts w:hint="eastAsia" w:ascii="仿宋" w:hAnsi="仿宋" w:eastAsia="仿宋"/>
          <w:sz w:val="32"/>
          <w:szCs w:val="32"/>
          <w:lang w:val="en-US" w:eastAsia="zh-CN"/>
        </w:rPr>
        <w:t>雅安城投规划设计有限公司</w:t>
      </w:r>
      <w:r>
        <w:rPr>
          <w:rFonts w:hint="eastAsia" w:ascii="仿宋" w:hAnsi="仿宋" w:eastAsia="仿宋"/>
          <w:sz w:val="32"/>
          <w:szCs w:val="32"/>
          <w:lang w:eastAsia="zh-CN"/>
        </w:rPr>
        <w:t>）。</w:t>
      </w:r>
    </w:p>
    <w:p>
      <w:pPr>
        <w:tabs>
          <w:tab w:val="left" w:pos="735"/>
        </w:tabs>
        <w:ind w:firstLine="645"/>
        <w:rPr>
          <w:rFonts w:ascii="仿宋" w:hAnsi="仿宋" w:eastAsia="仿宋"/>
          <w:sz w:val="32"/>
          <w:szCs w:val="32"/>
        </w:rPr>
      </w:pPr>
      <w:r>
        <w:rPr>
          <w:rFonts w:hint="eastAsia" w:ascii="仿宋" w:hAnsi="仿宋" w:eastAsia="仿宋"/>
          <w:sz w:val="32"/>
          <w:szCs w:val="32"/>
          <w:highlight w:val="none"/>
        </w:rPr>
        <w:t>2.报价时间</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2022年11月29日9:00至2022年12月1</w:t>
      </w:r>
      <w:bookmarkStart w:id="0" w:name="_GoBack"/>
      <w:bookmarkEnd w:id="0"/>
      <w:r>
        <w:rPr>
          <w:rFonts w:hint="eastAsia" w:ascii="仿宋" w:hAnsi="仿宋" w:eastAsia="仿宋"/>
          <w:sz w:val="32"/>
          <w:szCs w:val="32"/>
          <w:highlight w:val="none"/>
          <w:lang w:val="en-US" w:eastAsia="zh-CN"/>
        </w:rPr>
        <w:t>日18:00（在</w:t>
      </w:r>
      <w:r>
        <w:rPr>
          <w:rFonts w:hint="eastAsia" w:ascii="仿宋" w:hAnsi="仿宋" w:eastAsia="仿宋"/>
          <w:sz w:val="32"/>
          <w:szCs w:val="32"/>
        </w:rPr>
        <w:t>规定时间内未报价者视为自动弃权）。</w:t>
      </w:r>
    </w:p>
    <w:p>
      <w:pPr>
        <w:tabs>
          <w:tab w:val="left" w:pos="735"/>
        </w:tabs>
        <w:ind w:firstLine="645"/>
        <w:rPr>
          <w:rFonts w:ascii="黑体" w:hAnsi="黑体" w:eastAsia="黑体"/>
          <w:sz w:val="32"/>
          <w:szCs w:val="32"/>
        </w:rPr>
      </w:pPr>
      <w:r>
        <w:rPr>
          <w:rFonts w:hint="eastAsia" w:ascii="黑体" w:hAnsi="黑体" w:eastAsia="黑体"/>
          <w:sz w:val="32"/>
          <w:szCs w:val="32"/>
        </w:rPr>
        <w:t>五、报价资料内容</w:t>
      </w:r>
    </w:p>
    <w:p>
      <w:pPr>
        <w:tabs>
          <w:tab w:val="left" w:pos="735"/>
        </w:tabs>
        <w:rPr>
          <w:rFonts w:ascii="仿宋" w:hAnsi="仿宋" w:eastAsia="仿宋"/>
          <w:sz w:val="32"/>
          <w:szCs w:val="32"/>
        </w:rPr>
      </w:pPr>
      <w:r>
        <w:rPr>
          <w:rFonts w:hint="eastAsia" w:ascii="仿宋" w:hAnsi="仿宋" w:eastAsia="仿宋"/>
          <w:sz w:val="32"/>
          <w:szCs w:val="32"/>
        </w:rPr>
        <w:t>（1）法定代表人身份证复印件；（2）营业执照副本；（3）报价文件。</w:t>
      </w:r>
    </w:p>
    <w:p>
      <w:pPr>
        <w:tabs>
          <w:tab w:val="left" w:pos="735"/>
        </w:tabs>
        <w:ind w:firstLine="645"/>
        <w:rPr>
          <w:rFonts w:ascii="仿宋" w:hAnsi="仿宋" w:eastAsia="仿宋"/>
          <w:sz w:val="32"/>
          <w:szCs w:val="32"/>
        </w:rPr>
      </w:pPr>
      <w:r>
        <w:rPr>
          <w:rFonts w:hint="eastAsia" w:ascii="仿宋" w:hAnsi="仿宋" w:eastAsia="仿宋"/>
          <w:sz w:val="32"/>
          <w:szCs w:val="32"/>
        </w:rPr>
        <w:t>以上证件</w:t>
      </w:r>
      <w:r>
        <w:rPr>
          <w:rFonts w:hint="eastAsia" w:ascii="仿宋" w:hAnsi="仿宋" w:eastAsia="仿宋"/>
          <w:sz w:val="32"/>
          <w:szCs w:val="32"/>
          <w:lang w:val="en-US" w:eastAsia="zh-CN"/>
        </w:rPr>
        <w:t>均需加盖单位公章</w:t>
      </w:r>
      <w:r>
        <w:rPr>
          <w:rFonts w:hint="eastAsia" w:ascii="仿宋" w:hAnsi="仿宋" w:eastAsia="仿宋"/>
          <w:sz w:val="32"/>
          <w:szCs w:val="32"/>
        </w:rPr>
        <w:t>。</w:t>
      </w:r>
    </w:p>
    <w:p>
      <w:pPr>
        <w:tabs>
          <w:tab w:val="left" w:pos="735"/>
        </w:tabs>
        <w:ind w:firstLine="645"/>
        <w:rPr>
          <w:rFonts w:ascii="黑体" w:hAnsi="黑体" w:eastAsia="黑体"/>
          <w:sz w:val="32"/>
          <w:szCs w:val="32"/>
        </w:rPr>
      </w:pPr>
      <w:r>
        <w:rPr>
          <w:rFonts w:hint="eastAsia" w:ascii="黑体" w:hAnsi="黑体" w:eastAsia="黑体"/>
          <w:sz w:val="32"/>
          <w:szCs w:val="32"/>
        </w:rPr>
        <w:t>六、评标</w:t>
      </w:r>
    </w:p>
    <w:p>
      <w:pPr>
        <w:keepNext w:val="0"/>
        <w:keepLines w:val="0"/>
        <w:pageBreakBefore w:val="0"/>
        <w:widowControl w:val="0"/>
        <w:tabs>
          <w:tab w:val="left" w:pos="735"/>
        </w:tabs>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1.询价小组成员根据各单位的报价资料进行比较，以符合采购要求、质量和服务相等且报价最低的成为成交供应商 (如果所有报价均超过采购预算，本次询价采购作废)。如出现两个相同的最低报价时，由采购方直接确定成交供应商；</w:t>
      </w:r>
    </w:p>
    <w:p>
      <w:pPr>
        <w:keepNext w:val="0"/>
        <w:keepLines w:val="0"/>
        <w:pageBreakBefore w:val="0"/>
        <w:widowControl w:val="0"/>
        <w:tabs>
          <w:tab w:val="left" w:pos="735"/>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2.询价机构和询价人不负责向落标方解释落标原因。 不退还未中标文件。</w:t>
      </w:r>
    </w:p>
    <w:p>
      <w:pPr>
        <w:tabs>
          <w:tab w:val="left" w:pos="735"/>
        </w:tabs>
        <w:ind w:firstLine="645"/>
        <w:rPr>
          <w:rFonts w:hint="default" w:ascii="黑体" w:hAnsi="黑体" w:eastAsia="黑体"/>
          <w:sz w:val="32"/>
          <w:szCs w:val="32"/>
          <w:lang w:val="en-US" w:eastAsia="zh-CN"/>
        </w:rPr>
      </w:pPr>
      <w:r>
        <w:rPr>
          <w:rFonts w:hint="eastAsia" w:ascii="黑体" w:hAnsi="黑体" w:eastAsia="黑体"/>
          <w:sz w:val="32"/>
          <w:szCs w:val="32"/>
          <w:lang w:val="en-US" w:eastAsia="zh-CN"/>
        </w:rPr>
        <w:t>七．服务内容与质量标准</w:t>
      </w:r>
    </w:p>
    <w:p>
      <w:pPr>
        <w:keepNext w:val="0"/>
        <w:keepLines w:val="0"/>
        <w:pageBreakBefore w:val="0"/>
        <w:widowControl w:val="0"/>
        <w:tabs>
          <w:tab w:val="left" w:pos="735"/>
        </w:tabs>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ascii="仿宋" w:hAnsi="仿宋" w:eastAsia="仿宋"/>
          <w:sz w:val="32"/>
          <w:szCs w:val="32"/>
        </w:rPr>
        <w:t>由采购人组织验收，中标/成交供应商与采购人应严格按照《财政部关于进一步加强政府采购需求和履约验收管理的指导意见》(财库〔2016〕205 号)、《四川省政府采购项目需求论证和履约验收管理办法》(川财采〔2015〕32 号)的要求进行验收。</w:t>
      </w:r>
    </w:p>
    <w:p>
      <w:pPr>
        <w:rPr>
          <w:rFonts w:hint="eastAsia"/>
          <w:lang w:eastAsia="zh-CN"/>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48"/>
        <w:gridCol w:w="2842"/>
        <w:gridCol w:w="28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2548" w:type="dxa"/>
            <w:noWrap w:val="0"/>
            <w:vAlign w:val="center"/>
          </w:tcPr>
          <w:p>
            <w:pPr>
              <w:tabs>
                <w:tab w:val="left" w:pos="735"/>
              </w:tabs>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项目名称</w:t>
            </w:r>
          </w:p>
        </w:tc>
        <w:tc>
          <w:tcPr>
            <w:tcW w:w="2842" w:type="dxa"/>
            <w:noWrap w:val="0"/>
            <w:vAlign w:val="center"/>
          </w:tcPr>
          <w:p>
            <w:pPr>
              <w:tabs>
                <w:tab w:val="left" w:pos="735"/>
              </w:tabs>
              <w:ind w:firstLine="560" w:firstLineChars="200"/>
              <w:jc w:val="cente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规 模</w:t>
            </w:r>
          </w:p>
        </w:tc>
        <w:tc>
          <w:tcPr>
            <w:tcW w:w="2817" w:type="dxa"/>
            <w:noWrap w:val="0"/>
            <w:vAlign w:val="center"/>
          </w:tcPr>
          <w:p>
            <w:pPr>
              <w:tabs>
                <w:tab w:val="left" w:pos="735"/>
              </w:tabs>
              <w:ind w:firstLine="560" w:firstLineChars="200"/>
              <w:jc w:val="cente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0" w:hRule="atLeast"/>
          <w:jc w:val="center"/>
        </w:trPr>
        <w:tc>
          <w:tcPr>
            <w:tcW w:w="2548" w:type="dxa"/>
            <w:noWrap w:val="0"/>
            <w:vAlign w:val="center"/>
          </w:tcPr>
          <w:p>
            <w:pPr>
              <w:tabs>
                <w:tab w:val="left" w:pos="735"/>
              </w:tabs>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雅安城投规划设计有限公司</w:t>
            </w:r>
            <w:r>
              <w:rPr>
                <w:rFonts w:hint="eastAsia" w:ascii="仿宋" w:hAnsi="仿宋" w:eastAsia="仿宋"/>
                <w:color w:val="000000" w:themeColor="text1"/>
                <w:sz w:val="28"/>
                <w:szCs w:val="28"/>
                <w:lang w:eastAsia="zh-CN"/>
                <w14:textFill>
                  <w14:solidFill>
                    <w14:schemeClr w14:val="tx1"/>
                  </w14:solidFill>
                </w14:textFill>
              </w:rPr>
              <w:t>效果图合作公司询价项目</w:t>
            </w:r>
          </w:p>
        </w:tc>
        <w:tc>
          <w:tcPr>
            <w:tcW w:w="2842" w:type="dxa"/>
            <w:noWrap w:val="0"/>
            <w:vAlign w:val="center"/>
          </w:tcPr>
          <w:p>
            <w:pPr>
              <w:tabs>
                <w:tab w:val="left" w:pos="735"/>
              </w:tabs>
              <w:jc w:val="cente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以实际项目效果图、建模等要求为准</w:t>
            </w:r>
          </w:p>
        </w:tc>
        <w:tc>
          <w:tcPr>
            <w:tcW w:w="2817" w:type="dxa"/>
            <w:noWrap w:val="0"/>
            <w:vAlign w:val="center"/>
          </w:tcPr>
          <w:p>
            <w:pPr>
              <w:tabs>
                <w:tab w:val="left" w:pos="735"/>
              </w:tabs>
              <w:jc w:val="cente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w:t>
            </w:r>
          </w:p>
        </w:tc>
      </w:tr>
    </w:tbl>
    <w:p>
      <w:pPr>
        <w:pStyle w:val="6"/>
        <w:spacing w:line="360" w:lineRule="auto"/>
        <w:rPr>
          <w:rFonts w:hint="eastAsia" w:ascii="仿宋" w:hAnsi="仿宋" w:eastAsia="仿宋"/>
          <w:color w:val="FF0000"/>
          <w:sz w:val="32"/>
          <w:szCs w:val="32"/>
        </w:rPr>
        <w:sectPr>
          <w:pgSz w:w="11906" w:h="16838"/>
          <w:pgMar w:top="1247" w:right="991" w:bottom="1247" w:left="1701" w:header="851" w:footer="992" w:gutter="0"/>
          <w:pgNumType w:fmt="decimal"/>
          <w:cols w:space="720" w:num="1"/>
          <w:titlePg/>
          <w:docGrid w:type="lines" w:linePitch="312" w:charSpace="0"/>
        </w:sectPr>
      </w:pPr>
    </w:p>
    <w:p>
      <w:pPr>
        <w:tabs>
          <w:tab w:val="left" w:pos="735"/>
        </w:tabs>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、其他要求</w:t>
      </w:r>
    </w:p>
    <w:p>
      <w:pPr>
        <w:tabs>
          <w:tab w:val="left" w:pos="735"/>
        </w:tabs>
        <w:ind w:firstLine="640" w:firstLineChars="200"/>
        <w:rPr>
          <w:rFonts w:ascii="仿宋" w:hAnsi="仿宋" w:eastAsia="仿宋"/>
          <w:sz w:val="32"/>
          <w:szCs w:val="32"/>
        </w:rPr>
      </w:pPr>
      <w:r>
        <w:rPr>
          <w:rFonts w:hint="eastAsia" w:ascii="仿宋" w:hAnsi="仿宋" w:eastAsia="仿宋"/>
          <w:sz w:val="32"/>
          <w:szCs w:val="32"/>
        </w:rPr>
        <w:t>1.各投标单位报价应</w:t>
      </w:r>
      <w:r>
        <w:rPr>
          <w:rFonts w:hint="eastAsia" w:ascii="仿宋" w:hAnsi="仿宋" w:eastAsia="仿宋"/>
          <w:color w:val="auto"/>
          <w:sz w:val="32"/>
          <w:szCs w:val="32"/>
          <w:highlight w:val="none"/>
        </w:rPr>
        <w:t>以元为</w:t>
      </w:r>
      <w:r>
        <w:rPr>
          <w:rFonts w:hint="eastAsia" w:ascii="仿宋" w:hAnsi="仿宋" w:eastAsia="仿宋"/>
          <w:sz w:val="32"/>
          <w:szCs w:val="32"/>
        </w:rPr>
        <w:t>单位；</w:t>
      </w:r>
    </w:p>
    <w:p>
      <w:pPr>
        <w:tabs>
          <w:tab w:val="left" w:pos="735"/>
        </w:tabs>
        <w:ind w:firstLine="640" w:firstLineChars="200"/>
        <w:rPr>
          <w:rFonts w:ascii="仿宋" w:hAnsi="仿宋" w:eastAsia="仿宋"/>
          <w:sz w:val="32"/>
          <w:szCs w:val="32"/>
        </w:rPr>
      </w:pPr>
      <w:r>
        <w:rPr>
          <w:rFonts w:hint="eastAsia" w:ascii="仿宋" w:hAnsi="仿宋" w:eastAsia="仿宋"/>
          <w:sz w:val="32"/>
          <w:szCs w:val="32"/>
        </w:rPr>
        <w:t>2.按照采购要求投标单位只能提供一份报价方案，如出现多份方案的报价者，则取消此投标单位的投标资格；</w:t>
      </w:r>
    </w:p>
    <w:p>
      <w:pPr>
        <w:tabs>
          <w:tab w:val="left" w:pos="735"/>
        </w:tabs>
        <w:ind w:firstLine="640" w:firstLineChars="200"/>
        <w:rPr>
          <w:rFonts w:ascii="仿宋" w:hAnsi="仿宋" w:eastAsia="仿宋"/>
          <w:sz w:val="32"/>
          <w:szCs w:val="32"/>
        </w:rPr>
      </w:pPr>
      <w:r>
        <w:rPr>
          <w:rFonts w:hint="eastAsia" w:ascii="仿宋" w:hAnsi="仿宋" w:eastAsia="仿宋"/>
          <w:sz w:val="32"/>
          <w:szCs w:val="32"/>
        </w:rPr>
        <w:t>3.询价机构和询价人不负责报价人准备文件和递交文件所发生的任何成本和费用。</w:t>
      </w:r>
    </w:p>
    <w:p>
      <w:pPr>
        <w:tabs>
          <w:tab w:val="left" w:pos="735"/>
        </w:tabs>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、联系方式：</w:t>
      </w:r>
    </w:p>
    <w:p>
      <w:pPr>
        <w:keepNext w:val="0"/>
        <w:keepLines w:val="0"/>
        <w:pageBreakBefore w:val="0"/>
        <w:widowControl w:val="0"/>
        <w:tabs>
          <w:tab w:val="left" w:pos="735"/>
        </w:tabs>
        <w:kinsoku/>
        <w:wordWrap/>
        <w:overflowPunct/>
        <w:topLinePunct w:val="0"/>
        <w:autoSpaceDE/>
        <w:autoSpaceDN/>
        <w:bidi w:val="0"/>
        <w:adjustRightInd/>
        <w:snapToGrid/>
        <w:ind w:firstLine="640" w:firstLineChars="200"/>
        <w:textAlignment w:val="auto"/>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联系电话：</w:t>
      </w:r>
      <w:r>
        <w:rPr>
          <w:rFonts w:hint="eastAsia" w:ascii="仿宋" w:hAnsi="仿宋" w:eastAsia="仿宋"/>
          <w:color w:val="000000" w:themeColor="text1"/>
          <w:sz w:val="32"/>
          <w:szCs w:val="32"/>
          <w:highlight w:val="none"/>
          <w:lang w:val="en-US" w:eastAsia="zh-CN"/>
          <w14:textFill>
            <w14:solidFill>
              <w14:schemeClr w14:val="tx1"/>
            </w14:solidFill>
          </w14:textFill>
        </w:rPr>
        <w:t>13350568224</w:t>
      </w:r>
    </w:p>
    <w:p>
      <w:pPr>
        <w:keepNext w:val="0"/>
        <w:keepLines w:val="0"/>
        <w:pageBreakBefore w:val="0"/>
        <w:widowControl w:val="0"/>
        <w:tabs>
          <w:tab w:val="left" w:pos="735"/>
        </w:tabs>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 w:hAnsi="仿宋" w:eastAsia="仿宋"/>
          <w:color w:val="000000" w:themeColor="text1"/>
          <w:sz w:val="32"/>
          <w:szCs w:val="32"/>
          <w:highlight w:val="none"/>
          <w14:textFill>
            <w14:solidFill>
              <w14:schemeClr w14:val="tx1"/>
            </w14:solidFill>
          </w14:textFill>
        </w:rPr>
        <w:t>联系人：</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杨女士</w:t>
      </w:r>
    </w:p>
    <w:p>
      <w:pPr>
        <w:tabs>
          <w:tab w:val="left" w:pos="735"/>
        </w:tabs>
        <w:ind w:firstLine="640" w:firstLineChars="200"/>
        <w:rPr>
          <w:rFonts w:hint="eastAsia" w:ascii="仿宋" w:hAnsi="仿宋" w:eastAsia="仿宋"/>
          <w:sz w:val="32"/>
          <w:szCs w:val="32"/>
        </w:rPr>
      </w:pPr>
    </w:p>
    <w:p>
      <w:pPr>
        <w:tabs>
          <w:tab w:val="left" w:pos="735"/>
        </w:tabs>
        <w:rPr>
          <w:rFonts w:hint="default" w:ascii="仿宋" w:hAnsi="仿宋" w:eastAsia="仿宋"/>
          <w:sz w:val="32"/>
          <w:szCs w:val="32"/>
          <w:lang w:val="en-US" w:eastAsia="zh-CN"/>
        </w:rPr>
      </w:pPr>
      <w:r>
        <w:rPr>
          <w:rFonts w:hint="eastAsia" w:ascii="仿宋" w:hAnsi="仿宋" w:eastAsia="仿宋"/>
          <w:sz w:val="32"/>
          <w:szCs w:val="32"/>
          <w:lang w:val="en-US" w:eastAsia="zh-CN"/>
        </w:rPr>
        <w:t>附件：报价表格式</w:t>
      </w:r>
    </w:p>
    <w:p>
      <w:pPr>
        <w:tabs>
          <w:tab w:val="left" w:pos="735"/>
        </w:tabs>
        <w:ind w:firstLine="640" w:firstLineChars="200"/>
        <w:rPr>
          <w:rFonts w:hint="eastAsia" w:ascii="仿宋" w:hAnsi="仿宋" w:eastAsia="仿宋"/>
          <w:sz w:val="32"/>
          <w:szCs w:val="32"/>
        </w:rPr>
      </w:pPr>
    </w:p>
    <w:p>
      <w:pPr>
        <w:tabs>
          <w:tab w:val="left" w:pos="735"/>
        </w:tabs>
        <w:ind w:firstLine="640" w:firstLineChars="200"/>
        <w:rPr>
          <w:rFonts w:hint="eastAsia" w:ascii="仿宋" w:hAnsi="仿宋" w:eastAsia="仿宋"/>
          <w:sz w:val="32"/>
          <w:szCs w:val="32"/>
        </w:rPr>
      </w:pPr>
    </w:p>
    <w:p>
      <w:pPr>
        <w:tabs>
          <w:tab w:val="left" w:pos="3360"/>
        </w:tabs>
        <w:jc w:val="right"/>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auto"/>
          <w:sz w:val="32"/>
          <w:szCs w:val="32"/>
          <w:highlight w:val="none"/>
          <w:lang w:val="en-US" w:eastAsia="zh-CN"/>
        </w:rPr>
        <w:t>雅安城投规划设计有限公司</w:t>
      </w:r>
    </w:p>
    <w:p>
      <w:pPr>
        <w:tabs>
          <w:tab w:val="left" w:pos="3360"/>
        </w:tabs>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日</w:t>
      </w:r>
    </w:p>
    <w:p>
      <w:pPr>
        <w:tabs>
          <w:tab w:val="left" w:pos="3360"/>
        </w:tabs>
        <w:rPr>
          <w:rFonts w:ascii="仿宋" w:hAnsi="仿宋" w:eastAsia="仿宋"/>
          <w:sz w:val="32"/>
          <w:szCs w:val="32"/>
        </w:rPr>
      </w:pPr>
    </w:p>
    <w:p>
      <w:pPr>
        <w:tabs>
          <w:tab w:val="left" w:pos="3360"/>
        </w:tabs>
        <w:jc w:val="right"/>
        <w:rPr>
          <w:rFonts w:ascii="仿宋" w:hAnsi="仿宋" w:eastAsia="仿宋"/>
          <w:sz w:val="32"/>
          <w:szCs w:val="32"/>
        </w:rPr>
      </w:pPr>
    </w:p>
    <w:p>
      <w:pPr>
        <w:tabs>
          <w:tab w:val="left" w:pos="3360"/>
        </w:tabs>
        <w:jc w:val="right"/>
        <w:rPr>
          <w:rFonts w:ascii="仿宋" w:hAnsi="仿宋" w:eastAsia="仿宋"/>
          <w:sz w:val="32"/>
          <w:szCs w:val="32"/>
        </w:rPr>
      </w:pPr>
    </w:p>
    <w:p>
      <w:pPr>
        <w:tabs>
          <w:tab w:val="left" w:pos="3360"/>
        </w:tabs>
        <w:jc w:val="right"/>
        <w:rPr>
          <w:rFonts w:ascii="仿宋" w:hAnsi="仿宋" w:eastAsia="仿宋"/>
          <w:sz w:val="32"/>
          <w:szCs w:val="32"/>
        </w:rPr>
      </w:pPr>
    </w:p>
    <w:p>
      <w:pPr>
        <w:tabs>
          <w:tab w:val="left" w:pos="3360"/>
        </w:tabs>
        <w:jc w:val="right"/>
        <w:rPr>
          <w:rFonts w:ascii="仿宋" w:hAnsi="仿宋" w:eastAsia="仿宋"/>
          <w:sz w:val="32"/>
          <w:szCs w:val="32"/>
        </w:rPr>
      </w:pPr>
    </w:p>
    <w:p>
      <w:pPr>
        <w:tabs>
          <w:tab w:val="left" w:pos="3360"/>
        </w:tabs>
        <w:jc w:val="right"/>
        <w:rPr>
          <w:rFonts w:ascii="仿宋" w:hAnsi="仿宋" w:eastAsia="仿宋"/>
          <w:sz w:val="32"/>
          <w:szCs w:val="32"/>
        </w:rPr>
      </w:pPr>
    </w:p>
    <w:p>
      <w:pPr>
        <w:pStyle w:val="15"/>
        <w:rPr>
          <w:rFonts w:hint="eastAsia" w:ascii="仿宋" w:hAnsi="仿宋" w:eastAsia="仿宋"/>
          <w:sz w:val="32"/>
          <w:szCs w:val="32"/>
        </w:rPr>
      </w:pPr>
    </w:p>
    <w:p>
      <w:pPr>
        <w:pStyle w:val="3"/>
        <w:bidi w:val="0"/>
        <w:jc w:val="center"/>
        <w:rPr>
          <w:rFonts w:hint="eastAsia"/>
          <w:lang w:val="en-US" w:eastAsia="zh-CN"/>
        </w:rPr>
      </w:pPr>
      <w:r>
        <w:rPr>
          <w:rFonts w:hint="eastAsia"/>
          <w:lang w:val="en-US" w:eastAsia="zh-CN"/>
        </w:rPr>
        <w:t>报价函</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致：雅安城投规划设计有限公司</w:t>
      </w:r>
    </w:p>
    <w:p>
      <w:pPr>
        <w:tabs>
          <w:tab w:val="left" w:pos="3360"/>
        </w:tabs>
        <w:jc w:val="both"/>
        <w:rPr>
          <w:rFonts w:ascii="仿宋" w:hAnsi="仿宋" w:eastAsia="仿宋"/>
          <w:b/>
          <w:sz w:val="44"/>
          <w:szCs w:val="44"/>
        </w:rPr>
      </w:pPr>
      <w:r>
        <w:rPr>
          <w:rFonts w:hint="eastAsia" w:ascii="宋体" w:hAnsi="宋体" w:eastAsia="宋体" w:cs="宋体"/>
          <w:sz w:val="28"/>
          <w:szCs w:val="28"/>
          <w:lang w:val="en-US" w:eastAsia="zh-CN"/>
        </w:rPr>
        <w:t>我单位经慎重考虑贵方的效果图设计要求，郑重作出以下报价：</w:t>
      </w:r>
    </w:p>
    <w:tbl>
      <w:tblPr>
        <w:tblStyle w:val="11"/>
        <w:tblW w:w="83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3"/>
        <w:gridCol w:w="2090"/>
        <w:gridCol w:w="2582"/>
        <w:gridCol w:w="1475"/>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服务名称及内容</w:t>
            </w:r>
          </w:p>
        </w:tc>
        <w:tc>
          <w:tcPr>
            <w:tcW w:w="2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技术规格要求</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公共建筑</w:t>
            </w: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单体建筑（透视）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（含高层建筑、古建筑，白天）</w:t>
            </w: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单体素模透视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单体鸟瞰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异形及古建透视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异形及古建鸟瞰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填色</w:t>
            </w: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总平面填色</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标段填色</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立面填色</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道路填色</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分析图</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片区规划及城市设计（白天）</w:t>
            </w: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总体鸟瞰图</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局部鸟瞰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区域版鸟瞰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节点透视（人视）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立面图（渲染）</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住宅（多层建筑，白天）</w:t>
            </w: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单体建筑（透视）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群体建筑（透视）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群体半鸟瞰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总平面填色</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小区群体鸟瞰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平面户型图</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三维户型图</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桥梁及交通（白天）</w:t>
            </w: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市政道路及路口鸟瞰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市政道路及路口透视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跨线桥鸟瞰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跨线桥透视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下穿隧道鸟瞰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下穿隧道透视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互通立交鸟瞰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互通立交透视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人行天桥鸟瞰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人行天桥透视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跨河桥鸟瞰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跨河桥透视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地下空间鸟瞰剖图</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夜景</w:t>
            </w: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景观鸟瞰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景观版鸟瞰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景观透视（人视）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道路绿化鸟瞰</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道路绿化透视（人视）</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公共建筑（含高层建筑）</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按相应白天收费的百分比报价</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片区规划及城市设计</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按相应白天收费的百分比报价</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片区绿化景观</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按相应白天收费的百分比报价</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修改费用价格单</w:t>
            </w: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模型重做（后期角度不变）</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按正常收费的百分比报价</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模型修改50%（后期角度不变）</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按正常收费的百分比报价</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模型修改30%（后期角度不变）</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按正常收费的百分比报价</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4"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模型修改低于20%（后期角度不变）</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按正常收费的百分比报价</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tabs>
          <w:tab w:val="left" w:pos="3360"/>
        </w:tabs>
        <w:rPr>
          <w:rFonts w:ascii="仿宋" w:hAnsi="仿宋" w:eastAsia="仿宋"/>
          <w:sz w:val="32"/>
          <w:szCs w:val="32"/>
        </w:rPr>
      </w:pPr>
    </w:p>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4668"/>
        <w:tab w:val="clear" w:pos="4153"/>
      </w:tabs>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ZTBmZDc1ZmFiNWIwMGU5ZDJmY2U0OTg4YzRmM2EifQ=="/>
  </w:docVars>
  <w:rsids>
    <w:rsidRoot w:val="59AC54C6"/>
    <w:rsid w:val="00055B7C"/>
    <w:rsid w:val="000F4AD8"/>
    <w:rsid w:val="001F15B1"/>
    <w:rsid w:val="001F20A9"/>
    <w:rsid w:val="00203988"/>
    <w:rsid w:val="00230C8E"/>
    <w:rsid w:val="002B2AFC"/>
    <w:rsid w:val="002E5D22"/>
    <w:rsid w:val="00391C67"/>
    <w:rsid w:val="003D7D6A"/>
    <w:rsid w:val="0048558B"/>
    <w:rsid w:val="007B56EB"/>
    <w:rsid w:val="00867342"/>
    <w:rsid w:val="008E649C"/>
    <w:rsid w:val="00964CCF"/>
    <w:rsid w:val="00993B40"/>
    <w:rsid w:val="00B57B50"/>
    <w:rsid w:val="00BD5446"/>
    <w:rsid w:val="00CE42A7"/>
    <w:rsid w:val="00DE39E2"/>
    <w:rsid w:val="00DF3CE6"/>
    <w:rsid w:val="01703B2F"/>
    <w:rsid w:val="01805299"/>
    <w:rsid w:val="01D91217"/>
    <w:rsid w:val="022E2C35"/>
    <w:rsid w:val="047300C0"/>
    <w:rsid w:val="06064687"/>
    <w:rsid w:val="06D30552"/>
    <w:rsid w:val="06FE4601"/>
    <w:rsid w:val="074A3C2D"/>
    <w:rsid w:val="07787CD2"/>
    <w:rsid w:val="09270182"/>
    <w:rsid w:val="0991111F"/>
    <w:rsid w:val="0A001ABF"/>
    <w:rsid w:val="0A94595F"/>
    <w:rsid w:val="0BCD5023"/>
    <w:rsid w:val="0D4B53CF"/>
    <w:rsid w:val="0DAA4D1C"/>
    <w:rsid w:val="0F4057B5"/>
    <w:rsid w:val="0FD705FF"/>
    <w:rsid w:val="0FE70BE9"/>
    <w:rsid w:val="129940CE"/>
    <w:rsid w:val="14553708"/>
    <w:rsid w:val="19640BB2"/>
    <w:rsid w:val="1B0150D5"/>
    <w:rsid w:val="1B711E09"/>
    <w:rsid w:val="1B84191A"/>
    <w:rsid w:val="1D56170A"/>
    <w:rsid w:val="1D862246"/>
    <w:rsid w:val="20C7650F"/>
    <w:rsid w:val="21E60B98"/>
    <w:rsid w:val="22B04465"/>
    <w:rsid w:val="24CC5317"/>
    <w:rsid w:val="25230AEC"/>
    <w:rsid w:val="26362C29"/>
    <w:rsid w:val="27D20397"/>
    <w:rsid w:val="292F230A"/>
    <w:rsid w:val="29E85A46"/>
    <w:rsid w:val="2B776248"/>
    <w:rsid w:val="2D18438C"/>
    <w:rsid w:val="2E2A23DD"/>
    <w:rsid w:val="2F6551CC"/>
    <w:rsid w:val="2FC447B7"/>
    <w:rsid w:val="2FCB650A"/>
    <w:rsid w:val="327F52B6"/>
    <w:rsid w:val="329C1E1B"/>
    <w:rsid w:val="374003EE"/>
    <w:rsid w:val="3A18701D"/>
    <w:rsid w:val="3B3A28A6"/>
    <w:rsid w:val="3D1100CE"/>
    <w:rsid w:val="3EF23B8C"/>
    <w:rsid w:val="3EF50AF9"/>
    <w:rsid w:val="3F0631CB"/>
    <w:rsid w:val="3FB97B2D"/>
    <w:rsid w:val="42F00600"/>
    <w:rsid w:val="44477C2F"/>
    <w:rsid w:val="445806F8"/>
    <w:rsid w:val="44604A7B"/>
    <w:rsid w:val="44D4715F"/>
    <w:rsid w:val="46671C23"/>
    <w:rsid w:val="49452A1E"/>
    <w:rsid w:val="4BAD7CEE"/>
    <w:rsid w:val="4CB2379D"/>
    <w:rsid w:val="4CD13823"/>
    <w:rsid w:val="4D0F738F"/>
    <w:rsid w:val="4FBE4962"/>
    <w:rsid w:val="50553D98"/>
    <w:rsid w:val="51AF218A"/>
    <w:rsid w:val="53C301ED"/>
    <w:rsid w:val="54062C27"/>
    <w:rsid w:val="54D90CE1"/>
    <w:rsid w:val="5667707F"/>
    <w:rsid w:val="569E0A28"/>
    <w:rsid w:val="57887F7A"/>
    <w:rsid w:val="58BF2B85"/>
    <w:rsid w:val="59AC54C6"/>
    <w:rsid w:val="5B483B42"/>
    <w:rsid w:val="5B4A6D5B"/>
    <w:rsid w:val="5C3D773E"/>
    <w:rsid w:val="5F4663CC"/>
    <w:rsid w:val="60571DC3"/>
    <w:rsid w:val="60954F63"/>
    <w:rsid w:val="61690D2D"/>
    <w:rsid w:val="61CD006E"/>
    <w:rsid w:val="634B1F88"/>
    <w:rsid w:val="63D54CC0"/>
    <w:rsid w:val="643F0EFE"/>
    <w:rsid w:val="65D408E7"/>
    <w:rsid w:val="68676303"/>
    <w:rsid w:val="689B45F8"/>
    <w:rsid w:val="68AE3410"/>
    <w:rsid w:val="68B138F8"/>
    <w:rsid w:val="691102FC"/>
    <w:rsid w:val="6BD728FD"/>
    <w:rsid w:val="6BF16DF7"/>
    <w:rsid w:val="6E2E69B9"/>
    <w:rsid w:val="6FB8293D"/>
    <w:rsid w:val="71C135A6"/>
    <w:rsid w:val="72334385"/>
    <w:rsid w:val="72D648AA"/>
    <w:rsid w:val="749C3BA7"/>
    <w:rsid w:val="75831AC0"/>
    <w:rsid w:val="78CD5FC8"/>
    <w:rsid w:val="79906389"/>
    <w:rsid w:val="7A9A54EE"/>
    <w:rsid w:val="7C1F777F"/>
    <w:rsid w:val="7D7B54CA"/>
    <w:rsid w:val="7DDA51C5"/>
    <w:rsid w:val="7E2A2AD4"/>
    <w:rsid w:val="7F0F66DE"/>
    <w:rsid w:val="7FCD62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qFormat/>
    <w:uiPriority w:val="0"/>
    <w:pPr>
      <w:keepNext/>
      <w:keepLines/>
      <w:spacing w:before="280" w:beforeLines="0" w:after="290" w:afterLines="0" w:line="372" w:lineRule="auto"/>
      <w:outlineLvl w:val="3"/>
    </w:pPr>
    <w:rPr>
      <w:rFonts w:ascii="Arial" w:hAnsi="Arial" w:eastAsia="黑体"/>
      <w:b/>
      <w:bCs/>
      <w:szCs w:val="28"/>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eastAsia="宋体"/>
      <w:kern w:val="2"/>
      <w:sz w:val="21"/>
      <w:lang w:val="en-US" w:eastAsia="zh-CN"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outlineLvl w:val="0"/>
    </w:pPr>
    <w:rPr>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无间隔1"/>
    <w:qFormat/>
    <w:uiPriority w:val="99"/>
    <w:rPr>
      <w:rFonts w:ascii="Calibri" w:hAnsi="Calibri" w:eastAsia="宋体" w:cs="Times New Roman"/>
      <w:kern w:val="2"/>
      <w:sz w:val="21"/>
      <w:szCs w:val="22"/>
      <w:lang w:val="en-US" w:eastAsia="zh-CN" w:bidi="ar-SA"/>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3"/>
    <w:link w:val="8"/>
    <w:qFormat/>
    <w:uiPriority w:val="0"/>
    <w:rPr>
      <w:kern w:val="2"/>
      <w:sz w:val="18"/>
      <w:szCs w:val="18"/>
    </w:rPr>
  </w:style>
  <w:style w:type="paragraph" w:customStyle="1" w:styleId="17">
    <w:name w:val="(符号)三标题1."/>
    <w:basedOn w:val="1"/>
    <w:qFormat/>
    <w:uiPriority w:val="0"/>
    <w:pPr>
      <w:tabs>
        <w:tab w:val="left" w:pos="420"/>
        <w:tab w:val="left" w:pos="900"/>
      </w:tabs>
      <w:spacing w:before="140" w:after="140" w:line="500" w:lineRule="exact"/>
      <w:ind w:left="900" w:hanging="420"/>
      <w:outlineLvl w:val="2"/>
    </w:pPr>
    <w:rPr>
      <w:rFonts w:ascii="楷体_GB2312" w:hAnsi="宋体" w:eastAsia="楷体_GB2312"/>
      <w:b/>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1492</Words>
  <Characters>1587</Characters>
  <Lines>6</Lines>
  <Paragraphs>1</Paragraphs>
  <TotalTime>6</TotalTime>
  <ScaleCrop>false</ScaleCrop>
  <LinksUpToDate>false</LinksUpToDate>
  <CharactersWithSpaces>1627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2019-06-10T08:50:00Z</dcterms:created>
  <dc:creator>hp</dc:creator>
  <cp:lastModifiedBy>Lenovo</cp:lastModifiedBy>
  <cp:lastPrinted>2021-08-02T07:03:00Z</cp:lastPrinted>
  <dcterms:modified xsi:type="dcterms:W3CDTF">2022-11-28T08:36:44Z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CA59334272E74756A086EEF747C65EA0</vt:lpwstr>
  </property>
</Properties>
</file>