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color w:val="000000" w:themeColor="text1"/>
          <w:sz w:val="72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ascii="方正小标宋简体" w:hAnsi="方正小标宋简体" w:eastAsia="方正小标宋简体" w:cs="方正小标宋简体"/>
          <w:b/>
          <w:color w:val="000000" w:themeColor="text1"/>
          <w:spacing w:val="78"/>
          <w:sz w:val="7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:lang w:val="en-US" w:eastAsia="zh-CN"/>
          <w14:textFill>
            <w14:solidFill>
              <w14:schemeClr w14:val="tx1"/>
            </w14:solidFill>
          </w14:textFill>
        </w:rPr>
        <w:t>竞 价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函</w:t>
      </w:r>
    </w:p>
    <w:p>
      <w:pPr>
        <w:pStyle w:val="2"/>
        <w:tabs>
          <w:tab w:val="left" w:pos="2460"/>
          <w:tab w:val="left" w:pos="6169"/>
        </w:tabs>
        <w:rPr>
          <w:rFonts w:hint="eastAsia" w:ascii="宋体" w:hAnsi="宋体" w:eastAsia="宋体"/>
          <w:color w:val="000000" w:themeColor="text1"/>
          <w:sz w:val="7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/>
          <w:color w:val="000000" w:themeColor="text1"/>
          <w:sz w:val="72"/>
          <w:lang w:eastAsia="zh-CN"/>
          <w14:textFill>
            <w14:solidFill>
              <w14:schemeClr w14:val="tx1"/>
            </w14:solidFill>
          </w14:textFill>
        </w:rPr>
        <w:tab/>
      </w:r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宋体" w:hAnsi="宋体" w:eastAsia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项目名称: </w:t>
      </w:r>
      <w:bookmarkStart w:id="0" w:name="SOA_borndate1"/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雅安市城区道路大修整治项目灯光护栏采购</w:t>
      </w: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雅安市市政</w:t>
      </w:r>
      <w:r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建设工程有限公司</w:t>
      </w:r>
    </w:p>
    <w:p>
      <w:pPr>
        <w:jc w:val="center"/>
        <w:rPr>
          <w:rFonts w:ascii="宋体" w:hAnsi="宋体"/>
          <w:bCs/>
          <w:caps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numberInDash"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bookmarkEnd w:id="0"/>
      <w:bookmarkStart w:id="1" w:name="_Toc131305904"/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</w:p>
    <w:bookmarkEnd w:id="1"/>
    <w:p>
      <w:pPr>
        <w:ind w:firstLine="4400" w:firstLineChars="1000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函</w:t>
      </w:r>
    </w:p>
    <w:p>
      <w:pPr>
        <w:jc w:val="center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我公司拟对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雅安市城区道路大修整治项目灯光护栏采购项目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竞价采购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，现诚邀遵守中国有关法律、法规，且具有良好的商业信誉及服务能力的单位参加，项目详情如下：</w:t>
      </w:r>
    </w:p>
    <w:tbl>
      <w:tblPr>
        <w:tblStyle w:val="18"/>
        <w:tblpPr w:leftFromText="180" w:rightFromText="180" w:vertAnchor="text" w:horzAnchor="page" w:tblpX="673" w:tblpY="228"/>
        <w:tblOverlap w:val="never"/>
        <w:tblW w:w="10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144"/>
        <w:gridCol w:w="1552"/>
        <w:gridCol w:w="4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项目名称：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雅安市城区道路大修整治项目灯光护栏采购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采购单位名称：雅安市市政建设工程有限公司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14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聂旻</w:t>
            </w:r>
          </w:p>
        </w:tc>
        <w:tc>
          <w:tcPr>
            <w:tcW w:w="155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464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18981625883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询价项目范围、及其他描述</w:t>
            </w:r>
          </w:p>
        </w:tc>
        <w:tc>
          <w:tcPr>
            <w:tcW w:w="93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1：详见附：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</w:rPr>
              <w:t>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服务时间段（工期）</w:t>
            </w:r>
          </w:p>
        </w:tc>
        <w:tc>
          <w:tcPr>
            <w:tcW w:w="934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以甲方需求时间为准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资格条件要求：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</w:rPr>
              <w:t>、资质要求：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（1）具有独立承担民事责任的能力；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（2）具有良好的商业信誉</w:t>
            </w:r>
            <w:r>
              <w:rPr>
                <w:rFonts w:hint="eastAsia" w:ascii="宋体" w:hAnsi="宋体" w:cs="宋体"/>
                <w:lang w:eastAsia="zh-CN"/>
              </w:rPr>
              <w:t>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（3）具备较强供货能力</w:t>
            </w:r>
            <w:r>
              <w:rPr>
                <w:rFonts w:hint="eastAsia" w:ascii="宋体" w:hAnsi="宋体" w:cs="宋体"/>
                <w:lang w:eastAsia="zh-CN"/>
              </w:rPr>
              <w:t>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（4）有依法缴纳税收和社会保障资金的良好记录；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（5）参加本次竞争投标前三年内，在经营活动中没有重大违法记录；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（6）法律、行政法规规定的其他条件</w:t>
            </w:r>
            <w:r>
              <w:rPr>
                <w:rFonts w:hint="eastAsia" w:ascii="宋体" w:hAnsi="宋体" w:cs="宋体"/>
                <w:lang w:eastAsia="zh-CN"/>
              </w:rPr>
              <w:t>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</w:rPr>
              <w:t>）本项目参加招投标活动的投标人在前三年内不得具有行贿犯罪记录</w:t>
            </w:r>
            <w:r>
              <w:rPr>
                <w:rFonts w:hint="eastAsia" w:ascii="宋体" w:hAnsi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458"/>
                <w:tab w:val="clear" w:pos="312"/>
              </w:tabs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最高限价：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490000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元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含税价）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大写：肆拾玖万元整</w:t>
            </w:r>
            <w:bookmarkStart w:id="2" w:name="_GoBack"/>
            <w:bookmarkEnd w:id="2"/>
          </w:p>
          <w:p>
            <w:pPr>
              <w:numPr>
                <w:ilvl w:val="0"/>
                <w:numId w:val="3"/>
              </w:numPr>
              <w:tabs>
                <w:tab w:val="left" w:pos="458"/>
                <w:tab w:val="clear" w:pos="312"/>
              </w:tabs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报价要求：报价函发送时间为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</w:rPr>
              <w:t>202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年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月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28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日至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</w:rPr>
              <w:t>202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年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月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31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，报价必须按照甲方提供的询价函及其附件要求报价，乙方单位私自变更内容，甲方有权拒绝。</w:t>
            </w:r>
          </w:p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3.报价单组成：（1）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价函；（2）营业执照盖鲜章；（3）法人授权书；（4）法人身份证复印件盖鲜章；（5）授权委托人身份证复印件盖鲜章；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(格式自拟）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报价函提交时间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报价函递交截止时间：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</w:rPr>
              <w:t xml:space="preserve">  202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年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月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31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日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15:00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时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（北京时间）（现场方式提交）。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递交地点：雅安市市政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工程建设部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（四川省雅安市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雨城区和兴街1号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廉洁要求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各方应秉承公开、公平、公正的原则参与本次报价，过程如有围标、串标、陪标、行贿等不廉洁行为发生，雅安市市政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将按照下列规定处理：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bCs/>
                <w:szCs w:val="21"/>
              </w:rPr>
              <w:t>已签订合同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,中标企业不履行合同</w:t>
            </w:r>
            <w:r>
              <w:rPr>
                <w:rFonts w:hint="eastAsia" w:ascii="宋体" w:hAnsi="宋体"/>
                <w:bCs/>
                <w:szCs w:val="21"/>
              </w:rPr>
              <w:t>市政公司有权解除合同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，并向雅安市市政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赔付补偿金（合同金额的2%）；并由违约方按合同相关约定承担违约责任，同时雅安市市政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可对违规方采取必要措施（包含但不限于暂停支付所有应付账款，或通过司法途径向供方追偿由此造成雅安市市政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的一切直接或间接经济损失）。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有权通过诉讼的方式向报价方主张权利。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有权将违规方列入黑名单，并有权决定与其不再合作。</w:t>
            </w:r>
          </w:p>
        </w:tc>
      </w:tr>
    </w:tbl>
    <w:p>
      <w:pPr>
        <w:spacing w:line="560" w:lineRule="exact"/>
        <w:outlineLvl w:val="1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b/>
          <w:color w:val="000000"/>
          <w:sz w:val="24"/>
          <w:szCs w:val="24"/>
        </w:rPr>
        <w:t>材料清单（报价表）</w:t>
      </w:r>
    </w:p>
    <w:tbl>
      <w:tblPr>
        <w:tblStyle w:val="18"/>
        <w:tblW w:w="1021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915"/>
        <w:gridCol w:w="1896"/>
        <w:gridCol w:w="681"/>
        <w:gridCol w:w="671"/>
        <w:gridCol w:w="828"/>
        <w:gridCol w:w="877"/>
        <w:gridCol w:w="733"/>
        <w:gridCol w:w="1067"/>
        <w:gridCol w:w="11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规格型号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控制价（元）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总价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（元）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报价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单价（元）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总价（元）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灯光栏杆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ind w:firstLine="440" w:firstLineChars="20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详见图纸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米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980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490000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104" w:type="dxa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该清单量为预估量,以现场实际收方使用为准结算。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firstLine="400" w:firstLineChars="200"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ind w:firstLine="400" w:firstLineChars="20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不含税价合计</w:t>
            </w:r>
          </w:p>
        </w:tc>
        <w:tc>
          <w:tcPr>
            <w:tcW w:w="59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490000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元    大写: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肆拾玖万元整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不含税报价合计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盖章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59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600" w:firstLineChars="300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报价：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税率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%</w:t>
            </w:r>
          </w:p>
        </w:tc>
      </w:tr>
    </w:tbl>
    <w:p>
      <w:pPr>
        <w:adjustRightInd w:val="0"/>
        <w:spacing w:line="400" w:lineRule="exact"/>
        <w:jc w:val="left"/>
        <w:rPr>
          <w:rFonts w:hint="default" w:ascii="宋体" w:hAnsi="宋体" w:eastAsia="宋体" w:cs="Times New Roman"/>
          <w:color w:val="FF0000"/>
          <w:sz w:val="24"/>
          <w:lang w:val="en-US" w:eastAsia="zh-CN"/>
        </w:rPr>
      </w:pPr>
      <w:r>
        <w:rPr>
          <w:rFonts w:hint="eastAsia" w:ascii="宋体" w:hAnsi="宋体" w:cs="Times New Roman"/>
          <w:color w:val="FF0000"/>
          <w:sz w:val="24"/>
          <w:lang w:val="en-US" w:eastAsia="zh-CN"/>
        </w:rPr>
        <w:t>注：该控制价为不含税价。</w:t>
      </w:r>
    </w:p>
    <w:p>
      <w:pPr>
        <w:adjustRightInd w:val="0"/>
        <w:spacing w:line="400" w:lineRule="exact"/>
        <w:jc w:val="left"/>
        <w:rPr>
          <w:rFonts w:hint="eastAsia"/>
        </w:rPr>
      </w:pPr>
      <w:r>
        <w:rPr>
          <w:rFonts w:hint="eastAsia" w:ascii="宋体" w:hAnsi="宋体"/>
          <w:color w:val="000000"/>
          <w:sz w:val="24"/>
        </w:rPr>
        <w:t>说明：1）报价不得高于控制价；</w:t>
      </w:r>
      <w:r>
        <w:rPr>
          <w:rFonts w:hint="eastAsia" w:ascii="宋体" w:hAnsi="宋体"/>
          <w:color w:val="C00000"/>
          <w:sz w:val="24"/>
        </w:rPr>
        <w:t>报价注明税率</w:t>
      </w:r>
      <w:r>
        <w:rPr>
          <w:rFonts w:hint="eastAsia" w:ascii="宋体" w:hAnsi="宋体"/>
          <w:color w:val="000000"/>
          <w:sz w:val="24"/>
        </w:rPr>
        <w:t>；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2）主要技术参数应符合</w:t>
      </w:r>
      <w:r>
        <w:rPr>
          <w:rFonts w:hint="eastAsia" w:ascii="宋体" w:hAnsi="宋体"/>
          <w:color w:val="000000"/>
          <w:sz w:val="24"/>
          <w:lang w:val="en-US" w:eastAsia="zh-CN"/>
        </w:rPr>
        <w:t>图纸、设计要求</w:t>
      </w:r>
      <w:r>
        <w:rPr>
          <w:rFonts w:hint="eastAsia" w:ascii="宋体" w:hAnsi="宋体"/>
          <w:color w:val="000000"/>
          <w:sz w:val="24"/>
        </w:rPr>
        <w:t>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default"/>
          <w:lang w:val="en-US"/>
        </w:rPr>
      </w:pPr>
      <w:r>
        <w:rPr>
          <w:rFonts w:hint="eastAsia" w:ascii="宋体" w:hAnsi="宋体"/>
          <w:color w:val="000000"/>
          <w:sz w:val="24"/>
        </w:rPr>
        <w:t>3)</w:t>
      </w:r>
      <w:r>
        <w:rPr>
          <w:rFonts w:hint="eastAsia" w:ascii="宋体" w:hAnsi="宋体"/>
          <w:color w:val="FF0000"/>
          <w:sz w:val="24"/>
          <w:lang w:val="en-US" w:eastAsia="zh-CN"/>
        </w:rPr>
        <w:t xml:space="preserve"> </w:t>
      </w:r>
      <w:r>
        <w:rPr>
          <w:rFonts w:hint="eastAsia" w:ascii="宋体" w:hAnsi="宋体"/>
          <w:color w:val="FF0000"/>
          <w:sz w:val="24"/>
        </w:rPr>
        <w:t>报价为</w:t>
      </w:r>
      <w:r>
        <w:rPr>
          <w:rFonts w:hint="eastAsia" w:ascii="宋体" w:hAnsi="宋体"/>
          <w:color w:val="FF0000"/>
          <w:sz w:val="24"/>
          <w:lang w:val="en-US" w:eastAsia="zh-CN"/>
        </w:rPr>
        <w:t>单价</w:t>
      </w:r>
      <w:r>
        <w:rPr>
          <w:rFonts w:hint="eastAsia" w:ascii="宋体" w:hAnsi="宋体"/>
          <w:color w:val="FF0000"/>
          <w:sz w:val="24"/>
        </w:rPr>
        <w:t>包干价</w:t>
      </w:r>
      <w:r>
        <w:rPr>
          <w:rFonts w:hint="eastAsia" w:ascii="宋体" w:hAnsi="宋体"/>
          <w:color w:val="FF0000"/>
          <w:sz w:val="24"/>
          <w:lang w:val="en-US" w:eastAsia="zh-CN"/>
        </w:rPr>
        <w:t>,含材料从生产到安装调试完成的一切费用。税金另计。投标人自行联系项目经理考察现场。投标人自行考虑现场旧栏杆的拆除和现场安全文明施工费。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4）服务期内供货价不得高于投标时最终报价。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5）配送时需按照询价清单上物品的品牌及规格进行配送，若收货时发现与订购商品规格及价格不符，我方有权拒绝收货。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6）包含但不限于以上物资,未包含在报价单中的其他耗材，费用不高于市场价，并由我公司自主决定是否在报价单位购买。</w:t>
      </w:r>
    </w:p>
    <w:p>
      <w:pPr>
        <w:adjustRightInd w:val="0"/>
        <w:spacing w:line="400" w:lineRule="exact"/>
        <w:jc w:val="left"/>
        <w:rPr>
          <w:rFonts w:hint="default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 xml:space="preserve">    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7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）报价时需将此《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竞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价函》封面、正文、表格全部打印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逐页盖章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并按要求密封后交我公司。</w:t>
      </w:r>
    </w:p>
    <w:p>
      <w:pPr>
        <w:rPr>
          <w:rFonts w:hint="eastAsia" w:ascii="宋体" w:hAnsi="宋体" w:eastAsia="宋体" w:cs="Times New Roman"/>
          <w:color w:val="000000"/>
          <w:sz w:val="24"/>
        </w:rPr>
      </w:pPr>
    </w:p>
    <w:p>
      <w:pPr>
        <w:pStyle w:val="2"/>
        <w:rPr>
          <w:rFonts w:hint="eastAsia"/>
        </w:rPr>
      </w:pPr>
    </w:p>
    <w:p>
      <w:pPr>
        <w:adjustRightInd w:val="0"/>
        <w:spacing w:line="400" w:lineRule="exact"/>
        <w:jc w:val="left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 xml:space="preserve">公司名称（盖章）：  </w:t>
      </w:r>
      <w:r>
        <w:rPr>
          <w:rFonts w:hint="eastAsia" w:ascii="宋体" w:hAnsi="宋体" w:eastAsia="宋体" w:cs="Times New Roman"/>
          <w:color w:val="000000"/>
          <w:sz w:val="24"/>
          <w:u w:val="single"/>
        </w:rPr>
        <w:t>　　　　　　　　　　　　　　　　　　　　　　　　　　</w:t>
      </w:r>
      <w:r>
        <w:rPr>
          <w:rFonts w:hint="eastAsia" w:ascii="宋体" w:hAnsi="宋体" w:eastAsia="宋体" w:cs="Times New Roman"/>
          <w:color w:val="000000"/>
          <w:sz w:val="24"/>
        </w:rPr>
        <w:t xml:space="preserve">      </w:t>
      </w:r>
    </w:p>
    <w:p>
      <w:pPr>
        <w:adjustRightInd w:val="0"/>
        <w:spacing w:line="400" w:lineRule="exact"/>
        <w:jc w:val="left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法定代表人或授权代表（签字）：</w:t>
      </w:r>
      <w:r>
        <w:rPr>
          <w:rFonts w:hint="eastAsia" w:ascii="宋体" w:hAnsi="宋体" w:eastAsia="宋体" w:cs="Times New Roman"/>
          <w:color w:val="000000"/>
          <w:sz w:val="24"/>
          <w:u w:val="single"/>
        </w:rPr>
        <w:t>　　　　　　　　　　　　　　　　　　　　　</w:t>
      </w:r>
    </w:p>
    <w:p>
      <w:pPr>
        <w:spacing w:line="400" w:lineRule="exact"/>
        <w:rPr>
          <w:rFonts w:ascii="宋体" w:hAnsi="宋体" w:eastAsia="宋体" w:cs="Times New Roman"/>
          <w:color w:val="000000"/>
          <w:sz w:val="24"/>
          <w:u w:val="single"/>
        </w:rPr>
      </w:pPr>
      <w:r>
        <w:rPr>
          <w:rFonts w:hint="eastAsia" w:ascii="宋体" w:hAnsi="宋体" w:eastAsia="宋体" w:cs="Times New Roman"/>
          <w:color w:val="000000"/>
          <w:sz w:val="24"/>
        </w:rPr>
        <w:t>日期:</w:t>
      </w:r>
      <w:r>
        <w:rPr>
          <w:rFonts w:hint="eastAsia" w:ascii="宋体" w:hAnsi="宋体" w:eastAsia="宋体" w:cs="Times New Roman"/>
          <w:color w:val="000000"/>
          <w:sz w:val="24"/>
          <w:u w:val="single"/>
        </w:rPr>
        <w:t xml:space="preserve"> 　　　　　　　　　　　　　　　　　　　　　　　          　　　　 </w:t>
      </w: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eastAsia="宋体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line="360" w:lineRule="auto"/>
        <w:rPr>
          <w:rFonts w:hint="eastAsia" w:ascii="宋体" w:hAnsi="宋体"/>
          <w:b/>
          <w:color w:val="000000"/>
          <w:sz w:val="30"/>
        </w:rPr>
      </w:pPr>
      <w:r>
        <w:rPr>
          <w:rFonts w:hint="eastAsia" w:ascii="宋体" w:hAnsi="宋体"/>
          <w:color w:val="000000"/>
        </w:rPr>
        <w:t>附件2：法定代表人授权委托书格式</w:t>
      </w:r>
    </w:p>
    <w:p>
      <w:pPr>
        <w:spacing w:line="360" w:lineRule="auto"/>
        <w:jc w:val="center"/>
        <w:rPr>
          <w:rFonts w:hint="eastAsia" w:ascii="宋体" w:hAnsi="宋体"/>
          <w:b/>
          <w:color w:val="000000"/>
          <w:sz w:val="36"/>
        </w:rPr>
      </w:pPr>
      <w:r>
        <w:rPr>
          <w:rFonts w:hint="eastAsia" w:ascii="宋体" w:hAnsi="宋体"/>
          <w:b/>
          <w:color w:val="000000"/>
          <w:sz w:val="36"/>
        </w:rPr>
        <w:t>授权委托书</w:t>
      </w:r>
    </w:p>
    <w:p>
      <w:pPr>
        <w:spacing w:line="36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             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宋体" w:hAnsi="宋体" w:cs="宋体"/>
          <w:sz w:val="24"/>
        </w:rPr>
        <w:t>本人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（姓名）系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（报价人名称）的法定代表人，现委托本单位人员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cs="宋体"/>
          <w:sz w:val="24"/>
          <w:u w:val="single"/>
        </w:rPr>
        <w:t xml:space="preserve">                    </w:t>
      </w:r>
      <w:r>
        <w:rPr>
          <w:rFonts w:hint="eastAsia" w:ascii="宋体" w:hAnsi="宋体" w:cs="宋体"/>
          <w:sz w:val="24"/>
        </w:rPr>
        <w:t>（项目名称）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报价文件、签订合同和处理有关事宜（向有关行政监督部门投诉另行授权），其法律后果由我方承担。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委托期限：从本授权委托书签署之日起至报价有效期结束为止。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代理人无转委托权。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报  价  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（盖单位章）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法定代表人：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委托代理人：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 xml:space="preserve"> 联系电话：</w:t>
      </w: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（固定电话）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（移动电话）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日期</w:t>
      </w:r>
      <w:r>
        <w:rPr>
          <w:rFonts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</w:p>
    <w:p>
      <w:pPr>
        <w:spacing w:line="360" w:lineRule="auto"/>
        <w:rPr>
          <w:rFonts w:hint="eastAsia"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   </w:t>
      </w:r>
      <w:r>
        <w:rPr>
          <w:rFonts w:hint="eastAsia" w:ascii="宋体" w:hAnsi="宋体" w:cs="宋体"/>
          <w:b/>
          <w:color w:val="000000"/>
          <w:sz w:val="24"/>
        </w:rPr>
        <w:t xml:space="preserve">         </w:t>
      </w:r>
    </w:p>
    <w:p>
      <w:pPr>
        <w:spacing w:line="360" w:lineRule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（注意：适用于报价人，应装订入报价文件中用于询价小组审查）</w:t>
      </w:r>
    </w:p>
    <w:p>
      <w:pPr>
        <w:pStyle w:val="2"/>
        <w:rPr>
          <w:rFonts w:hint="eastAsia" w:ascii="宋体" w:hAnsi="宋体"/>
          <w:b/>
          <w:color w:val="000000"/>
          <w:sz w:val="24"/>
        </w:rPr>
      </w:pPr>
    </w:p>
    <w:p>
      <w:pPr>
        <w:rPr>
          <w:rFonts w:hint="eastAsia" w:ascii="宋体" w:hAnsi="宋体"/>
          <w:b/>
          <w:color w:val="000000"/>
          <w:sz w:val="24"/>
        </w:rPr>
      </w:pPr>
    </w:p>
    <w:p>
      <w:pPr>
        <w:pStyle w:val="2"/>
        <w:rPr>
          <w:rFonts w:hint="eastAsia" w:ascii="宋体" w:hAnsi="宋体"/>
          <w:b/>
          <w:color w:val="000000"/>
          <w:sz w:val="24"/>
        </w:rPr>
      </w:pPr>
    </w:p>
    <w:p>
      <w:pPr>
        <w:rPr>
          <w:rFonts w:hint="eastAsia" w:ascii="宋体" w:hAnsi="宋体"/>
          <w:b/>
          <w:color w:val="000000"/>
          <w:sz w:val="24"/>
        </w:rPr>
      </w:pPr>
    </w:p>
    <w:p>
      <w:pPr>
        <w:pStyle w:val="2"/>
        <w:rPr>
          <w:rFonts w:hint="eastAsia" w:ascii="宋体" w:hAnsi="宋体"/>
          <w:b/>
          <w:color w:val="000000"/>
          <w:sz w:val="24"/>
        </w:rPr>
      </w:pPr>
    </w:p>
    <w:p>
      <w:pPr>
        <w:rPr>
          <w:rFonts w:hint="eastAsia" w:ascii="宋体" w:hAnsi="宋体"/>
          <w:b/>
          <w:color w:val="000000"/>
          <w:sz w:val="24"/>
        </w:rPr>
      </w:pPr>
    </w:p>
    <w:p>
      <w:pPr>
        <w:pStyle w:val="2"/>
        <w:rPr>
          <w:rFonts w:hint="eastAsia" w:ascii="宋体" w:hAnsi="宋体"/>
          <w:b/>
          <w:color w:val="000000"/>
          <w:sz w:val="24"/>
        </w:rPr>
      </w:pPr>
    </w:p>
    <w:p>
      <w:pPr>
        <w:rPr>
          <w:rFonts w:hint="eastAsia" w:ascii="宋体" w:hAnsi="宋体"/>
          <w:b/>
          <w:color w:val="000000"/>
          <w:sz w:val="24"/>
        </w:rPr>
      </w:pPr>
    </w:p>
    <w:p>
      <w:pPr>
        <w:spacing w:line="360" w:lineRule="auto"/>
        <w:rPr>
          <w:rFonts w:hint="default" w:ascii="宋体" w:hAnsi="宋体"/>
          <w:color w:val="000000"/>
          <w:lang w:val="en-US" w:eastAsia="zh-CN"/>
        </w:rPr>
      </w:pPr>
      <w:r>
        <w:rPr>
          <w:rFonts w:hint="eastAsia" w:ascii="宋体" w:hAnsi="宋体"/>
          <w:color w:val="000000"/>
          <w:lang w:val="en-US" w:eastAsia="zh-CN"/>
        </w:rPr>
        <w:t>附件3:效果图</w:t>
      </w:r>
    </w:p>
    <w:p>
      <w:pPr>
        <w:pStyle w:val="2"/>
        <w:rPr>
          <w:rFonts w:hint="default" w:ascii="宋体" w:hAnsi="宋体" w:eastAsia="宋体"/>
          <w:b/>
          <w:color w:val="000000"/>
          <w:sz w:val="24"/>
          <w:lang w:val="en-US" w:eastAsia="zh-CN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299085</wp:posOffset>
            </wp:positionH>
            <wp:positionV relativeFrom="paragraph">
              <wp:posOffset>287655</wp:posOffset>
            </wp:positionV>
            <wp:extent cx="5604510" cy="4201160"/>
            <wp:effectExtent l="0" t="0" r="15240" b="8890"/>
            <wp:wrapSquare wrapText="bothSides"/>
            <wp:docPr id="4" name="图片 4" descr="47938a1e0a6a4a8109f5f3b7f1314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7938a1e0a6a4a8109f5f3b7f1314e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4510" cy="420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7" w:type="default"/>
      <w:footnotePr>
        <w:pos w:val="beneathText"/>
      </w:footnotePr>
      <w:pgSz w:w="11905" w:h="16837"/>
      <w:pgMar w:top="595" w:right="1134" w:bottom="595" w:left="850" w:header="851" w:footer="992" w:gutter="0"/>
      <w:pgNumType w:fmt="numberInDash" w:start="1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ascii="宋体" w:hAnsi="宋体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44"/>
      <w:lvlText w:val="%1."/>
      <w:lvlJc w:val="left"/>
      <w:pPr>
        <w:tabs>
          <w:tab w:val="left" w:pos="420"/>
        </w:tabs>
        <w:ind w:left="430" w:hanging="430"/>
      </w:pPr>
      <w:rPr>
        <w:rFonts w:hint="eastAsia"/>
      </w:rPr>
    </w:lvl>
    <w:lvl w:ilvl="1" w:tentative="0">
      <w:start w:val="1"/>
      <w:numFmt w:val="decimal"/>
      <w:pStyle w:val="47"/>
      <w:lvlText w:val="%1.%2"/>
      <w:lvlJc w:val="left"/>
      <w:pPr>
        <w:tabs>
          <w:tab w:val="left" w:pos="1268"/>
        </w:tabs>
        <w:ind w:left="1268" w:hanging="700"/>
      </w:pPr>
      <w:rPr>
        <w:rFonts w:hint="eastAsia"/>
      </w:rPr>
    </w:lvl>
    <w:lvl w:ilvl="2" w:tentative="0">
      <w:start w:val="1"/>
      <w:numFmt w:val="decimal"/>
      <w:pStyle w:val="52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80"/>
        </w:tabs>
        <w:ind w:left="246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31"/>
        </w:tabs>
        <w:ind w:left="303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740"/>
        </w:tabs>
        <w:ind w:left="374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07"/>
        </w:tabs>
        <w:ind w:left="430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874"/>
        </w:tabs>
        <w:ind w:left="487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82"/>
        </w:tabs>
        <w:ind w:left="5582" w:hanging="1700"/>
      </w:pPr>
      <w:rPr>
        <w:rFonts w:hint="eastAsia"/>
      </w:rPr>
    </w:lvl>
  </w:abstractNum>
  <w:abstractNum w:abstractNumId="1">
    <w:nsid w:val="00000012"/>
    <w:multiLevelType w:val="multilevel"/>
    <w:tmpl w:val="0000001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29"/>
      <w:lvlText w:val="%1.%2"/>
      <w:lvlJc w:val="left"/>
      <w:pPr>
        <w:tabs>
          <w:tab w:val="left" w:pos="700"/>
        </w:tabs>
        <w:ind w:left="700" w:hanging="70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1418" w:hanging="1418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">
    <w:nsid w:val="5194FC25"/>
    <w:multiLevelType w:val="singleLevel"/>
    <w:tmpl w:val="5194FC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jY2UyMmJlZjA4MzlhZWU3M2RhMDA3Njg5NGE0MTkifQ=="/>
  </w:docVars>
  <w:rsids>
    <w:rsidRoot w:val="00C9554A"/>
    <w:rsid w:val="00000EFE"/>
    <w:rsid w:val="0000447F"/>
    <w:rsid w:val="00005A11"/>
    <w:rsid w:val="00007FDD"/>
    <w:rsid w:val="0001119D"/>
    <w:rsid w:val="0001306B"/>
    <w:rsid w:val="00015861"/>
    <w:rsid w:val="00022146"/>
    <w:rsid w:val="00023524"/>
    <w:rsid w:val="0003402B"/>
    <w:rsid w:val="00035BAF"/>
    <w:rsid w:val="00035C16"/>
    <w:rsid w:val="00041622"/>
    <w:rsid w:val="00046ED4"/>
    <w:rsid w:val="00052684"/>
    <w:rsid w:val="00052A66"/>
    <w:rsid w:val="00052AF1"/>
    <w:rsid w:val="00056AB3"/>
    <w:rsid w:val="00057869"/>
    <w:rsid w:val="00071F0D"/>
    <w:rsid w:val="000746D1"/>
    <w:rsid w:val="00074AD3"/>
    <w:rsid w:val="00077D02"/>
    <w:rsid w:val="00092F82"/>
    <w:rsid w:val="0009404B"/>
    <w:rsid w:val="000A4765"/>
    <w:rsid w:val="000B083C"/>
    <w:rsid w:val="000B21F7"/>
    <w:rsid w:val="000B6E50"/>
    <w:rsid w:val="000C0234"/>
    <w:rsid w:val="000C4EC1"/>
    <w:rsid w:val="000C68A7"/>
    <w:rsid w:val="000D07D6"/>
    <w:rsid w:val="000D31BE"/>
    <w:rsid w:val="000D4F57"/>
    <w:rsid w:val="000D52B5"/>
    <w:rsid w:val="000F1E6B"/>
    <w:rsid w:val="001028CF"/>
    <w:rsid w:val="00110D6F"/>
    <w:rsid w:val="00117381"/>
    <w:rsid w:val="001176F8"/>
    <w:rsid w:val="00120E78"/>
    <w:rsid w:val="00120F74"/>
    <w:rsid w:val="001239CF"/>
    <w:rsid w:val="00124F63"/>
    <w:rsid w:val="001263C9"/>
    <w:rsid w:val="0012660A"/>
    <w:rsid w:val="001331BD"/>
    <w:rsid w:val="00133460"/>
    <w:rsid w:val="00141712"/>
    <w:rsid w:val="00143FF6"/>
    <w:rsid w:val="0015538C"/>
    <w:rsid w:val="001572B7"/>
    <w:rsid w:val="00162891"/>
    <w:rsid w:val="001646DD"/>
    <w:rsid w:val="0017018B"/>
    <w:rsid w:val="00170BC7"/>
    <w:rsid w:val="00177BEE"/>
    <w:rsid w:val="00177CC6"/>
    <w:rsid w:val="001810EF"/>
    <w:rsid w:val="00183AE8"/>
    <w:rsid w:val="00185D8A"/>
    <w:rsid w:val="00193806"/>
    <w:rsid w:val="00193F10"/>
    <w:rsid w:val="001944BE"/>
    <w:rsid w:val="00197E73"/>
    <w:rsid w:val="001A17F7"/>
    <w:rsid w:val="001A3ED2"/>
    <w:rsid w:val="001B14DD"/>
    <w:rsid w:val="001B502E"/>
    <w:rsid w:val="001C0D5F"/>
    <w:rsid w:val="001D1408"/>
    <w:rsid w:val="001D2D83"/>
    <w:rsid w:val="001D3771"/>
    <w:rsid w:val="001D62BD"/>
    <w:rsid w:val="001E6A96"/>
    <w:rsid w:val="001E6E99"/>
    <w:rsid w:val="001E732A"/>
    <w:rsid w:val="001F171A"/>
    <w:rsid w:val="00202341"/>
    <w:rsid w:val="00203CFB"/>
    <w:rsid w:val="00212626"/>
    <w:rsid w:val="00213436"/>
    <w:rsid w:val="0021603B"/>
    <w:rsid w:val="00217923"/>
    <w:rsid w:val="0023566F"/>
    <w:rsid w:val="00241C2F"/>
    <w:rsid w:val="0024204D"/>
    <w:rsid w:val="00244F47"/>
    <w:rsid w:val="00250433"/>
    <w:rsid w:val="00252C7D"/>
    <w:rsid w:val="00262273"/>
    <w:rsid w:val="00264144"/>
    <w:rsid w:val="00264FDC"/>
    <w:rsid w:val="00266490"/>
    <w:rsid w:val="00272F24"/>
    <w:rsid w:val="002733C6"/>
    <w:rsid w:val="002765FA"/>
    <w:rsid w:val="00277BDC"/>
    <w:rsid w:val="0028110B"/>
    <w:rsid w:val="00287AFE"/>
    <w:rsid w:val="00293259"/>
    <w:rsid w:val="00295AA7"/>
    <w:rsid w:val="002969A0"/>
    <w:rsid w:val="002A00F2"/>
    <w:rsid w:val="002B5E63"/>
    <w:rsid w:val="002B68FB"/>
    <w:rsid w:val="002B698B"/>
    <w:rsid w:val="002C082D"/>
    <w:rsid w:val="002C29E5"/>
    <w:rsid w:val="002C2A93"/>
    <w:rsid w:val="002D004E"/>
    <w:rsid w:val="002D79D1"/>
    <w:rsid w:val="002E09F4"/>
    <w:rsid w:val="002E0F4F"/>
    <w:rsid w:val="002E43FD"/>
    <w:rsid w:val="002F3456"/>
    <w:rsid w:val="00300C8F"/>
    <w:rsid w:val="003070F3"/>
    <w:rsid w:val="0031539C"/>
    <w:rsid w:val="00323AA6"/>
    <w:rsid w:val="00324303"/>
    <w:rsid w:val="00324865"/>
    <w:rsid w:val="00331124"/>
    <w:rsid w:val="003415FF"/>
    <w:rsid w:val="003447F5"/>
    <w:rsid w:val="00346854"/>
    <w:rsid w:val="00347D60"/>
    <w:rsid w:val="00352341"/>
    <w:rsid w:val="003543A2"/>
    <w:rsid w:val="00357802"/>
    <w:rsid w:val="003618BF"/>
    <w:rsid w:val="00365A64"/>
    <w:rsid w:val="00367C25"/>
    <w:rsid w:val="00371B75"/>
    <w:rsid w:val="00375C49"/>
    <w:rsid w:val="0038310B"/>
    <w:rsid w:val="00390331"/>
    <w:rsid w:val="00396205"/>
    <w:rsid w:val="003A0637"/>
    <w:rsid w:val="003A4FA7"/>
    <w:rsid w:val="003A6E62"/>
    <w:rsid w:val="003A7063"/>
    <w:rsid w:val="003B2162"/>
    <w:rsid w:val="003B3CCB"/>
    <w:rsid w:val="003B6ACE"/>
    <w:rsid w:val="003C42B6"/>
    <w:rsid w:val="003D070C"/>
    <w:rsid w:val="003D6EE2"/>
    <w:rsid w:val="003D71F8"/>
    <w:rsid w:val="003E3C9E"/>
    <w:rsid w:val="003F5CB4"/>
    <w:rsid w:val="003F61A7"/>
    <w:rsid w:val="003F66F2"/>
    <w:rsid w:val="003F7704"/>
    <w:rsid w:val="00400B14"/>
    <w:rsid w:val="004025A3"/>
    <w:rsid w:val="00410E2B"/>
    <w:rsid w:val="00415963"/>
    <w:rsid w:val="00417EE1"/>
    <w:rsid w:val="00420727"/>
    <w:rsid w:val="00422BA6"/>
    <w:rsid w:val="0042520F"/>
    <w:rsid w:val="0042613C"/>
    <w:rsid w:val="00440118"/>
    <w:rsid w:val="00446442"/>
    <w:rsid w:val="0044655A"/>
    <w:rsid w:val="00451ACB"/>
    <w:rsid w:val="00453844"/>
    <w:rsid w:val="00463E4D"/>
    <w:rsid w:val="00474F1C"/>
    <w:rsid w:val="0048544B"/>
    <w:rsid w:val="004961A2"/>
    <w:rsid w:val="00496E04"/>
    <w:rsid w:val="004A2A12"/>
    <w:rsid w:val="004B046D"/>
    <w:rsid w:val="004B1C3A"/>
    <w:rsid w:val="004B1F96"/>
    <w:rsid w:val="004B2DD4"/>
    <w:rsid w:val="004C28B2"/>
    <w:rsid w:val="004E133F"/>
    <w:rsid w:val="004E2672"/>
    <w:rsid w:val="004E6C5E"/>
    <w:rsid w:val="004E6DC2"/>
    <w:rsid w:val="004E7888"/>
    <w:rsid w:val="004F6237"/>
    <w:rsid w:val="00501F85"/>
    <w:rsid w:val="0050372E"/>
    <w:rsid w:val="00515632"/>
    <w:rsid w:val="00516554"/>
    <w:rsid w:val="0051796A"/>
    <w:rsid w:val="005270AE"/>
    <w:rsid w:val="0053009D"/>
    <w:rsid w:val="00530D64"/>
    <w:rsid w:val="00534657"/>
    <w:rsid w:val="00537493"/>
    <w:rsid w:val="005445B3"/>
    <w:rsid w:val="0055171C"/>
    <w:rsid w:val="00552965"/>
    <w:rsid w:val="0055615F"/>
    <w:rsid w:val="005632AF"/>
    <w:rsid w:val="005662B3"/>
    <w:rsid w:val="00571D39"/>
    <w:rsid w:val="005738D4"/>
    <w:rsid w:val="00581632"/>
    <w:rsid w:val="00584699"/>
    <w:rsid w:val="0058711C"/>
    <w:rsid w:val="005927EE"/>
    <w:rsid w:val="0059627D"/>
    <w:rsid w:val="005A0A2D"/>
    <w:rsid w:val="005A3583"/>
    <w:rsid w:val="005A45BC"/>
    <w:rsid w:val="005A5752"/>
    <w:rsid w:val="005A6B82"/>
    <w:rsid w:val="005A77CA"/>
    <w:rsid w:val="005B389D"/>
    <w:rsid w:val="005B79D0"/>
    <w:rsid w:val="005C51FA"/>
    <w:rsid w:val="005D191F"/>
    <w:rsid w:val="005E13A1"/>
    <w:rsid w:val="005E452E"/>
    <w:rsid w:val="005E75AD"/>
    <w:rsid w:val="005F17BB"/>
    <w:rsid w:val="00600432"/>
    <w:rsid w:val="00600DC2"/>
    <w:rsid w:val="00600F30"/>
    <w:rsid w:val="00621FA6"/>
    <w:rsid w:val="006258D8"/>
    <w:rsid w:val="00626D3E"/>
    <w:rsid w:val="006323EA"/>
    <w:rsid w:val="0064130B"/>
    <w:rsid w:val="006530AA"/>
    <w:rsid w:val="0065327F"/>
    <w:rsid w:val="0065361F"/>
    <w:rsid w:val="0065734D"/>
    <w:rsid w:val="00665F7D"/>
    <w:rsid w:val="006660AE"/>
    <w:rsid w:val="006713E5"/>
    <w:rsid w:val="00675FE0"/>
    <w:rsid w:val="00680144"/>
    <w:rsid w:val="00684B49"/>
    <w:rsid w:val="00686B28"/>
    <w:rsid w:val="006901B9"/>
    <w:rsid w:val="006944D6"/>
    <w:rsid w:val="006965D6"/>
    <w:rsid w:val="006B58E1"/>
    <w:rsid w:val="006C01C5"/>
    <w:rsid w:val="006C1A37"/>
    <w:rsid w:val="006C1A52"/>
    <w:rsid w:val="006C2C96"/>
    <w:rsid w:val="006C47F5"/>
    <w:rsid w:val="006D122F"/>
    <w:rsid w:val="006E030B"/>
    <w:rsid w:val="006E105B"/>
    <w:rsid w:val="006E5644"/>
    <w:rsid w:val="006E565F"/>
    <w:rsid w:val="006F315D"/>
    <w:rsid w:val="006F78BA"/>
    <w:rsid w:val="00700E17"/>
    <w:rsid w:val="00702AA1"/>
    <w:rsid w:val="007104C5"/>
    <w:rsid w:val="00710B21"/>
    <w:rsid w:val="0071233C"/>
    <w:rsid w:val="0072698C"/>
    <w:rsid w:val="00727DBE"/>
    <w:rsid w:val="00736229"/>
    <w:rsid w:val="0073712D"/>
    <w:rsid w:val="007405D7"/>
    <w:rsid w:val="00747EDC"/>
    <w:rsid w:val="0075297A"/>
    <w:rsid w:val="00755B42"/>
    <w:rsid w:val="007574C0"/>
    <w:rsid w:val="00765224"/>
    <w:rsid w:val="007678A3"/>
    <w:rsid w:val="00767ED0"/>
    <w:rsid w:val="00781244"/>
    <w:rsid w:val="00784E04"/>
    <w:rsid w:val="00784F9F"/>
    <w:rsid w:val="007850B1"/>
    <w:rsid w:val="00790025"/>
    <w:rsid w:val="00793000"/>
    <w:rsid w:val="0079586F"/>
    <w:rsid w:val="0079662B"/>
    <w:rsid w:val="007A01A4"/>
    <w:rsid w:val="007A2FAF"/>
    <w:rsid w:val="007A71E7"/>
    <w:rsid w:val="007A75FD"/>
    <w:rsid w:val="007A7EF3"/>
    <w:rsid w:val="007A7F5D"/>
    <w:rsid w:val="007C0314"/>
    <w:rsid w:val="007C0977"/>
    <w:rsid w:val="007C2601"/>
    <w:rsid w:val="007C2773"/>
    <w:rsid w:val="007C3637"/>
    <w:rsid w:val="007E027A"/>
    <w:rsid w:val="007E219D"/>
    <w:rsid w:val="007E6947"/>
    <w:rsid w:val="007E7A41"/>
    <w:rsid w:val="007E7CB0"/>
    <w:rsid w:val="007F4BC2"/>
    <w:rsid w:val="00804F83"/>
    <w:rsid w:val="0081171A"/>
    <w:rsid w:val="00812C36"/>
    <w:rsid w:val="00815E01"/>
    <w:rsid w:val="00823305"/>
    <w:rsid w:val="008305D5"/>
    <w:rsid w:val="00833602"/>
    <w:rsid w:val="008429A8"/>
    <w:rsid w:val="008430A2"/>
    <w:rsid w:val="00850992"/>
    <w:rsid w:val="00854539"/>
    <w:rsid w:val="00854C0B"/>
    <w:rsid w:val="00855CDE"/>
    <w:rsid w:val="00866172"/>
    <w:rsid w:val="00872239"/>
    <w:rsid w:val="00881F49"/>
    <w:rsid w:val="00882057"/>
    <w:rsid w:val="00886DF5"/>
    <w:rsid w:val="0089001E"/>
    <w:rsid w:val="00893C0A"/>
    <w:rsid w:val="00897672"/>
    <w:rsid w:val="008A0AA9"/>
    <w:rsid w:val="008A5C34"/>
    <w:rsid w:val="008A640E"/>
    <w:rsid w:val="008A6425"/>
    <w:rsid w:val="008C08F2"/>
    <w:rsid w:val="008C1D01"/>
    <w:rsid w:val="008C1D22"/>
    <w:rsid w:val="008C5AF5"/>
    <w:rsid w:val="008C7E2F"/>
    <w:rsid w:val="008E2CF8"/>
    <w:rsid w:val="008F2A3F"/>
    <w:rsid w:val="008F5F75"/>
    <w:rsid w:val="00903A1A"/>
    <w:rsid w:val="00903A61"/>
    <w:rsid w:val="00903C9E"/>
    <w:rsid w:val="0091187D"/>
    <w:rsid w:val="0091484F"/>
    <w:rsid w:val="00916BA5"/>
    <w:rsid w:val="00922C3E"/>
    <w:rsid w:val="009245DF"/>
    <w:rsid w:val="00926CF7"/>
    <w:rsid w:val="009336D8"/>
    <w:rsid w:val="00942D4A"/>
    <w:rsid w:val="0095199D"/>
    <w:rsid w:val="009545EB"/>
    <w:rsid w:val="00955B3A"/>
    <w:rsid w:val="009622D7"/>
    <w:rsid w:val="009665E3"/>
    <w:rsid w:val="00970FC2"/>
    <w:rsid w:val="00976397"/>
    <w:rsid w:val="009776D5"/>
    <w:rsid w:val="00977CF3"/>
    <w:rsid w:val="00981521"/>
    <w:rsid w:val="009826FC"/>
    <w:rsid w:val="009903D6"/>
    <w:rsid w:val="00990CAB"/>
    <w:rsid w:val="009925A9"/>
    <w:rsid w:val="00992A48"/>
    <w:rsid w:val="00993CAC"/>
    <w:rsid w:val="00994BF4"/>
    <w:rsid w:val="0099578B"/>
    <w:rsid w:val="00995E66"/>
    <w:rsid w:val="009A3388"/>
    <w:rsid w:val="009A411A"/>
    <w:rsid w:val="009B3FA1"/>
    <w:rsid w:val="009B4E62"/>
    <w:rsid w:val="009B5F99"/>
    <w:rsid w:val="009B688F"/>
    <w:rsid w:val="009B6DCE"/>
    <w:rsid w:val="009D1764"/>
    <w:rsid w:val="009D5D1C"/>
    <w:rsid w:val="009D5FB8"/>
    <w:rsid w:val="009E048C"/>
    <w:rsid w:val="009E3499"/>
    <w:rsid w:val="009E7873"/>
    <w:rsid w:val="009E7AB9"/>
    <w:rsid w:val="009F2E0E"/>
    <w:rsid w:val="009F3B79"/>
    <w:rsid w:val="00A05EF3"/>
    <w:rsid w:val="00A07AE6"/>
    <w:rsid w:val="00A11C99"/>
    <w:rsid w:val="00A176BE"/>
    <w:rsid w:val="00A20847"/>
    <w:rsid w:val="00A23F1E"/>
    <w:rsid w:val="00A27321"/>
    <w:rsid w:val="00A3116D"/>
    <w:rsid w:val="00A3250A"/>
    <w:rsid w:val="00A33432"/>
    <w:rsid w:val="00A334B2"/>
    <w:rsid w:val="00A347C4"/>
    <w:rsid w:val="00A379AA"/>
    <w:rsid w:val="00A40216"/>
    <w:rsid w:val="00A5111A"/>
    <w:rsid w:val="00A55577"/>
    <w:rsid w:val="00A606EA"/>
    <w:rsid w:val="00A6614A"/>
    <w:rsid w:val="00A67EB6"/>
    <w:rsid w:val="00A70688"/>
    <w:rsid w:val="00A71540"/>
    <w:rsid w:val="00A734CD"/>
    <w:rsid w:val="00A833A6"/>
    <w:rsid w:val="00A93C55"/>
    <w:rsid w:val="00AA4C89"/>
    <w:rsid w:val="00AA54DF"/>
    <w:rsid w:val="00AA5D11"/>
    <w:rsid w:val="00AB2C41"/>
    <w:rsid w:val="00AB4F58"/>
    <w:rsid w:val="00AB5B78"/>
    <w:rsid w:val="00AB7719"/>
    <w:rsid w:val="00AC305C"/>
    <w:rsid w:val="00AC3E06"/>
    <w:rsid w:val="00AD092E"/>
    <w:rsid w:val="00AD0D34"/>
    <w:rsid w:val="00AE263B"/>
    <w:rsid w:val="00AE4BD7"/>
    <w:rsid w:val="00AE5D6C"/>
    <w:rsid w:val="00AF1013"/>
    <w:rsid w:val="00AF375F"/>
    <w:rsid w:val="00AF5649"/>
    <w:rsid w:val="00AF697A"/>
    <w:rsid w:val="00B05460"/>
    <w:rsid w:val="00B05790"/>
    <w:rsid w:val="00B13AC7"/>
    <w:rsid w:val="00B1728A"/>
    <w:rsid w:val="00B179A6"/>
    <w:rsid w:val="00B22D7C"/>
    <w:rsid w:val="00B31FED"/>
    <w:rsid w:val="00B33DA9"/>
    <w:rsid w:val="00B34B33"/>
    <w:rsid w:val="00B374F3"/>
    <w:rsid w:val="00B4089B"/>
    <w:rsid w:val="00B42D15"/>
    <w:rsid w:val="00B42FF1"/>
    <w:rsid w:val="00B44474"/>
    <w:rsid w:val="00B5457B"/>
    <w:rsid w:val="00B55600"/>
    <w:rsid w:val="00B55DB4"/>
    <w:rsid w:val="00B569E9"/>
    <w:rsid w:val="00B63B95"/>
    <w:rsid w:val="00B63CB7"/>
    <w:rsid w:val="00B76901"/>
    <w:rsid w:val="00B84DDF"/>
    <w:rsid w:val="00B87D5B"/>
    <w:rsid w:val="00B928BD"/>
    <w:rsid w:val="00B929F4"/>
    <w:rsid w:val="00B9339D"/>
    <w:rsid w:val="00B93454"/>
    <w:rsid w:val="00B963C3"/>
    <w:rsid w:val="00B97C91"/>
    <w:rsid w:val="00B97EFD"/>
    <w:rsid w:val="00BA1180"/>
    <w:rsid w:val="00BA1AA7"/>
    <w:rsid w:val="00BA2631"/>
    <w:rsid w:val="00BA488C"/>
    <w:rsid w:val="00BA5EA3"/>
    <w:rsid w:val="00BB4C74"/>
    <w:rsid w:val="00BB61B8"/>
    <w:rsid w:val="00BD0EBF"/>
    <w:rsid w:val="00BD3631"/>
    <w:rsid w:val="00BD4A8C"/>
    <w:rsid w:val="00BE2ACE"/>
    <w:rsid w:val="00BE4155"/>
    <w:rsid w:val="00BE7F99"/>
    <w:rsid w:val="00BF32FC"/>
    <w:rsid w:val="00C058AD"/>
    <w:rsid w:val="00C06E59"/>
    <w:rsid w:val="00C07A11"/>
    <w:rsid w:val="00C13B70"/>
    <w:rsid w:val="00C2422A"/>
    <w:rsid w:val="00C253A9"/>
    <w:rsid w:val="00C31A47"/>
    <w:rsid w:val="00C32328"/>
    <w:rsid w:val="00C33458"/>
    <w:rsid w:val="00C43D01"/>
    <w:rsid w:val="00C50C30"/>
    <w:rsid w:val="00C54BD9"/>
    <w:rsid w:val="00C563DC"/>
    <w:rsid w:val="00C640A3"/>
    <w:rsid w:val="00C643CF"/>
    <w:rsid w:val="00C65C25"/>
    <w:rsid w:val="00C700C1"/>
    <w:rsid w:val="00C710E9"/>
    <w:rsid w:val="00C71C6A"/>
    <w:rsid w:val="00C74154"/>
    <w:rsid w:val="00C74601"/>
    <w:rsid w:val="00C81A60"/>
    <w:rsid w:val="00C82FBA"/>
    <w:rsid w:val="00C8673E"/>
    <w:rsid w:val="00C94322"/>
    <w:rsid w:val="00C9554A"/>
    <w:rsid w:val="00CA1BF4"/>
    <w:rsid w:val="00CB0004"/>
    <w:rsid w:val="00CB48B8"/>
    <w:rsid w:val="00CB578D"/>
    <w:rsid w:val="00CC2DDC"/>
    <w:rsid w:val="00CC4A07"/>
    <w:rsid w:val="00CC5BD6"/>
    <w:rsid w:val="00CC755E"/>
    <w:rsid w:val="00CC7984"/>
    <w:rsid w:val="00CC7F4B"/>
    <w:rsid w:val="00CD5512"/>
    <w:rsid w:val="00CE3CE2"/>
    <w:rsid w:val="00CE7195"/>
    <w:rsid w:val="00CF3899"/>
    <w:rsid w:val="00CF7BB9"/>
    <w:rsid w:val="00D11724"/>
    <w:rsid w:val="00D1368F"/>
    <w:rsid w:val="00D22316"/>
    <w:rsid w:val="00D249E7"/>
    <w:rsid w:val="00D36412"/>
    <w:rsid w:val="00D4027B"/>
    <w:rsid w:val="00D41F0C"/>
    <w:rsid w:val="00D427C5"/>
    <w:rsid w:val="00D45764"/>
    <w:rsid w:val="00D4608B"/>
    <w:rsid w:val="00D46A94"/>
    <w:rsid w:val="00D4702E"/>
    <w:rsid w:val="00D53A35"/>
    <w:rsid w:val="00D5413C"/>
    <w:rsid w:val="00D6152B"/>
    <w:rsid w:val="00D6152E"/>
    <w:rsid w:val="00D63E9E"/>
    <w:rsid w:val="00D773CC"/>
    <w:rsid w:val="00D826C6"/>
    <w:rsid w:val="00D90DAB"/>
    <w:rsid w:val="00D9498E"/>
    <w:rsid w:val="00DA2C64"/>
    <w:rsid w:val="00DA3982"/>
    <w:rsid w:val="00DA4489"/>
    <w:rsid w:val="00DA72B4"/>
    <w:rsid w:val="00DB0D9A"/>
    <w:rsid w:val="00DB4245"/>
    <w:rsid w:val="00DC2A4D"/>
    <w:rsid w:val="00DC2B35"/>
    <w:rsid w:val="00DC5264"/>
    <w:rsid w:val="00DC5CAE"/>
    <w:rsid w:val="00DD2AC0"/>
    <w:rsid w:val="00DE06E6"/>
    <w:rsid w:val="00DE54A8"/>
    <w:rsid w:val="00DE57DB"/>
    <w:rsid w:val="00DE6BE7"/>
    <w:rsid w:val="00DE7C89"/>
    <w:rsid w:val="00DF24E7"/>
    <w:rsid w:val="00DF45CE"/>
    <w:rsid w:val="00DF5952"/>
    <w:rsid w:val="00E0277A"/>
    <w:rsid w:val="00E02D04"/>
    <w:rsid w:val="00E04E4B"/>
    <w:rsid w:val="00E054BC"/>
    <w:rsid w:val="00E07D08"/>
    <w:rsid w:val="00E144CE"/>
    <w:rsid w:val="00E1476C"/>
    <w:rsid w:val="00E2215A"/>
    <w:rsid w:val="00E23BF6"/>
    <w:rsid w:val="00E26B21"/>
    <w:rsid w:val="00E31A19"/>
    <w:rsid w:val="00E322ED"/>
    <w:rsid w:val="00E3246F"/>
    <w:rsid w:val="00E33C79"/>
    <w:rsid w:val="00E36194"/>
    <w:rsid w:val="00E432A5"/>
    <w:rsid w:val="00E50A48"/>
    <w:rsid w:val="00E54351"/>
    <w:rsid w:val="00E5487C"/>
    <w:rsid w:val="00E626F4"/>
    <w:rsid w:val="00E64A67"/>
    <w:rsid w:val="00E71CFD"/>
    <w:rsid w:val="00E71FD4"/>
    <w:rsid w:val="00E73160"/>
    <w:rsid w:val="00E74819"/>
    <w:rsid w:val="00E76871"/>
    <w:rsid w:val="00E80F6F"/>
    <w:rsid w:val="00E8587A"/>
    <w:rsid w:val="00EA2582"/>
    <w:rsid w:val="00EA2AAF"/>
    <w:rsid w:val="00EA2C69"/>
    <w:rsid w:val="00EA73E7"/>
    <w:rsid w:val="00EA7F63"/>
    <w:rsid w:val="00EB1C45"/>
    <w:rsid w:val="00EB221C"/>
    <w:rsid w:val="00EB5903"/>
    <w:rsid w:val="00EB72F2"/>
    <w:rsid w:val="00EB78FA"/>
    <w:rsid w:val="00EC0536"/>
    <w:rsid w:val="00EC09D6"/>
    <w:rsid w:val="00EC39A0"/>
    <w:rsid w:val="00EC5134"/>
    <w:rsid w:val="00ED1933"/>
    <w:rsid w:val="00ED419F"/>
    <w:rsid w:val="00ED7FF0"/>
    <w:rsid w:val="00EE0095"/>
    <w:rsid w:val="00EE16C4"/>
    <w:rsid w:val="00EF2AE5"/>
    <w:rsid w:val="00EF2BB6"/>
    <w:rsid w:val="00EF31D8"/>
    <w:rsid w:val="00EF632B"/>
    <w:rsid w:val="00EF6E9C"/>
    <w:rsid w:val="00F04E5A"/>
    <w:rsid w:val="00F16760"/>
    <w:rsid w:val="00F428E0"/>
    <w:rsid w:val="00F45573"/>
    <w:rsid w:val="00F53D1A"/>
    <w:rsid w:val="00F63898"/>
    <w:rsid w:val="00F6553D"/>
    <w:rsid w:val="00F71A52"/>
    <w:rsid w:val="00F74198"/>
    <w:rsid w:val="00F808EF"/>
    <w:rsid w:val="00F92ED6"/>
    <w:rsid w:val="00F93400"/>
    <w:rsid w:val="00F94DC6"/>
    <w:rsid w:val="00F97264"/>
    <w:rsid w:val="00FA33EF"/>
    <w:rsid w:val="00FA7142"/>
    <w:rsid w:val="00FB1036"/>
    <w:rsid w:val="00FB2EA0"/>
    <w:rsid w:val="00FB4DAF"/>
    <w:rsid w:val="00FC376C"/>
    <w:rsid w:val="00FC5072"/>
    <w:rsid w:val="00FD3A14"/>
    <w:rsid w:val="00FD5C35"/>
    <w:rsid w:val="00FE29BD"/>
    <w:rsid w:val="00FE2C36"/>
    <w:rsid w:val="00FF18DE"/>
    <w:rsid w:val="00FF66A0"/>
    <w:rsid w:val="038A635A"/>
    <w:rsid w:val="049B4D7A"/>
    <w:rsid w:val="058D09C0"/>
    <w:rsid w:val="05CB0F64"/>
    <w:rsid w:val="06622973"/>
    <w:rsid w:val="07935ED0"/>
    <w:rsid w:val="0B61144B"/>
    <w:rsid w:val="0C2661F0"/>
    <w:rsid w:val="0C981349"/>
    <w:rsid w:val="0DE82F70"/>
    <w:rsid w:val="0E1409F6"/>
    <w:rsid w:val="0F8E6586"/>
    <w:rsid w:val="0FD07A86"/>
    <w:rsid w:val="10EA595B"/>
    <w:rsid w:val="110A1AD5"/>
    <w:rsid w:val="111D5E14"/>
    <w:rsid w:val="11E50982"/>
    <w:rsid w:val="127C7949"/>
    <w:rsid w:val="12FC4EED"/>
    <w:rsid w:val="13383ED1"/>
    <w:rsid w:val="1475346F"/>
    <w:rsid w:val="15AE2336"/>
    <w:rsid w:val="16831E2E"/>
    <w:rsid w:val="180541EC"/>
    <w:rsid w:val="195118C5"/>
    <w:rsid w:val="197C5011"/>
    <w:rsid w:val="198868B7"/>
    <w:rsid w:val="1A7B08FD"/>
    <w:rsid w:val="1B3D593A"/>
    <w:rsid w:val="1F2D130A"/>
    <w:rsid w:val="20132210"/>
    <w:rsid w:val="22042D93"/>
    <w:rsid w:val="24030E99"/>
    <w:rsid w:val="243C11B9"/>
    <w:rsid w:val="24E87A6B"/>
    <w:rsid w:val="25495507"/>
    <w:rsid w:val="25E92311"/>
    <w:rsid w:val="26671152"/>
    <w:rsid w:val="274C096F"/>
    <w:rsid w:val="29774FFB"/>
    <w:rsid w:val="2A3C6EB3"/>
    <w:rsid w:val="2A723D83"/>
    <w:rsid w:val="2AF75BDF"/>
    <w:rsid w:val="2B287C52"/>
    <w:rsid w:val="2B9A025F"/>
    <w:rsid w:val="2BB626E2"/>
    <w:rsid w:val="2C875615"/>
    <w:rsid w:val="2E2C0D2A"/>
    <w:rsid w:val="2F8A3126"/>
    <w:rsid w:val="30C74C2C"/>
    <w:rsid w:val="31D240C7"/>
    <w:rsid w:val="31DC7EC1"/>
    <w:rsid w:val="31ED533C"/>
    <w:rsid w:val="3251489B"/>
    <w:rsid w:val="34545E59"/>
    <w:rsid w:val="360D1645"/>
    <w:rsid w:val="36590DED"/>
    <w:rsid w:val="373E6C5C"/>
    <w:rsid w:val="376C7BDD"/>
    <w:rsid w:val="37F66F05"/>
    <w:rsid w:val="37FC514B"/>
    <w:rsid w:val="384F2DC0"/>
    <w:rsid w:val="38BA649F"/>
    <w:rsid w:val="38CA015C"/>
    <w:rsid w:val="391A3A3A"/>
    <w:rsid w:val="394114FA"/>
    <w:rsid w:val="395D152B"/>
    <w:rsid w:val="396A0E9E"/>
    <w:rsid w:val="3C03323D"/>
    <w:rsid w:val="3CA34155"/>
    <w:rsid w:val="3DAD4B33"/>
    <w:rsid w:val="3E9E690B"/>
    <w:rsid w:val="3EC40598"/>
    <w:rsid w:val="3EFA2EAE"/>
    <w:rsid w:val="40BD4320"/>
    <w:rsid w:val="41086D6C"/>
    <w:rsid w:val="43532873"/>
    <w:rsid w:val="437B05F4"/>
    <w:rsid w:val="438D76F7"/>
    <w:rsid w:val="43A25880"/>
    <w:rsid w:val="43B1111A"/>
    <w:rsid w:val="43FA14DA"/>
    <w:rsid w:val="45221A0F"/>
    <w:rsid w:val="45222CAE"/>
    <w:rsid w:val="46866FE1"/>
    <w:rsid w:val="478B2DD0"/>
    <w:rsid w:val="495A5744"/>
    <w:rsid w:val="4A64571C"/>
    <w:rsid w:val="4AE27FBA"/>
    <w:rsid w:val="4BAC0EB9"/>
    <w:rsid w:val="4E706335"/>
    <w:rsid w:val="4F524F2E"/>
    <w:rsid w:val="4F62413A"/>
    <w:rsid w:val="4FFE22FD"/>
    <w:rsid w:val="50391D4C"/>
    <w:rsid w:val="52EF265E"/>
    <w:rsid w:val="553B3C6F"/>
    <w:rsid w:val="56C37A5C"/>
    <w:rsid w:val="56ED3C7E"/>
    <w:rsid w:val="575261C2"/>
    <w:rsid w:val="58354DBE"/>
    <w:rsid w:val="585C022D"/>
    <w:rsid w:val="59682F71"/>
    <w:rsid w:val="59D2488F"/>
    <w:rsid w:val="5B3A0472"/>
    <w:rsid w:val="5B996F79"/>
    <w:rsid w:val="5BFE271B"/>
    <w:rsid w:val="5C156644"/>
    <w:rsid w:val="5C41389F"/>
    <w:rsid w:val="5C5F632A"/>
    <w:rsid w:val="5C8F307D"/>
    <w:rsid w:val="5E3434B0"/>
    <w:rsid w:val="5E374FC6"/>
    <w:rsid w:val="5E9D4A3C"/>
    <w:rsid w:val="5F5247ED"/>
    <w:rsid w:val="5F8A26CE"/>
    <w:rsid w:val="60AC6089"/>
    <w:rsid w:val="625E20AA"/>
    <w:rsid w:val="62C70013"/>
    <w:rsid w:val="63E458EA"/>
    <w:rsid w:val="643911AA"/>
    <w:rsid w:val="65332685"/>
    <w:rsid w:val="656942F9"/>
    <w:rsid w:val="65BE433D"/>
    <w:rsid w:val="65EF4692"/>
    <w:rsid w:val="662B7F6E"/>
    <w:rsid w:val="67073DC9"/>
    <w:rsid w:val="671477D9"/>
    <w:rsid w:val="681273DF"/>
    <w:rsid w:val="68457B77"/>
    <w:rsid w:val="69CA0E37"/>
    <w:rsid w:val="6A885221"/>
    <w:rsid w:val="6AD811B4"/>
    <w:rsid w:val="6B701761"/>
    <w:rsid w:val="6B7D454F"/>
    <w:rsid w:val="6C1C4838"/>
    <w:rsid w:val="6C833956"/>
    <w:rsid w:val="6D850292"/>
    <w:rsid w:val="6E5D0D8B"/>
    <w:rsid w:val="6E675169"/>
    <w:rsid w:val="6F1A10C8"/>
    <w:rsid w:val="6F6F7560"/>
    <w:rsid w:val="6FD50F8F"/>
    <w:rsid w:val="7217328A"/>
    <w:rsid w:val="723238FC"/>
    <w:rsid w:val="724D5C61"/>
    <w:rsid w:val="7268538D"/>
    <w:rsid w:val="72904241"/>
    <w:rsid w:val="732C48FD"/>
    <w:rsid w:val="74E874F4"/>
    <w:rsid w:val="761C45F1"/>
    <w:rsid w:val="76C770D1"/>
    <w:rsid w:val="771F73D7"/>
    <w:rsid w:val="7728448C"/>
    <w:rsid w:val="78102BB8"/>
    <w:rsid w:val="78EF290F"/>
    <w:rsid w:val="796224C0"/>
    <w:rsid w:val="7A0D0355"/>
    <w:rsid w:val="7A2538BE"/>
    <w:rsid w:val="7CD2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  <w:szCs w:val="20"/>
    </w:rPr>
  </w:style>
  <w:style w:type="paragraph" w:styleId="4">
    <w:name w:val="heading 2"/>
    <w:basedOn w:val="1"/>
    <w:next w:val="5"/>
    <w:link w:val="33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28"/>
      <w:szCs w:val="20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uppressAutoHyphens/>
      <w:spacing w:after="120"/>
    </w:pPr>
    <w:rPr>
      <w:kern w:val="1"/>
      <w:szCs w:val="20"/>
      <w:lang w:eastAsia="ar-SA"/>
    </w:r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Document Map"/>
    <w:basedOn w:val="1"/>
    <w:semiHidden/>
    <w:qFormat/>
    <w:uiPriority w:val="0"/>
    <w:pPr>
      <w:shd w:val="clear" w:color="auto" w:fill="00008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qFormat/>
    <w:uiPriority w:val="39"/>
    <w:pPr>
      <w:suppressAutoHyphens/>
      <w:spacing w:line="520" w:lineRule="exact"/>
      <w:ind w:left="839"/>
    </w:pPr>
    <w:rPr>
      <w:kern w:val="1"/>
      <w:sz w:val="24"/>
      <w:szCs w:val="20"/>
      <w:lang w:eastAsia="ar-SA"/>
    </w:rPr>
  </w:style>
  <w:style w:type="paragraph" w:styleId="9">
    <w:name w:val="Plain Text"/>
    <w:basedOn w:val="1"/>
    <w:link w:val="27"/>
    <w:qFormat/>
    <w:uiPriority w:val="0"/>
    <w:rPr>
      <w:rFonts w:ascii="宋体" w:hAnsi="Courier New"/>
      <w:szCs w:val="20"/>
    </w:rPr>
  </w:style>
  <w:style w:type="paragraph" w:styleId="10">
    <w:name w:val="Body Text Indent 2"/>
    <w:basedOn w:val="1"/>
    <w:link w:val="35"/>
    <w:qFormat/>
    <w:uiPriority w:val="0"/>
    <w:pPr>
      <w:ind w:firstLine="562" w:firstLineChars="200"/>
    </w:pPr>
    <w:rPr>
      <w:rFonts w:ascii="仿宋_GB2312" w:eastAsia="仿宋_GB2312"/>
      <w:b/>
      <w:sz w:val="28"/>
      <w:szCs w:val="20"/>
    </w:rPr>
  </w:style>
  <w:style w:type="paragraph" w:styleId="11">
    <w:name w:val="Balloon Text"/>
    <w:basedOn w:val="1"/>
    <w:link w:val="41"/>
    <w:qFormat/>
    <w:uiPriority w:val="0"/>
    <w:pPr>
      <w:suppressAutoHyphens/>
    </w:pPr>
    <w:rPr>
      <w:rFonts w:eastAsia="Times New Roman"/>
      <w:kern w:val="1"/>
      <w:sz w:val="18"/>
      <w:szCs w:val="20"/>
      <w:lang w:eastAsia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13">
    <w:name w:val="header"/>
    <w:basedOn w:val="1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paragraph" w:styleId="14">
    <w:name w:val="toc 1"/>
    <w:basedOn w:val="1"/>
    <w:next w:val="1"/>
    <w:qFormat/>
    <w:uiPriority w:val="39"/>
    <w:pPr>
      <w:suppressAutoHyphens/>
      <w:spacing w:line="520" w:lineRule="exact"/>
    </w:pPr>
    <w:rPr>
      <w:kern w:val="1"/>
      <w:sz w:val="24"/>
      <w:szCs w:val="20"/>
      <w:lang w:eastAsia="ar-SA"/>
    </w:rPr>
  </w:style>
  <w:style w:type="paragraph" w:styleId="15">
    <w:name w:val="footnote text"/>
    <w:basedOn w:val="1"/>
    <w:link w:val="37"/>
    <w:unhideWhenUsed/>
    <w:qFormat/>
    <w:uiPriority w:val="0"/>
    <w:pPr>
      <w:widowControl/>
      <w:jc w:val="left"/>
    </w:pPr>
    <w:rPr>
      <w:rFonts w:ascii="Calibri" w:hAnsi="Calibri"/>
      <w:kern w:val="0"/>
      <w:sz w:val="20"/>
      <w:szCs w:val="20"/>
    </w:rPr>
  </w:style>
  <w:style w:type="paragraph" w:styleId="16">
    <w:name w:val="toc 2"/>
    <w:basedOn w:val="1"/>
    <w:next w:val="1"/>
    <w:qFormat/>
    <w:uiPriority w:val="39"/>
    <w:pPr>
      <w:suppressAutoHyphens/>
      <w:spacing w:line="520" w:lineRule="exact"/>
      <w:ind w:left="420"/>
    </w:pPr>
    <w:rPr>
      <w:kern w:val="1"/>
      <w:sz w:val="24"/>
      <w:szCs w:val="20"/>
      <w:lang w:eastAsia="ar-SA"/>
    </w:rPr>
  </w:style>
  <w:style w:type="paragraph" w:styleId="17">
    <w:name w:val="Body Text First Indent 2"/>
    <w:basedOn w:val="7"/>
    <w:qFormat/>
    <w:uiPriority w:val="0"/>
    <w:pPr>
      <w:ind w:firstLine="200" w:firstLineChars="200"/>
    </w:pPr>
  </w:style>
  <w:style w:type="table" w:styleId="19">
    <w:name w:val="Table Grid"/>
    <w:basedOn w:val="1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2"/>
    <w:qFormat/>
    <w:uiPriority w:val="0"/>
  </w:style>
  <w:style w:type="character" w:customStyle="1" w:styleId="22">
    <w:name w:val="默认段落字体1"/>
    <w:qFormat/>
    <w:uiPriority w:val="0"/>
  </w:style>
  <w:style w:type="character" w:styleId="23">
    <w:name w:val="FollowedHyperlink"/>
    <w:qFormat/>
    <w:uiPriority w:val="0"/>
    <w:rPr>
      <w:color w:val="800080"/>
      <w:u w:val="single"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正文首行缩进两字符 Char"/>
    <w:link w:val="26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26">
    <w:name w:val="正文首行缩进两字符"/>
    <w:basedOn w:val="1"/>
    <w:link w:val="25"/>
    <w:qFormat/>
    <w:uiPriority w:val="0"/>
    <w:pPr>
      <w:spacing w:line="360" w:lineRule="auto"/>
      <w:ind w:firstLine="200" w:firstLineChars="200"/>
    </w:pPr>
    <w:rPr>
      <w:szCs w:val="20"/>
    </w:rPr>
  </w:style>
  <w:style w:type="character" w:customStyle="1" w:styleId="27">
    <w:name w:val="纯文本 字符"/>
    <w:link w:val="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8">
    <w:name w:val="（符号）三标题1.1 Char"/>
    <w:link w:val="29"/>
    <w:qFormat/>
    <w:uiPriority w:val="0"/>
    <w:rPr>
      <w:rFonts w:ascii="宋体" w:hAnsi="宋体"/>
      <w:kern w:val="2"/>
      <w:sz w:val="24"/>
      <w:lang w:bidi="ar-SA"/>
    </w:rPr>
  </w:style>
  <w:style w:type="paragraph" w:customStyle="1" w:styleId="29">
    <w:name w:val="（符号）三标题1.1"/>
    <w:basedOn w:val="1"/>
    <w:link w:val="28"/>
    <w:qFormat/>
    <w:uiPriority w:val="0"/>
    <w:pPr>
      <w:numPr>
        <w:ilvl w:val="1"/>
        <w:numId w:val="1"/>
      </w:numPr>
      <w:spacing w:line="500" w:lineRule="exact"/>
    </w:pPr>
    <w:rPr>
      <w:rFonts w:ascii="宋体" w:hAnsi="宋体" w:eastAsia="Times New Roman"/>
      <w:sz w:val="24"/>
      <w:szCs w:val="20"/>
    </w:rPr>
  </w:style>
  <w:style w:type="character" w:customStyle="1" w:styleId="30">
    <w:name w:val="(符号)标书正文 Char"/>
    <w:link w:val="31"/>
    <w:qFormat/>
    <w:uiPriority w:val="0"/>
    <w:rPr>
      <w:rFonts w:ascii="黑体" w:hAnsi="宋体" w:eastAsia="黑体"/>
      <w:b/>
      <w:kern w:val="2"/>
      <w:sz w:val="24"/>
      <w:lang w:val="en-US" w:eastAsia="zh-CN" w:bidi="ar-SA"/>
    </w:rPr>
  </w:style>
  <w:style w:type="paragraph" w:customStyle="1" w:styleId="31">
    <w:name w:val="(符号)标书正文"/>
    <w:basedOn w:val="1"/>
    <w:link w:val="30"/>
    <w:qFormat/>
    <w:uiPriority w:val="0"/>
    <w:pPr>
      <w:spacing w:line="500" w:lineRule="exact"/>
      <w:ind w:left="700"/>
    </w:pPr>
    <w:rPr>
      <w:rFonts w:ascii="黑体" w:hAnsi="宋体" w:eastAsia="黑体"/>
      <w:b/>
      <w:sz w:val="24"/>
      <w:szCs w:val="20"/>
    </w:rPr>
  </w:style>
  <w:style w:type="character" w:customStyle="1" w:styleId="32">
    <w:name w:val="Char Char1"/>
    <w:qFormat/>
    <w:locked/>
    <w:uiPriority w:val="0"/>
    <w:rPr>
      <w:rFonts w:hint="eastAsia" w:ascii="仿宋_GB2312" w:eastAsia="仿宋_GB2312"/>
      <w:b/>
      <w:kern w:val="2"/>
      <w:sz w:val="28"/>
      <w:lang w:val="en-US" w:eastAsia="zh-CN" w:bidi="ar-SA"/>
    </w:rPr>
  </w:style>
  <w:style w:type="character" w:customStyle="1" w:styleId="33">
    <w:name w:val="标题 2 字符"/>
    <w:link w:val="4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34">
    <w:name w:val="Char Char2"/>
    <w:qFormat/>
    <w:locked/>
    <w:uiPriority w:val="0"/>
    <w:rPr>
      <w:kern w:val="2"/>
      <w:sz w:val="18"/>
      <w:lang w:eastAsia="ar-SA" w:bidi="ar-SA"/>
    </w:rPr>
  </w:style>
  <w:style w:type="character" w:customStyle="1" w:styleId="35">
    <w:name w:val="正文文本缩进 2 字符"/>
    <w:link w:val="10"/>
    <w:qFormat/>
    <w:uiPriority w:val="0"/>
    <w:rPr>
      <w:rFonts w:ascii="仿宋_GB2312" w:eastAsia="仿宋_GB2312"/>
      <w:b/>
      <w:kern w:val="2"/>
      <w:sz w:val="28"/>
      <w:lang w:val="en-US" w:eastAsia="zh-CN" w:bidi="ar-SA"/>
    </w:rPr>
  </w:style>
  <w:style w:type="character" w:customStyle="1" w:styleId="36">
    <w:name w:val="正文首行缩进两字符 Char Char"/>
    <w:qFormat/>
    <w:uiPriority w:val="0"/>
    <w:rPr>
      <w:kern w:val="2"/>
      <w:sz w:val="21"/>
      <w:szCs w:val="24"/>
    </w:rPr>
  </w:style>
  <w:style w:type="character" w:customStyle="1" w:styleId="37">
    <w:name w:val="脚注文本 字符"/>
    <w:link w:val="15"/>
    <w:qFormat/>
    <w:uiPriority w:val="0"/>
    <w:rPr>
      <w:rFonts w:ascii="Calibri" w:hAnsi="Calibri" w:eastAsia="宋体"/>
      <w:lang w:val="en-US" w:eastAsia="zh-CN" w:bidi="ar-SA"/>
    </w:rPr>
  </w:style>
  <w:style w:type="character" w:customStyle="1" w:styleId="38">
    <w:name w:val="Char Char"/>
    <w:qFormat/>
    <w:locked/>
    <w:uiPriority w:val="0"/>
    <w:rPr>
      <w:rFonts w:hint="default" w:ascii="Calibri" w:hAnsi="Calibri" w:eastAsia="宋体"/>
      <w:lang w:val="en-US" w:eastAsia="zh-CN" w:bidi="ar-SA"/>
    </w:rPr>
  </w:style>
  <w:style w:type="character" w:customStyle="1" w:styleId="39">
    <w:name w:val="样式 宋体 小四"/>
    <w:qFormat/>
    <w:uiPriority w:val="0"/>
    <w:rPr>
      <w:sz w:val="24"/>
    </w:rPr>
  </w:style>
  <w:style w:type="character" w:customStyle="1" w:styleId="40">
    <w:name w:val="（符号）邀请函中一、"/>
    <w:qFormat/>
    <w:uiPriority w:val="0"/>
    <w:rPr>
      <w:rFonts w:ascii="黑体" w:hAnsi="黑体" w:eastAsia="黑体"/>
      <w:b/>
      <w:sz w:val="24"/>
    </w:rPr>
  </w:style>
  <w:style w:type="character" w:customStyle="1" w:styleId="41">
    <w:name w:val="批注框文本 字符"/>
    <w:link w:val="11"/>
    <w:qFormat/>
    <w:uiPriority w:val="0"/>
    <w:rPr>
      <w:kern w:val="1"/>
      <w:sz w:val="18"/>
      <w:lang w:eastAsia="ar-SA" w:bidi="ar-SA"/>
    </w:rPr>
  </w:style>
  <w:style w:type="paragraph" w:customStyle="1" w:styleId="42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sz w:val="24"/>
      <w:szCs w:val="20"/>
    </w:rPr>
  </w:style>
  <w:style w:type="paragraph" w:customStyle="1" w:styleId="43">
    <w:name w:val="Char Char Char Char Char Char Char"/>
    <w:basedOn w:val="1"/>
    <w:qFormat/>
    <w:uiPriority w:val="0"/>
    <w:rPr>
      <w:szCs w:val="21"/>
    </w:rPr>
  </w:style>
  <w:style w:type="paragraph" w:customStyle="1" w:styleId="44">
    <w:name w:val="(符号)三标题1."/>
    <w:basedOn w:val="1"/>
    <w:qFormat/>
    <w:uiPriority w:val="0"/>
    <w:pPr>
      <w:numPr>
        <w:ilvl w:val="0"/>
        <w:numId w:val="2"/>
      </w:numPr>
      <w:spacing w:before="140" w:after="140" w:line="500" w:lineRule="exact"/>
      <w:outlineLvl w:val="2"/>
    </w:pPr>
    <w:rPr>
      <w:rFonts w:ascii="楷体_GB2312" w:hAnsi="宋体" w:eastAsia="楷体_GB2312"/>
      <w:b/>
      <w:sz w:val="28"/>
      <w:szCs w:val="20"/>
    </w:rPr>
  </w:style>
  <w:style w:type="paragraph" w:customStyle="1" w:styleId="45">
    <w:name w:val="（符号）二标题总则"/>
    <w:basedOn w:val="46"/>
    <w:qFormat/>
    <w:uiPriority w:val="0"/>
    <w:pPr>
      <w:spacing w:beforeLines="0" w:afterLines="0"/>
    </w:pPr>
    <w:rPr>
      <w:rFonts w:ascii="华文中宋" w:hAnsi="华文中宋" w:eastAsia="华文中宋"/>
    </w:rPr>
  </w:style>
  <w:style w:type="paragraph" w:customStyle="1" w:styleId="46">
    <w:name w:val="(符号)一标题第一部分"/>
    <w:basedOn w:val="1"/>
    <w:qFormat/>
    <w:uiPriority w:val="0"/>
    <w:pPr>
      <w:spacing w:beforeLines="100" w:afterLines="100" w:line="500" w:lineRule="exact"/>
      <w:jc w:val="center"/>
      <w:outlineLvl w:val="1"/>
    </w:pPr>
    <w:rPr>
      <w:rFonts w:ascii="黑体" w:eastAsia="黑体"/>
      <w:b/>
      <w:sz w:val="32"/>
      <w:szCs w:val="20"/>
    </w:rPr>
  </w:style>
  <w:style w:type="paragraph" w:customStyle="1" w:styleId="47">
    <w:name w:val="(符号)四标题1.1"/>
    <w:basedOn w:val="1"/>
    <w:qFormat/>
    <w:uiPriority w:val="0"/>
    <w:pPr>
      <w:numPr>
        <w:ilvl w:val="1"/>
        <w:numId w:val="2"/>
      </w:numPr>
      <w:tabs>
        <w:tab w:val="left" w:pos="1180"/>
      </w:tabs>
      <w:spacing w:line="500" w:lineRule="exact"/>
    </w:pPr>
    <w:rPr>
      <w:rFonts w:ascii="宋体" w:hAnsi="宋体"/>
      <w:color w:val="000000"/>
      <w:kern w:val="0"/>
      <w:sz w:val="24"/>
      <w:szCs w:val="20"/>
    </w:rPr>
  </w:style>
  <w:style w:type="paragraph" w:customStyle="1" w:styleId="48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9">
    <w:name w:val="（符号）目录2"/>
    <w:basedOn w:val="1"/>
    <w:qFormat/>
    <w:uiPriority w:val="0"/>
    <w:pPr>
      <w:spacing w:line="500" w:lineRule="exact"/>
      <w:ind w:left="480"/>
    </w:pPr>
    <w:rPr>
      <w:sz w:val="24"/>
      <w:szCs w:val="20"/>
    </w:rPr>
  </w:style>
  <w:style w:type="paragraph" w:customStyle="1" w:styleId="50">
    <w:name w:val="(符号)三标题1.1"/>
    <w:basedOn w:val="1"/>
    <w:qFormat/>
    <w:uiPriority w:val="0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  <w:szCs w:val="20"/>
    </w:rPr>
  </w:style>
  <w:style w:type="paragraph" w:customStyle="1" w:styleId="51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  <w:style w:type="paragraph" w:customStyle="1" w:styleId="52">
    <w:name w:val="(符号)五标题1.1.1"/>
    <w:basedOn w:val="1"/>
    <w:qFormat/>
    <w:uiPriority w:val="0"/>
    <w:pPr>
      <w:numPr>
        <w:ilvl w:val="2"/>
        <w:numId w:val="2"/>
      </w:numPr>
      <w:spacing w:line="500" w:lineRule="exact"/>
    </w:pPr>
    <w:rPr>
      <w:rFonts w:ascii="宋体" w:hAnsi="宋体"/>
      <w:color w:val="000000"/>
      <w:sz w:val="24"/>
      <w:szCs w:val="20"/>
    </w:rPr>
  </w:style>
  <w:style w:type="paragraph" w:customStyle="1" w:styleId="53">
    <w:name w:val="表格"/>
    <w:basedOn w:val="1"/>
    <w:qFormat/>
    <w:uiPriority w:val="0"/>
    <w:pPr>
      <w:spacing w:line="400" w:lineRule="exact"/>
    </w:pPr>
    <w:rPr>
      <w:sz w:val="24"/>
      <w:szCs w:val="20"/>
    </w:rPr>
  </w:style>
  <w:style w:type="paragraph" w:customStyle="1" w:styleId="54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92F5AD-2DF3-4905-8E56-6509E4D7BD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泸州市人民政府采购中心</Company>
  <Pages>5</Pages>
  <Words>1658</Words>
  <Characters>1717</Characters>
  <Lines>16</Lines>
  <Paragraphs>4</Paragraphs>
  <TotalTime>10</TotalTime>
  <ScaleCrop>false</ScaleCrop>
  <LinksUpToDate>false</LinksUpToDate>
  <CharactersWithSpaces>2148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2019-09-05T10:05:00Z</dcterms:created>
  <dc:creator>hb</dc:creator>
  <cp:lastModifiedBy>d</cp:lastModifiedBy>
  <cp:lastPrinted>2022-06-23T03:19:00Z</cp:lastPrinted>
  <dcterms:modified xsi:type="dcterms:W3CDTF">2022-10-28T01:53:11Z</dcterms:modified>
  <dc:title>雅安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59313E226BBB4C36B029212C6581E019</vt:lpwstr>
  </property>
</Properties>
</file>