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b/>
          <w:color w:val="000000" w:themeColor="text1"/>
          <w:spacing w:val="78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72"/>
          <w14:textFill>
            <w14:solidFill>
              <w14:schemeClr w14:val="tx1"/>
            </w14:solidFill>
          </w14:textFill>
        </w:rPr>
        <w:t xml:space="preserve"> 价 函</w:t>
      </w:r>
    </w:p>
    <w:p>
      <w:pPr>
        <w:pStyle w:val="2"/>
        <w:tabs>
          <w:tab w:val="left" w:pos="2460"/>
        </w:tabs>
        <w:rPr>
          <w:rFonts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72"/>
          <w14:textFill>
            <w14:solidFill>
              <w14:schemeClr w14:val="tx1"/>
            </w14:solidFill>
          </w14:textFill>
        </w:rPr>
        <w:tab/>
      </w: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项目名称: </w:t>
      </w:r>
      <w:bookmarkStart w:id="0" w:name="SOA_borndate1"/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p>
      <w:pPr>
        <w:jc w:val="center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      工程耗材供货竞价（第二次）</w:t>
      </w: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ind w:firstLine="1422" w:firstLineChars="395"/>
        <w:rPr>
          <w:rFonts w:ascii="宋体" w:hAnsi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雅安城投物业服务有限公司</w:t>
      </w:r>
    </w:p>
    <w:bookmarkEnd w:id="0"/>
    <w:p>
      <w:pPr>
        <w:ind w:firstLine="3960" w:firstLineChars="1100"/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小标宋简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2022年 5 月</w:t>
      </w: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ind w:firstLine="3960" w:firstLineChars="900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价函</w:t>
      </w:r>
    </w:p>
    <w:tbl>
      <w:tblPr>
        <w:tblStyle w:val="17"/>
        <w:tblpPr w:leftFromText="180" w:rightFromText="180" w:vertAnchor="text" w:horzAnchor="page" w:tblpX="659" w:tblpY="896"/>
        <w:tblOverlap w:val="never"/>
        <w:tblW w:w="10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144"/>
        <w:gridCol w:w="1552"/>
        <w:gridCol w:w="4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工程耗材供货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948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采购单位名称：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3144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吴月</w:t>
            </w:r>
          </w:p>
        </w:tc>
        <w:tc>
          <w:tcPr>
            <w:tcW w:w="155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4647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宋体" w:hAnsi="宋体" w:eastAsia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0835-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2621753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楷体_GB2312" w:eastAsia="楷体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项目范围、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及其他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描述</w:t>
            </w:r>
          </w:p>
        </w:tc>
        <w:tc>
          <w:tcPr>
            <w:tcW w:w="934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不锈钢铲刀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钢丝钳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梅花螺丝刀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活动板手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等工程耗材，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2.报价为包干价，报价包含工程耗材用品及服务费、税费（增值税）、运输费等一切费用，不再额外增加其他费用。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3.服务期内供货价不得高于投标时最终报价。</w:t>
            </w:r>
          </w:p>
          <w:p>
            <w:pPr>
              <w:numPr>
                <w:ilvl w:val="0"/>
                <w:numId w:val="0"/>
              </w:numPr>
              <w:spacing w:line="300" w:lineRule="exact"/>
              <w:rPr>
                <w:rFonts w:hint="default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4.原则上应在我方提出配送或维修要求后，在我方要求时间内（原则在30分钟内）送达，无故超出时间3次，我方有权单方解除合同。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质保期</w:t>
            </w:r>
          </w:p>
        </w:tc>
        <w:tc>
          <w:tcPr>
            <w:tcW w:w="934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，无相关规范的质保期不低于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壹年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资格条件要求：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营业执照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税务登记证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书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对公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账户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独立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开具相关票据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增值税专用发票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tabs>
                <w:tab w:val="left" w:pos="458"/>
              </w:tabs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1.报价要求：报价函发送时间为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5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16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日至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5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19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，报价必须按照甲方提供的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竞价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函及其附件要求报价，乙方单位私自变更内容，甲方有权拒绝。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2.报价单组成：（1）报价函；（2）营业执照盖鲜章；（3）法人授权书；（4）法人身份证复印件盖鲜章；（5）授权委托人身份证复印件盖鲜章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报价函提交时间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报价函递交截止时间：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2022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5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19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10 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时（北京时间）（现场方式提交）。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递交地点：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雅安城投物业服务有限公司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（四川省雅安市雨城区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姚桥新区和兴街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1号1楼物业办公室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付款条件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605" w:type="dxa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廉洁要求</w:t>
            </w:r>
          </w:p>
        </w:tc>
        <w:tc>
          <w:tcPr>
            <w:tcW w:w="9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各方应秉承公开、公平、公正的原则参与本次报价，过程如有围标、串标、陪标、行贿等不廉洁行为发生，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将按照下列规定处理：</w:t>
            </w:r>
            <w:bookmarkStart w:id="2" w:name="_GoBack"/>
            <w:bookmarkEnd w:id="2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1.已中标的中标无效，并向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赔付补偿金（合同金额的2%）；已签订合同的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有权解除合同，并收取补偿金（合同金额的2%），并由违约方按合同相关约定承担违约责任，同时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可对违规方采取必要措施（包含但不限于暂停支付所有应付账款，或通过司法途径向供方追偿由此造成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的一切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直接或间接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经济损失）。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2. 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有权通过诉讼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方式向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报价方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主张权利。</w:t>
            </w:r>
          </w:p>
          <w:p>
            <w:pPr>
              <w:spacing w:line="360" w:lineRule="auto"/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雅安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城投物业服务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有限公司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有权将违规方列入黑名单，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并有权决定与其不再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合作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ind w:firstLine="420" w:firstLineChars="200"/>
        <w:rPr>
          <w:rFonts w:ascii="方正小标宋简体" w:eastAsia="方正小标宋简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我公司拟对</w:t>
      </w:r>
      <w:r>
        <w:rPr>
          <w:rFonts w:hint="eastAsia" w:ascii="宋体" w:hAnsi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工程耗材供货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进行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价，现诚邀遵守中国有关法律、法规，且具有良好的商业信誉及服务能力的单位参加，项目详情如下：</w:t>
      </w:r>
    </w:p>
    <w:p>
      <w:pPr>
        <w:spacing w:line="260" w:lineRule="exact"/>
        <w:outlineLvl w:val="1"/>
        <w:rPr>
          <w:rFonts w:ascii="宋体" w:hAnsi="宋体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Toc131305914"/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附件1：报价表</w:t>
      </w:r>
    </w:p>
    <w:p>
      <w:pPr>
        <w:pStyle w:val="2"/>
        <w:rPr>
          <w:rFonts w:hint="eastAsia"/>
        </w:rPr>
      </w:pPr>
    </w:p>
    <w:tbl>
      <w:tblPr>
        <w:tblStyle w:val="17"/>
        <w:tblW w:w="11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376"/>
        <w:gridCol w:w="1656"/>
        <w:gridCol w:w="2939"/>
        <w:gridCol w:w="1065"/>
        <w:gridCol w:w="931"/>
        <w:gridCol w:w="646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品牌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税率</w:t>
            </w:r>
          </w:p>
        </w:tc>
        <w:tc>
          <w:tcPr>
            <w:tcW w:w="104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报价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（含税价）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线手套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布手套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焊工手套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全牛皮 长款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绝缘手套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防水手套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乳胶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BV 2.5平方 100米  硬线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BV 4平方 100米 硬线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BV 6平方 100米 硬线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BV 10平方 100米 硬线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铜芯多股软线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BV 2.5平方 100米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铜芯多股软线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BV 4平方 100米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二芯护套线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RVV 1.5*2mm²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二芯护套线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RVV 2.5*2mm²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超五类 300米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液压钳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含模具16-240mm²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钢丝钳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ind w:right="63" w:rightChars="3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尖嘴钳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斜口钳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断线钳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网线钳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8P 双电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铁皮剪刀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10英寸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PVC管剪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开口42MM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穿心螺丝刀一字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穿心螺丝刀十字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梅花螺丝刀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0*100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1*200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2*250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一字螺丝刀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0*100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1*200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2*250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内六角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7件套 1.5-6mm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活动板手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万能英式管钳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200-600mm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梅花扳手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开口扳手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14-17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卷尺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铁膨胀螺丝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6*80mm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8*100mm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10*120mm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塑料膨胀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黑自攻螺丝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15mm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30mm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50mm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钉子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水泥钉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30mm 0.5KG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50mm 0.5KG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电气绝缘胶布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红/白/黑/黄/绿/蓝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自粘橡胶绝缘胶带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高压自粘带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纸胶带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24mm*50m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泡沫双面胶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3.6cm*5m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1.8cm5m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透明胶带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5cm*150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502胶水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PVC胶水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泡沫填充剂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结构胶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结构胶枪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玻璃胶枪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玻璃胶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透明 300ml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AB胶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白乳胶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内墙腻子粉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香蕉水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聚氨酯稀料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聚氨酯清漆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自喷漆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白/红/黄/蓝/绿/黑/灰400ml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白/红/黄/蓝/绿/黑/灰  3KG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白/红/黄/蓝/绿/黑/灰  大桶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油漆刷子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滚筒刷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声控开关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明装开关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暗装开关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插头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暗装插座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3孔 16A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5孔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7孔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明装插座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3孔 16A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5孔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7孔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白面板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E27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E14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LED射灯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3W  白光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3W  暖光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5W  白光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LED灯泡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消防应急照明灯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220V/50HZ 3C认证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安全出口灯牌LED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220V 3C认证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PVC水管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￠75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￠110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PVC直接（水）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PVC三通（水）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PVC弯头（水）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PVC检查孔（水）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PVC线管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PVC直接（电）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PVC三通（电）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PVC弯头（电）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PVC锁扣（电）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PVC接线盒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金属线管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金属直接（电）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金属三通（电）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金属弯头（电）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金属锁扣（电）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金属接线盒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PVC弯管器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180°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铝合金弯管器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180°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90度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PPR管外丝直接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PPR管外丝直接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PPR大小头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￠25-20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PVC管卡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PVC管卡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PPR三通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PPR三通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PPR管(冷水)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PPR管(冷水)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PPR阀门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PPR阀门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管道内丝直接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管道内丝直接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PPR堵帽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PE管子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PE三通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铜球阀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U型环卡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浮球阀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DN15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DN20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DN25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铁堵头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PPR堵头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挂锁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锁扣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100mm 不锈钢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U型锁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链条锁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0.5m 6mm链条+锁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钥匙盘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28位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不锈钢掌子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不锈钢铲刀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砖刀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常规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小抹子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常规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工具箱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PP塑料  470*240*205mm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板据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钢锯条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细齿 10根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焊工面罩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手持式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焊把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羊角锤铁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不锈钢直尺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靠尺水平尺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排气扇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木开孔器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19-64mm 11件套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铁方铲 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1号 木柄1.2米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十字镐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扁尖洋镐500mm  木柄1米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钢钎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直径25mm 长1.2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三叉套筒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8-10-12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三叉套筒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14-17-19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二锤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10KG 1m把手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40-44码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长款雨衣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牛津布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手电钻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12V  双电池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电锤/电镐双用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26型双用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250型 双电源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100型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3.2mm 150根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数字电笔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摇表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五点式高空安全带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含小钩1.8m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护目镜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工业性 防飞溅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钳形万用表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1000V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生料带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电锤钻头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20*350 方柄 圆柄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切割片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切割片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100*1.2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2.5*100mm 100根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2.5*150mm 100根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2.5*200mm 100根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编织袋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80*120cm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砂纸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雄狮/粗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砂纸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雄狮/细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32A  带漏电保护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防盗水龙头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黄铜 DN20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普通水龙头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黄铜 DN20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安全指示牌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钢板平板车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60*90cm 承重600斤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斗车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82*70*35cm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梯子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 加厚型 1.5米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梯子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 加厚型 2.5米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伸缩楼梯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 加厚型 3米=直梯6米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水篦子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铸铁 40*60CM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切割片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木头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一字排拖把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400mm 1杆2布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电线线卡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9号 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电线线卡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10号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网线线卡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6mm 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美工刀片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10片 18mm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美工刀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45*155mm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防刺刀片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10米 圈径50厘米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灰桶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黑色  深15cm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105型  石材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105型  金属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105型  木材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试压泵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电烙铁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A字告示牌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黄色 工作进行中/维修中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警示带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一次性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反光条警示胶带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黑黄色 自带粘胶 宽5cm长45米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反光条警示胶带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红白色 自带粘胶 宽5cm长45米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消防铲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铁丝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25cm长  丝径0.72mm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监控电源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监控电源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污水泵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2.2KW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按钮开关红色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开孔22mm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按钮开关绿色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开孔22mm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时控开关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220v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高压验电笔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高压绝缘靴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钳形电流表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数字万用表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VC9804A+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铁换气扇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300*300mm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塑料气扇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300*300mm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下水裤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轻便尼龙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电池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南孚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5#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电池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南孚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7#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仪表电池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南孚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三孔插座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五孔插座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七孔插座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方线槽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 2m 40*25mm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半圆线槽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铝合金2m 10号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河沙(含运费)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粗细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河沙 (含运费)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粗粒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水泥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325 50Kg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红砖 （标砖）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240*115*53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多孔砖（常规）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240*11.5*90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加气混凝土砌块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600*240*200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滑石粉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500g/袋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腻子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内墙腻子膏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20kg/件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外墙腻子粉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内墙20kg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内墙乳胶漆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20kg 白色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外墙乳胶漆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20kg 白色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五厘板(含运费）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1200mm×2400㎜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木工板(含运费)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120×2400*15mm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铝塑板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银白色，1.2m×2.4m×0.4mm（厚）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彩条布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新料 2m宽幅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彩条布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新料 4m宽幅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铸铁雨水井盖（轻型）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φ600  30-41公斤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铸铁雨水井盖（轻型）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φ700  30-41公斤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高分子雨水井盖（轻型）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φ700  30-41公斤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石膏板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1200*2400*9mm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直径20-40mm  5公斤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竹胶板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2000*1000*5mm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矿棉板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600*600*12mm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透明有机板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2400*1300*2mm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不锈钢钢丝绳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带胶皮 Φ6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不锈钢钢丝绳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带胶皮 Φ9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一次性鞋套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100只/包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花篮螺丝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花篮螺丝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φ8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花篮螺丝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Φ10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黄腊管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φ10mm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松香焊锡丝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无铅/线径1.0mm 250g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焊锡条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无铅/普通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焊锡膏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黑色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雨衣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分体式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雨衣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连体式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反光背心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普通简易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针织布反光布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荧光针织布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强光手电筒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康铭 38W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消防应急灯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灭火毯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1.5x1.5M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消防指示灯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带电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自反光安全出口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TH/天湖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消防扳手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39.5CM长 单品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木柄 长90CM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铁锤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木柄 14磅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手持式喊话扩音器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功率10 带充电式 可录音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便民服务柜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201#不锈钢 1800X900X400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手提式LED探照灯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康铭 白光 充电式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肩灯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多功能LED红蓝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取暖器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电风扇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PE弹力柱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新料 75cm  带膨胀螺丝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路锥链条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塑料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警戒带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盒装 100M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卷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警戒带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一次性 红白色 100米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卷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反光条警示胶带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黑黄色 自带粘胶 宽5cm长45米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卷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原生橡胶减速带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500*330*40mm 黄/黑 含膨胀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原生橡胶减速带圆头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黄/黑 含膨胀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红外报警器（探头）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500-600m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防洪编织袋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45*75cm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防爬刺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镀锌 直径50cm 10米/卷 带刀片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LED旋转式警示灯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220V 无声款 直径94mm 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挂锁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40mm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铁链条锁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5mm铁链 包胶  含钥匙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2.5*150mm 白色 150支装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叉锁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安全帽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ABS材料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礼仪手套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棉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灭火器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4kg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灭火器箱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4*2 箱体厚0.3cm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钥匙盘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30位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钥匙盘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50位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PE弹力柱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新塑胶75cm  带膨胀螺丝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防洪沙袋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帆布加厚20*40cm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折叠平板车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47*73cm 承重400斤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超市购物车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60升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锁车器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锁车器加厚小吸盘式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A字型塑料警示牌 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黄色 新料  300*210*600mm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合计：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tabs>
                <w:tab w:val="left" w:pos="391"/>
              </w:tabs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tabs>
                <w:tab w:val="left" w:pos="391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：1.报价为包干价，包含工程用品耗材及服务费、税费（增值税）、运输费等一切费用，不再额外增加其他费用。</w:t>
      </w:r>
    </w:p>
    <w:p>
      <w:p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2.服务期内供货价不得高于投标时最终报价。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3.配送时需按照竞价清单上物品及规格进行制作，若收货时发现与订购商品规格及价格不符，我方有权拒绝收货。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4.包含但不限于以上工程用品耗材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未包含在报价单中的其他耗材，费用不高于市场价，并由我公司自主决定是否在报价单位购买。</w:t>
      </w:r>
    </w:p>
    <w:p>
      <w:pPr>
        <w:spacing w:line="500" w:lineRule="exact"/>
        <w:ind w:firstLine="560" w:firstLineChars="200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5.报价时需将此《竞价函》封面、正文、表格全部打印并按要求密封后交我公司。</w:t>
      </w:r>
    </w:p>
    <w:p>
      <w:pPr>
        <w:spacing w:line="500" w:lineRule="exact"/>
        <w:rPr>
          <w:rFonts w:hint="eastAsia" w:ascii="宋体" w:hAnsi="宋体"/>
          <w:b/>
          <w:color w:val="000000" w:themeColor="text1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此表必须装入报价文件中。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840" w:firstLineChars="300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后附：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报价含及其清单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营业执照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法人（经营者）证明或法人授权书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；（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法人（经营者）身份证复印件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+鲜章；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授权委托人身份证复印件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+鲜章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公司名称（盖章）：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　　　　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　　　　　　　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法定代表人或授权代表（签字）：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联系人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及联系电话：                                                   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日期: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b w:val="0"/>
          <w:bCs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附件2：合同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雅安城投物业服务有限公司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工程耗材供货协议</w:t>
      </w:r>
    </w:p>
    <w:p>
      <w:pPr>
        <w:spacing w:line="600" w:lineRule="exact"/>
        <w:ind w:firstLine="440" w:firstLineChars="100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 xml:space="preserve">         </w:t>
      </w:r>
    </w:p>
    <w:p>
      <w:pPr>
        <w:spacing w:line="600" w:lineRule="exact"/>
        <w:rPr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甲方: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雅安城投物业服务有限公司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乙方: </w:t>
      </w:r>
    </w:p>
    <w:p>
      <w:pPr>
        <w:spacing w:line="60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firstLine="480" w:firstLineChars="1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甲乙双方根据中华人民共和国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民法典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，平等互利，协商一致，同意签订本协议，共同信守。</w:t>
      </w:r>
    </w:p>
    <w:p>
      <w:pPr>
        <w:spacing w:before="120" w:beforeLines="50" w:line="600" w:lineRule="exact"/>
        <w:ind w:firstLine="64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第一条 采购内容及履行期限</w:t>
      </w:r>
    </w:p>
    <w:p>
      <w:pPr>
        <w:spacing w:before="120" w:beforeLines="50" w:line="600" w:lineRule="exact"/>
        <w:ind w:firstLine="736" w:firstLineChars="23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为保障甲方工作正常开展，乙方按协议规定向甲方提供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工程耗材 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tabs>
          <w:tab w:val="left" w:pos="360"/>
        </w:tabs>
        <w:spacing w:line="600" w:lineRule="exact"/>
        <w:ind w:firstLine="640" w:firstLineChars="200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协议期限：202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日--202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日</w:t>
      </w:r>
    </w:p>
    <w:p>
      <w:pPr>
        <w:numPr>
          <w:ilvl w:val="0"/>
          <w:numId w:val="4"/>
        </w:numPr>
        <w:spacing w:before="120" w:beforeLines="50" w:line="600" w:lineRule="exact"/>
        <w:ind w:firstLine="627" w:firstLineChars="196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订货及送货地址</w:t>
      </w:r>
    </w:p>
    <w:p>
      <w:pPr>
        <w:spacing w:before="120" w:beforeLines="50" w:line="600" w:lineRule="exact"/>
        <w:ind w:firstLine="640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乙方每批供货须按甲方订单要求执行，配送单载明品种、规格、单位、数量价格。供货价格均按投标含税单价执行(详见附件），服务期内不得调整价格。</w:t>
      </w:r>
    </w:p>
    <w:p>
      <w:pPr>
        <w:tabs>
          <w:tab w:val="left" w:pos="360"/>
        </w:tabs>
        <w:spacing w:line="600" w:lineRule="exact"/>
        <w:ind w:firstLine="480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配送地址：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四川省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雅安市雨城区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姚桥新区和兴街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1号及甲方各个项目，</w:t>
      </w:r>
      <w:r>
        <w:rPr>
          <w:rFonts w:hint="eastAsia" w:ascii="仿宋_GB2312" w:eastAsia="仿宋_GB2312"/>
          <w:sz w:val="32"/>
          <w:szCs w:val="32"/>
        </w:rPr>
        <w:t>乙方必须按照约定将货物运至甲方指定地点，如供货期间发生送货地址发生变更甲方不承担货物配送费用。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第三条 交货时间及相关事宜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乙方收到甲方的订单，在甲方规定时间内配送货物，上门配送服务费及交通费由乙方承担，如不能按期交货须事先与甲方协商，征得甲方的同意方可延期。</w:t>
      </w:r>
    </w:p>
    <w:p>
      <w:pPr>
        <w:numPr>
          <w:ilvl w:val="0"/>
          <w:numId w:val="5"/>
        </w:num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配送货物验收合格后，由甲方指定专人在配送单签字生效</w:t>
      </w:r>
    </w:p>
    <w:p>
      <w:pPr>
        <w:tabs>
          <w:tab w:val="left" w:pos="360"/>
        </w:tabs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3.乙方必须保证所供货物是全新的、未使用过的，并完全符合行业规定的质量、规格和性能的要求。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4.乙方供货的数量、质量有缺陷或规格与订单不符，甲方应第一时间向乙方提出，乙方必须在当日2小时内处理好。</w:t>
      </w:r>
    </w:p>
    <w:p>
      <w:pPr>
        <w:spacing w:before="120" w:beforeLines="50" w:line="600" w:lineRule="exact"/>
        <w:ind w:firstLine="640" w:firstLineChars="20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第四条 货款结算方式</w:t>
      </w:r>
    </w:p>
    <w:p>
      <w:pPr>
        <w:tabs>
          <w:tab w:val="left" w:pos="360"/>
        </w:tabs>
        <w:spacing w:line="600" w:lineRule="exact"/>
        <w:ind w:firstLine="480" w:firstLineChars="150"/>
        <w:rPr>
          <w:rFonts w:hint="eastAsia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甲方用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银行转账 </w:t>
      </w:r>
      <w:r>
        <w:rPr>
          <w:rFonts w:hint="eastAsia" w:ascii="仿宋_GB2312" w:eastAsia="仿宋_GB2312"/>
          <w:color w:val="000000"/>
          <w:sz w:val="32"/>
          <w:szCs w:val="32"/>
        </w:rPr>
        <w:t>方式支付，按</w:t>
      </w:r>
      <w:r>
        <w:rPr>
          <w:rFonts w:hint="eastAsia" w:ascii="仿宋_GB2312" w:eastAsia="仿宋_GB2312"/>
          <w:color w:val="000000"/>
          <w:sz w:val="32"/>
          <w:szCs w:val="32"/>
          <w:u w:val="single"/>
        </w:rPr>
        <w:t xml:space="preserve"> 季度 </w:t>
      </w:r>
      <w:r>
        <w:rPr>
          <w:rFonts w:hint="eastAsia" w:ascii="仿宋_GB2312" w:eastAsia="仿宋_GB2312"/>
          <w:color w:val="000000"/>
          <w:sz w:val="32"/>
          <w:szCs w:val="32"/>
        </w:rPr>
        <w:t>支付，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结算截止日为每季度末月的20日。</w:t>
      </w:r>
      <w:r>
        <w:rPr>
          <w:rFonts w:hint="eastAsia" w:ascii="仿宋_GB2312" w:eastAsia="仿宋_GB2312"/>
          <w:color w:val="000000"/>
          <w:sz w:val="32"/>
          <w:szCs w:val="32"/>
        </w:rPr>
        <w:t>以甲方实际购买的种类及数量据实核算，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双方应在核对期共同就结算周期内发生的提货单、收货单、退货单等有效单据进行核对，经双方确认</w:t>
      </w:r>
      <w:r>
        <w:rPr>
          <w:rFonts w:hint="eastAsia" w:ascii="仿宋_GB2312" w:eastAsia="仿宋_GB2312"/>
          <w:color w:val="000000"/>
          <w:sz w:val="32"/>
          <w:szCs w:val="32"/>
        </w:rPr>
        <w:t>无误后，由乙方出据正式增值税专用发票，甲方予以付款。对私抬价格、不能确保质量两次以上（含两次）的，甲方有权解除乙方的供货资格，结算时甲方有权扣回多付款项。</w:t>
      </w:r>
    </w:p>
    <w:p>
      <w:pPr>
        <w:spacing w:line="600" w:lineRule="exact"/>
        <w:ind w:left="42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第五条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协议的修改和终止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在本协议期限内，任何一方要求修改本协议，必须提前1个月书面通知另一方。请示经双方协商一致后，方可修改，否则原协议继续有效。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本协议有效期壹年，在期限届满前1个月内，任何一方可书面提出续签请求，经双方一致同意后，可延长本协议期限，反之，本协议自动终止。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 xml:space="preserve">第六条 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本协议未尽事宜由甲乙双方友好协商解决</w:t>
      </w:r>
    </w:p>
    <w:p>
      <w:pPr>
        <w:pStyle w:val="2"/>
        <w:spacing w:after="0" w:line="60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违反本协议引起争议，甲乙双方应尽量协商，协商不能达到一致时，甲乙双方均有权向雅安市雨城区人民法院起诉。</w:t>
      </w:r>
    </w:p>
    <w:p>
      <w:pPr>
        <w:pStyle w:val="2"/>
        <w:spacing w:after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第七条</w:t>
      </w:r>
      <w:r>
        <w:rPr>
          <w:rFonts w:hint="eastAsia" w:ascii="仿宋_GB2312" w:eastAsia="仿宋_GB2312"/>
          <w:b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本协议一式叁份，甲执贰份，乙执壹份，均具同等法律效力，自双方盖章签字之日起生效。</w:t>
      </w:r>
    </w:p>
    <w:p>
      <w:pPr>
        <w:pStyle w:val="2"/>
        <w:spacing w:after="0" w:line="600" w:lineRule="exact"/>
        <w:ind w:firstLine="420" w:firstLineChars="200"/>
        <w:rPr>
          <w:rFonts w:hint="eastAsia"/>
        </w:rPr>
      </w:pPr>
    </w:p>
    <w:p>
      <w:pPr>
        <w:pStyle w:val="2"/>
        <w:spacing w:after="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pStyle w:val="2"/>
        <w:spacing w:after="0"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left="10880" w:hanging="10880" w:hangingChars="3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甲方单位（盖章）：雅安城投物业服务有限公司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甲方法定代表人                                               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或授权委托人（签字）：                                                    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 月    日                                        </w:t>
      </w:r>
    </w:p>
    <w:p>
      <w:pPr>
        <w:spacing w:line="600" w:lineRule="exact"/>
        <w:outlineLvl w:val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乙方单位(盖章）：  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乙方法定代表人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或授权委托人（签字）：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开户行：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账号： 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  月    日    </w:t>
      </w:r>
    </w:p>
    <w:p>
      <w:pPr>
        <w:spacing w:line="600" w:lineRule="exact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pStyle w:val="2"/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1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hint="eastAsia"/>
        </w:rPr>
      </w:pPr>
    </w:p>
    <w:tbl>
      <w:tblPr>
        <w:tblStyle w:val="17"/>
        <w:tblW w:w="11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376"/>
        <w:gridCol w:w="1656"/>
        <w:gridCol w:w="2939"/>
        <w:gridCol w:w="1065"/>
        <w:gridCol w:w="931"/>
        <w:gridCol w:w="646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品牌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单位</w:t>
            </w:r>
          </w:p>
        </w:tc>
        <w:tc>
          <w:tcPr>
            <w:tcW w:w="64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税率</w:t>
            </w:r>
          </w:p>
        </w:tc>
        <w:tc>
          <w:tcPr>
            <w:tcW w:w="1042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报价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（含税价）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线手套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布手套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焊工手套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全牛皮 长款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绝缘手套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防水手套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乳胶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BV 2.5平方 100米  硬线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BV 4平方 100米 硬线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BV 6平方 100米 硬线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单股铜芯线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BV 10平方 100米 硬线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铜芯多股软线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BV 2.5平方 100米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铜芯多股软线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BV 4平方 100米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二芯护套线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RVV 1.5*2mm²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二芯护套线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RVV 2.5*2mm²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超五类 300米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液压钳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含模具16-240mm²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钢丝钳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ind w:right="63" w:rightChars="3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尖嘴钳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斜口钳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断线钳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网线钳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8P 双电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铁皮剪刀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10英寸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PVC管剪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开口42MM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穿心螺丝刀一字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穿心螺丝刀十字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梅花螺丝刀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0*100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1*200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2*250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一字螺丝刀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0*100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1*200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2*250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内六角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7件套 1.5-6mm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活动板手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万能英式管钳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200-600mm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梅花扳手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开口扳手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14-17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卷尺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铁膨胀螺丝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6*80mm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8*100mm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10*120mm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塑料膨胀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黑自攻螺丝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15mm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30mm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50mm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钉子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水泥钉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30mm 0.5KG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50mm 0.5KG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电气绝缘胶布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红/白/黑/黄/绿/蓝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自粘橡胶绝缘胶带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高压自粘带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纸胶带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24mm*50m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泡沫双面胶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3.6cm*5m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1.8cm5m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透明胶带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5cm*150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502胶水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PVC胶水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泡沫填充剂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结构胶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结构胶枪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玻璃胶枪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玻璃胶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透明 300ml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AB胶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白乳胶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内墙腻子粉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香蕉水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聚氨酯稀料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聚氨酯清漆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自喷漆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白/红/黄/蓝/绿/黑/灰400ml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白/红/黄/蓝/绿/黑/灰  3KG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油漆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白/红/黄/蓝/绿/黑/灰  大桶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油漆刷子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滚筒刷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声控开关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明装开关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暗装开关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单开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公牛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四开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插头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两叉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暗装插座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3孔 16A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5孔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7孔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明装插座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3孔 16A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5孔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7孔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白面板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E27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E14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LED射灯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3W  白光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3W  暖光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5W  白光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LED灯泡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38W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消防应急照明灯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220V/50HZ 3C认证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安全出口灯牌LED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220V 3C认证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PVC水管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￠75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￠110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PVC直接（水）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PVC三通（水）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PVC弯头（水）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PVC检查孔（水）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￠75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￠110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PVC线管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PVC直接（电）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PVC三通（电）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PVC弯头（电）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PVC锁扣（电）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PVC接线盒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金属线管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金属直接（电）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金属三通（电）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金属弯头（电）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金属锁扣（电）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￠16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￠25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￠32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￠50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金属接线盒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86型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PVC弯管器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180°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铝合金弯管器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180°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90度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PPR管外丝直接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PPR管外丝直接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PPR大小头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￠25-20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PVC管卡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PVC管卡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PPR三通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PPR三通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PPR管(冷水)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PPR管(冷水)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 4m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PPR阀门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PPR阀门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管道内丝直接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管道内丝直接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PPR堵帽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PE管子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PE直接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PE弯头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PE三通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￠50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铜球阀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U型环卡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浮球阀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DN15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DN20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DN25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铁堵头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restart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PPR堵头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￠16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￠25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vMerge w:val="continue"/>
            <w:shd w:val="clear" w:color="000000" w:fill="FFFFFF"/>
            <w:noWrap w:val="0"/>
            <w:vAlign w:val="center"/>
          </w:tcPr>
          <w:p>
            <w:pPr>
              <w:widowControl/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￠32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挂锁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锁扣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100mm 不锈钢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U型锁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链条锁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0.5m 6mm链条+锁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钥匙盘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28位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不锈钢掌子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不锈钢铲刀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砖刀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常规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小抹子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常规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工具箱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PP塑料  470*240*205mm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板据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钢锯条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细齿 10根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12寸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焊工面罩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手持式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焊把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羊角锤铁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0.5KG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不锈钢直尺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靠尺水平尺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排气扇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木开孔器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19-64mm 11件套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铁方铲 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1号 木柄1.2米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十字镐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扁尖洋镐500mm  木柄1米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钢钎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直径25mm 长1.2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三叉套筒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8-10-12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三叉套筒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14-17-19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二锤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10KG 1m把手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40-44码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长款雨衣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牛津布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手电钻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12V  双电池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电锤/电镐双用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26型双用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250型 双电源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角磨机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100型 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3.2mm 150根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数字电笔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摇表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五点式高空安全带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含小钩1.8m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护目镜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工业性 防飞溅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钳形万用表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1000V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生料带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电锤钻头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20*350 方柄 圆柄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支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切割片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切割片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100*1.2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2.5*100mm 100根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2.5*150mm 100根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2.5*200mm 100根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编织袋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80*120cm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砂纸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雄狮/粗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砂纸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雄狮/细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25A  带漏电保护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空气开关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32A  带漏电保护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防盗水龙头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黄铜 DN20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普通水龙头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黄铜 DN20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安全指示牌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钢板平板车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60*90cm 承重600斤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斗车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82*70*35cm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梯子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 加厚型 1.5米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梯子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 加厚型 2.5米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伸缩楼梯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 加厚型 3米=直梯6米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水篦子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铸铁 40*60CM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切割片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木头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一字排拖把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400mm 1杆2布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电线线卡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9号 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电线线卡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10号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网线线卡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6mm  100颗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美工刀片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10片 18mm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美工刀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45*155mm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防刺刀片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10米 圈径50厘米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灰桶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黑色  深15cm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105型  石材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105型  金属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角磨片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105型  木材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试压泵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电烙铁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A字告示牌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黄色 工作进行中/维修中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警示带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一次性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反光条警示胶带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黑黄色 自带粘胶 宽5cm长45米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反光条警示胶带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红白色 自带粘胶 宽5cm长45米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消防铲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铁丝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25cm长  丝径0.72mm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斤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监控电源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监控电源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污水泵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2.2KW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按钮开关红色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开孔22mm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按钮开关绿色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开孔22mm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时控开关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220v 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高压验电笔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高压绝缘靴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10kv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钳形电流表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数字万用表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VC9804A+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铁换气扇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300*300mm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塑料气扇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300*300mm 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下水裤</w:t>
            </w:r>
          </w:p>
        </w:tc>
        <w:tc>
          <w:tcPr>
            <w:tcW w:w="165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轻便尼龙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条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电池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南孚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5#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电池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南孚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7#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仪表电池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南孚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9V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三孔插座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五孔插座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七孔插座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10A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方线槽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 2m 40*25mm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半圆线槽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铝合金2m 10号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河沙(含运费)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粗细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河沙 (含运费)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粗粒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水泥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325 50Kg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红砖 （标砖）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240*115*53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多孔砖（常规）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240*11.5*90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加气混凝土砌块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600*240*200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滑石粉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500g/袋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腻子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内墙腻子膏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20kg/件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外墙腻子粉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内墙20kg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内墙乳胶漆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20kg 白色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外墙乳胶漆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20kg 白色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五厘板(含运费）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1200mm×2400㎜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木工板(含运费)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120×2400*15mm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铝塑板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银白色，1.2m×2.4m×0.4mm（厚）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彩条布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新料 2m宽幅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彩条布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新料 4m宽幅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铸铁雨水井盖（轻型）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φ600  30-41公斤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铸铁雨水井盖（轻型）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φ700  30-41公斤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高分子雨水井盖（轻型）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φ700  30-41公斤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石膏板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1200*2400*9mm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碎石子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直径20-40mm  5公斤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竹胶板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2000*1000*5mm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矿棉板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600*600*12mm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透明有机板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2400*1300*2mm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不锈钢钢丝绳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带胶皮 Φ6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不锈钢钢丝绳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带胶皮 Φ9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一次性鞋套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100只/包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包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花篮螺丝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Φ6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花篮螺丝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φ8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花篮螺丝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Φ10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黄腊管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φ10mm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松香焊锡丝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无铅/线径1.0mm 250g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焊锡条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无铅/普通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圈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焊锡膏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100g</w:t>
            </w:r>
          </w:p>
        </w:tc>
        <w:tc>
          <w:tcPr>
            <w:tcW w:w="1065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黑色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雨衣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分体式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雨衣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连体式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反光背心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普通简易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针织布反光布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荧光针织布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件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强光手电筒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康铭 38W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消防应急灯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灭火毯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1.5x1.5M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张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消防指示灯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带电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自反光安全出口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TH/天湖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消防扳手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39.5CM长 单品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消防斧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木柄 长90CM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铁锤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木柄 14磅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手持式喊话扩音器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功率10 带充电式 可录音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便民服务柜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201#不锈钢 1800X900X400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手提式LED探照灯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康铭 白光 充电式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肩灯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多功能LED红蓝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取暖器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电风扇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立式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台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PE弹力柱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新料 75cm  带膨胀螺丝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根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路锥链条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塑料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警戒带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盒装 100M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卷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警戒带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一次性 红白色 100米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卷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反光条警示胶带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黑黄色 自带粘胶 宽5cm长45米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卷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原生橡胶减速带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500*330*40mm 黄/黑 含膨胀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原生橡胶减速带圆头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黄/黑 含膨胀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红外报警器（探头）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500-600m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防洪编织袋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45*75cm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防爬刺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镀锌 直径50cm 10米/卷 带刀片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LED旋转式警示灯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220V 无声款 直径94mm 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挂锁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40mm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铁链条锁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5mm铁链 包胶  含钥匙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扎带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2.5*150mm 白色 150支装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叉锁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安全帽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ABS材料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礼仪手套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棉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双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灭火器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4kg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灭火器箱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4*2 箱体厚0.3cm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钥匙盘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30位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钥匙盘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50位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PE弹力柱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新塑胶75cm  带膨胀螺丝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防洪沙袋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帆布加厚20*40cm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袋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折叠平板车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 47*73cm 承重400斤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超市购物车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60升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辆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锁车器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锁车器加厚小吸盘式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把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A字型塑料警示牌 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黄色 新料  300*210*600mm</w:t>
            </w: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31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块</w:t>
            </w: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580" w:type="dxa"/>
            <w:shd w:val="clear" w:color="000000" w:fill="FFFFFF"/>
            <w:noWrap w:val="0"/>
            <w:vAlign w:val="center"/>
          </w:tcPr>
          <w:p>
            <w:pPr>
              <w:widowControl/>
              <w:numPr>
                <w:ilvl w:val="0"/>
                <w:numId w:val="6"/>
              </w:numPr>
              <w:ind w:left="425" w:leftChars="0" w:hanging="425" w:firstLineChars="0"/>
              <w:jc w:val="both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376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合计：</w:t>
            </w:r>
          </w:p>
        </w:tc>
        <w:tc>
          <w:tcPr>
            <w:tcW w:w="1656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939" w:type="dxa"/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65" w:type="dxa"/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31" w:type="dxa"/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646" w:type="dxa"/>
            <w:shd w:val="clear" w:color="000000" w:fill="FFFFFF"/>
            <w:noWrap/>
            <w:vAlign w:val="center"/>
          </w:tcPr>
          <w:p>
            <w:pPr>
              <w:widowControl/>
              <w:tabs>
                <w:tab w:val="left" w:pos="391"/>
              </w:tabs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42" w:type="dxa"/>
            <w:shd w:val="clear" w:color="000000" w:fill="FFFFFF"/>
            <w:noWrap/>
            <w:vAlign w:val="center"/>
          </w:tcPr>
          <w:p>
            <w:pPr>
              <w:widowControl/>
              <w:tabs>
                <w:tab w:val="left" w:pos="391"/>
              </w:tabs>
              <w:jc w:val="left"/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pStyle w:val="2"/>
        <w:rPr>
          <w:rFonts w:hint="eastAsia"/>
        </w:rPr>
      </w:pPr>
    </w:p>
    <w:sectPr>
      <w:headerReference r:id="rId3" w:type="default"/>
      <w:footerReference r:id="rId4" w:type="default"/>
      <w:footnotePr>
        <w:pos w:val="beneathText"/>
      </w:footnotePr>
      <w:pgSz w:w="11905" w:h="16837"/>
      <w:pgMar w:top="595" w:right="1134" w:bottom="595" w:left="850" w:header="851" w:footer="992" w:gutter="0"/>
      <w:pgNumType w:fmt="numberInDash" w:start="1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923CE"/>
    <w:multiLevelType w:val="singleLevel"/>
    <w:tmpl w:val="FCC923CE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0000000A"/>
    <w:multiLevelType w:val="multilevel"/>
    <w:tmpl w:val="0000000A"/>
    <w:lvl w:ilvl="0" w:tentative="0">
      <w:start w:val="1"/>
      <w:numFmt w:val="decimal"/>
      <w:pStyle w:val="43"/>
      <w:lvlText w:val="%1."/>
      <w:lvlJc w:val="left"/>
      <w:pPr>
        <w:tabs>
          <w:tab w:val="left" w:pos="420"/>
        </w:tabs>
        <w:ind w:left="430" w:hanging="430"/>
      </w:pPr>
      <w:rPr>
        <w:rFonts w:hint="eastAsia"/>
      </w:rPr>
    </w:lvl>
    <w:lvl w:ilvl="1" w:tentative="0">
      <w:start w:val="1"/>
      <w:numFmt w:val="decimal"/>
      <w:pStyle w:val="46"/>
      <w:lvlText w:val="%1.%2"/>
      <w:lvlJc w:val="left"/>
      <w:pPr>
        <w:tabs>
          <w:tab w:val="left" w:pos="1268"/>
        </w:tabs>
        <w:ind w:left="1268" w:hanging="700"/>
      </w:pPr>
      <w:rPr>
        <w:rFonts w:hint="eastAsia"/>
      </w:rPr>
    </w:lvl>
    <w:lvl w:ilvl="2" w:tentative="0">
      <w:start w:val="1"/>
      <w:numFmt w:val="decimal"/>
      <w:pStyle w:val="51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480"/>
        </w:tabs>
        <w:ind w:left="246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31"/>
        </w:tabs>
        <w:ind w:left="303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740"/>
        </w:tabs>
        <w:ind w:left="374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307"/>
        </w:tabs>
        <w:ind w:left="430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874"/>
        </w:tabs>
        <w:ind w:left="487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582"/>
        </w:tabs>
        <w:ind w:left="5582" w:hanging="1700"/>
      </w:pPr>
      <w:rPr>
        <w:rFonts w:hint="eastAsia"/>
      </w:rPr>
    </w:lvl>
  </w:abstractNum>
  <w:abstractNum w:abstractNumId="2">
    <w:nsid w:val="00000012"/>
    <w:multiLevelType w:val="multilevel"/>
    <w:tmpl w:val="00000012"/>
    <w:lvl w:ilvl="0" w:tentative="0">
      <w:start w:val="1"/>
      <w:numFmt w:val="decimal"/>
      <w:lvlText w:val="%1."/>
      <w:lvlJc w:val="left"/>
      <w:pPr>
        <w:tabs>
          <w:tab w:val="left" w:pos="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tabs>
          <w:tab w:val="left" w:pos="700"/>
        </w:tabs>
        <w:ind w:left="700" w:hanging="70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0"/>
        </w:tabs>
        <w:ind w:left="1418" w:hanging="1418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0"/>
        </w:tabs>
        <w:ind w:left="198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3">
    <w:nsid w:val="5D6F679E"/>
    <w:multiLevelType w:val="singleLevel"/>
    <w:tmpl w:val="5D6F679E"/>
    <w:lvl w:ilvl="0" w:tentative="0">
      <w:start w:val="2"/>
      <w:numFmt w:val="chineseCounting"/>
      <w:suff w:val="space"/>
      <w:lvlText w:val="第%1条"/>
      <w:lvlJc w:val="left"/>
    </w:lvl>
  </w:abstractNum>
  <w:abstractNum w:abstractNumId="4">
    <w:nsid w:val="5D6F6DCD"/>
    <w:multiLevelType w:val="singleLevel"/>
    <w:tmpl w:val="5D6F6DCD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709F927F"/>
    <w:multiLevelType w:val="singleLevel"/>
    <w:tmpl w:val="709F927F"/>
    <w:lvl w:ilvl="0" w:tentative="0">
      <w:start w:val="1"/>
      <w:numFmt w:val="decimal"/>
      <w:suff w:val="nothing"/>
      <w:lvlText w:val="%1"/>
      <w:lvlJc w:val="left"/>
      <w:pPr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pos w:val="beneathText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NGM4Njc2NDJmMzc0M2JhYWYwNjlkZmJkNjA2OTYifQ=="/>
  </w:docVars>
  <w:rsids>
    <w:rsidRoot w:val="00C9554A"/>
    <w:rsid w:val="0000447F"/>
    <w:rsid w:val="00005A11"/>
    <w:rsid w:val="00007FDD"/>
    <w:rsid w:val="0001119D"/>
    <w:rsid w:val="0001306B"/>
    <w:rsid w:val="00015861"/>
    <w:rsid w:val="00022146"/>
    <w:rsid w:val="00023524"/>
    <w:rsid w:val="0003402B"/>
    <w:rsid w:val="00035BAF"/>
    <w:rsid w:val="00035C16"/>
    <w:rsid w:val="00041622"/>
    <w:rsid w:val="00046ED4"/>
    <w:rsid w:val="00052684"/>
    <w:rsid w:val="00052A66"/>
    <w:rsid w:val="00052AF1"/>
    <w:rsid w:val="00056AB3"/>
    <w:rsid w:val="00057869"/>
    <w:rsid w:val="00071F0D"/>
    <w:rsid w:val="000746D1"/>
    <w:rsid w:val="00074AD3"/>
    <w:rsid w:val="00092F82"/>
    <w:rsid w:val="0009404B"/>
    <w:rsid w:val="000A4765"/>
    <w:rsid w:val="000B083C"/>
    <w:rsid w:val="000B21F7"/>
    <w:rsid w:val="000B6E50"/>
    <w:rsid w:val="000C0234"/>
    <w:rsid w:val="000C4EC1"/>
    <w:rsid w:val="000C68A7"/>
    <w:rsid w:val="000D07D6"/>
    <w:rsid w:val="000D31BE"/>
    <w:rsid w:val="000D4F57"/>
    <w:rsid w:val="000D52B5"/>
    <w:rsid w:val="000F1E6B"/>
    <w:rsid w:val="001028CF"/>
    <w:rsid w:val="00110D6F"/>
    <w:rsid w:val="00117381"/>
    <w:rsid w:val="001176F8"/>
    <w:rsid w:val="00120E78"/>
    <w:rsid w:val="00120F74"/>
    <w:rsid w:val="001239CF"/>
    <w:rsid w:val="00124F63"/>
    <w:rsid w:val="0012660A"/>
    <w:rsid w:val="001331BD"/>
    <w:rsid w:val="00133460"/>
    <w:rsid w:val="00141712"/>
    <w:rsid w:val="00143FF6"/>
    <w:rsid w:val="0015538C"/>
    <w:rsid w:val="001572B7"/>
    <w:rsid w:val="00162891"/>
    <w:rsid w:val="001646DD"/>
    <w:rsid w:val="0017018B"/>
    <w:rsid w:val="00170BC7"/>
    <w:rsid w:val="00177BEE"/>
    <w:rsid w:val="00177CC6"/>
    <w:rsid w:val="001810EF"/>
    <w:rsid w:val="00183AE8"/>
    <w:rsid w:val="00185D8A"/>
    <w:rsid w:val="00193806"/>
    <w:rsid w:val="00193F10"/>
    <w:rsid w:val="001944BE"/>
    <w:rsid w:val="00197E73"/>
    <w:rsid w:val="001A17F7"/>
    <w:rsid w:val="001A3ED2"/>
    <w:rsid w:val="001B14DD"/>
    <w:rsid w:val="001B502E"/>
    <w:rsid w:val="001C0D5F"/>
    <w:rsid w:val="001D1408"/>
    <w:rsid w:val="001D2D83"/>
    <w:rsid w:val="001D3771"/>
    <w:rsid w:val="001D62BD"/>
    <w:rsid w:val="001E6A96"/>
    <w:rsid w:val="001E6E99"/>
    <w:rsid w:val="001E732A"/>
    <w:rsid w:val="001F171A"/>
    <w:rsid w:val="00202341"/>
    <w:rsid w:val="00203CFB"/>
    <w:rsid w:val="00212626"/>
    <w:rsid w:val="00213436"/>
    <w:rsid w:val="0021603B"/>
    <w:rsid w:val="00217923"/>
    <w:rsid w:val="0023566F"/>
    <w:rsid w:val="00241C2F"/>
    <w:rsid w:val="0024204D"/>
    <w:rsid w:val="00244F47"/>
    <w:rsid w:val="00250433"/>
    <w:rsid w:val="00252C7D"/>
    <w:rsid w:val="00262273"/>
    <w:rsid w:val="00264144"/>
    <w:rsid w:val="00264FDC"/>
    <w:rsid w:val="00266490"/>
    <w:rsid w:val="00272F24"/>
    <w:rsid w:val="002733C6"/>
    <w:rsid w:val="002765FA"/>
    <w:rsid w:val="00277BDC"/>
    <w:rsid w:val="0028110B"/>
    <w:rsid w:val="00287AFE"/>
    <w:rsid w:val="00293259"/>
    <w:rsid w:val="00295AA7"/>
    <w:rsid w:val="002969A0"/>
    <w:rsid w:val="002A00F2"/>
    <w:rsid w:val="002B5E63"/>
    <w:rsid w:val="002B68FB"/>
    <w:rsid w:val="002B698B"/>
    <w:rsid w:val="002C082D"/>
    <w:rsid w:val="002C29E5"/>
    <w:rsid w:val="002C2A93"/>
    <w:rsid w:val="002D004E"/>
    <w:rsid w:val="002D79D1"/>
    <w:rsid w:val="002E09F4"/>
    <w:rsid w:val="002E0F4F"/>
    <w:rsid w:val="002F3456"/>
    <w:rsid w:val="00300C8F"/>
    <w:rsid w:val="003070F3"/>
    <w:rsid w:val="0031539C"/>
    <w:rsid w:val="00323AA6"/>
    <w:rsid w:val="00324303"/>
    <w:rsid w:val="00324865"/>
    <w:rsid w:val="003415FF"/>
    <w:rsid w:val="003447F5"/>
    <w:rsid w:val="00346854"/>
    <w:rsid w:val="00347D60"/>
    <w:rsid w:val="00352341"/>
    <w:rsid w:val="003543A2"/>
    <w:rsid w:val="00357802"/>
    <w:rsid w:val="003618BF"/>
    <w:rsid w:val="00365A64"/>
    <w:rsid w:val="00367C25"/>
    <w:rsid w:val="00371B75"/>
    <w:rsid w:val="00375C49"/>
    <w:rsid w:val="0038310B"/>
    <w:rsid w:val="00390331"/>
    <w:rsid w:val="00396205"/>
    <w:rsid w:val="003A0637"/>
    <w:rsid w:val="003A4FA7"/>
    <w:rsid w:val="003A6E62"/>
    <w:rsid w:val="003A7063"/>
    <w:rsid w:val="003B2162"/>
    <w:rsid w:val="003B3CCB"/>
    <w:rsid w:val="003B6ACE"/>
    <w:rsid w:val="003C42B6"/>
    <w:rsid w:val="003D070C"/>
    <w:rsid w:val="003D6EE2"/>
    <w:rsid w:val="003D71F8"/>
    <w:rsid w:val="003E3C9E"/>
    <w:rsid w:val="003F5CB4"/>
    <w:rsid w:val="003F61A7"/>
    <w:rsid w:val="003F66F2"/>
    <w:rsid w:val="003F7704"/>
    <w:rsid w:val="00400B14"/>
    <w:rsid w:val="004025A3"/>
    <w:rsid w:val="00410E2B"/>
    <w:rsid w:val="00415963"/>
    <w:rsid w:val="00417EE1"/>
    <w:rsid w:val="00420727"/>
    <w:rsid w:val="00422BA6"/>
    <w:rsid w:val="0042520F"/>
    <w:rsid w:val="0042613C"/>
    <w:rsid w:val="00440118"/>
    <w:rsid w:val="00446442"/>
    <w:rsid w:val="0044655A"/>
    <w:rsid w:val="00451ACB"/>
    <w:rsid w:val="00453844"/>
    <w:rsid w:val="00463E4D"/>
    <w:rsid w:val="00474F1C"/>
    <w:rsid w:val="0048544B"/>
    <w:rsid w:val="004961A2"/>
    <w:rsid w:val="00496E04"/>
    <w:rsid w:val="004A2A12"/>
    <w:rsid w:val="004B046D"/>
    <w:rsid w:val="004B1C3A"/>
    <w:rsid w:val="004B1F96"/>
    <w:rsid w:val="004B2DD4"/>
    <w:rsid w:val="004C28B2"/>
    <w:rsid w:val="004E133F"/>
    <w:rsid w:val="004E2672"/>
    <w:rsid w:val="004E6C5E"/>
    <w:rsid w:val="004E7888"/>
    <w:rsid w:val="004F6237"/>
    <w:rsid w:val="0050372E"/>
    <w:rsid w:val="00515632"/>
    <w:rsid w:val="00516554"/>
    <w:rsid w:val="0051796A"/>
    <w:rsid w:val="005270AE"/>
    <w:rsid w:val="0053009D"/>
    <w:rsid w:val="00530D64"/>
    <w:rsid w:val="00534657"/>
    <w:rsid w:val="00537493"/>
    <w:rsid w:val="005445B3"/>
    <w:rsid w:val="0055171C"/>
    <w:rsid w:val="00552965"/>
    <w:rsid w:val="0055615F"/>
    <w:rsid w:val="005632AF"/>
    <w:rsid w:val="005662B3"/>
    <w:rsid w:val="00571D39"/>
    <w:rsid w:val="005738D4"/>
    <w:rsid w:val="00581632"/>
    <w:rsid w:val="00584699"/>
    <w:rsid w:val="0058711C"/>
    <w:rsid w:val="005927EE"/>
    <w:rsid w:val="0059627D"/>
    <w:rsid w:val="005A0A2D"/>
    <w:rsid w:val="005A3583"/>
    <w:rsid w:val="005A45BC"/>
    <w:rsid w:val="005A5752"/>
    <w:rsid w:val="005A6B82"/>
    <w:rsid w:val="005A77CA"/>
    <w:rsid w:val="005B389D"/>
    <w:rsid w:val="005B79D0"/>
    <w:rsid w:val="005D191F"/>
    <w:rsid w:val="005E13A1"/>
    <w:rsid w:val="005E452E"/>
    <w:rsid w:val="005E75AD"/>
    <w:rsid w:val="005F17BB"/>
    <w:rsid w:val="00600432"/>
    <w:rsid w:val="00600DC2"/>
    <w:rsid w:val="00600F30"/>
    <w:rsid w:val="00621FA6"/>
    <w:rsid w:val="006258D8"/>
    <w:rsid w:val="00626D3E"/>
    <w:rsid w:val="006323EA"/>
    <w:rsid w:val="0064130B"/>
    <w:rsid w:val="006530AA"/>
    <w:rsid w:val="0065327F"/>
    <w:rsid w:val="0065361F"/>
    <w:rsid w:val="0065734D"/>
    <w:rsid w:val="00665F7D"/>
    <w:rsid w:val="006660AE"/>
    <w:rsid w:val="006713E5"/>
    <w:rsid w:val="00675FE0"/>
    <w:rsid w:val="00680144"/>
    <w:rsid w:val="00684B49"/>
    <w:rsid w:val="00686B28"/>
    <w:rsid w:val="006901B9"/>
    <w:rsid w:val="006944D6"/>
    <w:rsid w:val="006965D6"/>
    <w:rsid w:val="006C1A37"/>
    <w:rsid w:val="006C1A52"/>
    <w:rsid w:val="006C2C96"/>
    <w:rsid w:val="006C47F5"/>
    <w:rsid w:val="006D122F"/>
    <w:rsid w:val="006E030B"/>
    <w:rsid w:val="006E105B"/>
    <w:rsid w:val="006E5644"/>
    <w:rsid w:val="006E565F"/>
    <w:rsid w:val="006F315D"/>
    <w:rsid w:val="006F78BA"/>
    <w:rsid w:val="00700E17"/>
    <w:rsid w:val="00702AA1"/>
    <w:rsid w:val="007104C5"/>
    <w:rsid w:val="0071233C"/>
    <w:rsid w:val="0072698C"/>
    <w:rsid w:val="00727DBE"/>
    <w:rsid w:val="00736229"/>
    <w:rsid w:val="0073712D"/>
    <w:rsid w:val="007405D7"/>
    <w:rsid w:val="00747EDC"/>
    <w:rsid w:val="0075297A"/>
    <w:rsid w:val="00755B42"/>
    <w:rsid w:val="007574C0"/>
    <w:rsid w:val="00765224"/>
    <w:rsid w:val="007678A3"/>
    <w:rsid w:val="00767ED0"/>
    <w:rsid w:val="00781244"/>
    <w:rsid w:val="00784E04"/>
    <w:rsid w:val="00784F9F"/>
    <w:rsid w:val="007850B1"/>
    <w:rsid w:val="00790025"/>
    <w:rsid w:val="00793000"/>
    <w:rsid w:val="0079586F"/>
    <w:rsid w:val="007A01A4"/>
    <w:rsid w:val="007A2FAF"/>
    <w:rsid w:val="007A71E7"/>
    <w:rsid w:val="007A75FD"/>
    <w:rsid w:val="007A7EF3"/>
    <w:rsid w:val="007A7F5D"/>
    <w:rsid w:val="007C0314"/>
    <w:rsid w:val="007C0977"/>
    <w:rsid w:val="007C2601"/>
    <w:rsid w:val="007C2773"/>
    <w:rsid w:val="007C3637"/>
    <w:rsid w:val="007E027A"/>
    <w:rsid w:val="007E219D"/>
    <w:rsid w:val="007E6947"/>
    <w:rsid w:val="007E7A41"/>
    <w:rsid w:val="007E7CB0"/>
    <w:rsid w:val="007F4BC2"/>
    <w:rsid w:val="00804F83"/>
    <w:rsid w:val="0081171A"/>
    <w:rsid w:val="00812C36"/>
    <w:rsid w:val="00815E01"/>
    <w:rsid w:val="00823305"/>
    <w:rsid w:val="008305D5"/>
    <w:rsid w:val="00833602"/>
    <w:rsid w:val="008429A8"/>
    <w:rsid w:val="008430A2"/>
    <w:rsid w:val="00850992"/>
    <w:rsid w:val="00854539"/>
    <w:rsid w:val="00854C0B"/>
    <w:rsid w:val="00855CDE"/>
    <w:rsid w:val="00866172"/>
    <w:rsid w:val="00872239"/>
    <w:rsid w:val="00881F49"/>
    <w:rsid w:val="00882057"/>
    <w:rsid w:val="0089001E"/>
    <w:rsid w:val="00893C0A"/>
    <w:rsid w:val="00897672"/>
    <w:rsid w:val="008A0AA9"/>
    <w:rsid w:val="008A5C34"/>
    <w:rsid w:val="008A640E"/>
    <w:rsid w:val="008A6425"/>
    <w:rsid w:val="008C08F2"/>
    <w:rsid w:val="008C1D22"/>
    <w:rsid w:val="008C5AF5"/>
    <w:rsid w:val="008C7E2F"/>
    <w:rsid w:val="008E2CF8"/>
    <w:rsid w:val="008F2A3F"/>
    <w:rsid w:val="008F5F75"/>
    <w:rsid w:val="00903A1A"/>
    <w:rsid w:val="00903A61"/>
    <w:rsid w:val="00903C9E"/>
    <w:rsid w:val="0091187D"/>
    <w:rsid w:val="0091484F"/>
    <w:rsid w:val="00916BA5"/>
    <w:rsid w:val="00922C3E"/>
    <w:rsid w:val="009245DF"/>
    <w:rsid w:val="00926CF7"/>
    <w:rsid w:val="009336D8"/>
    <w:rsid w:val="00942D4A"/>
    <w:rsid w:val="0095199D"/>
    <w:rsid w:val="009545EB"/>
    <w:rsid w:val="00955B3A"/>
    <w:rsid w:val="009622D7"/>
    <w:rsid w:val="009665E3"/>
    <w:rsid w:val="00970FC2"/>
    <w:rsid w:val="00976397"/>
    <w:rsid w:val="009776D5"/>
    <w:rsid w:val="00977CF3"/>
    <w:rsid w:val="00981521"/>
    <w:rsid w:val="009826FC"/>
    <w:rsid w:val="009903D6"/>
    <w:rsid w:val="00990CAB"/>
    <w:rsid w:val="009925A9"/>
    <w:rsid w:val="00992A48"/>
    <w:rsid w:val="00993CAC"/>
    <w:rsid w:val="00994BF4"/>
    <w:rsid w:val="0099578B"/>
    <w:rsid w:val="00995E66"/>
    <w:rsid w:val="009A3388"/>
    <w:rsid w:val="009A411A"/>
    <w:rsid w:val="009B3FA1"/>
    <w:rsid w:val="009B4E62"/>
    <w:rsid w:val="009B5F99"/>
    <w:rsid w:val="009B688F"/>
    <w:rsid w:val="009B6DCE"/>
    <w:rsid w:val="009D1764"/>
    <w:rsid w:val="009D5D1C"/>
    <w:rsid w:val="009D5FB8"/>
    <w:rsid w:val="009E048C"/>
    <w:rsid w:val="009E3499"/>
    <w:rsid w:val="009E7873"/>
    <w:rsid w:val="009E7AB9"/>
    <w:rsid w:val="009F2E0E"/>
    <w:rsid w:val="009F3B79"/>
    <w:rsid w:val="00A05EF3"/>
    <w:rsid w:val="00A07AE6"/>
    <w:rsid w:val="00A11C99"/>
    <w:rsid w:val="00A176BE"/>
    <w:rsid w:val="00A20847"/>
    <w:rsid w:val="00A23F1E"/>
    <w:rsid w:val="00A27321"/>
    <w:rsid w:val="00A3116D"/>
    <w:rsid w:val="00A3250A"/>
    <w:rsid w:val="00A33432"/>
    <w:rsid w:val="00A334B2"/>
    <w:rsid w:val="00A347C4"/>
    <w:rsid w:val="00A379AA"/>
    <w:rsid w:val="00A40216"/>
    <w:rsid w:val="00A5111A"/>
    <w:rsid w:val="00A55577"/>
    <w:rsid w:val="00A606EA"/>
    <w:rsid w:val="00A6614A"/>
    <w:rsid w:val="00A67EB6"/>
    <w:rsid w:val="00A70688"/>
    <w:rsid w:val="00A71540"/>
    <w:rsid w:val="00A734CD"/>
    <w:rsid w:val="00A833A6"/>
    <w:rsid w:val="00A93C55"/>
    <w:rsid w:val="00AA4C89"/>
    <w:rsid w:val="00AA54DF"/>
    <w:rsid w:val="00AA5D11"/>
    <w:rsid w:val="00AB2C41"/>
    <w:rsid w:val="00AB4F58"/>
    <w:rsid w:val="00AB5B78"/>
    <w:rsid w:val="00AB7719"/>
    <w:rsid w:val="00AC305C"/>
    <w:rsid w:val="00AC3E06"/>
    <w:rsid w:val="00AD092E"/>
    <w:rsid w:val="00AD0D34"/>
    <w:rsid w:val="00AE263B"/>
    <w:rsid w:val="00AE4BD7"/>
    <w:rsid w:val="00AE5D6C"/>
    <w:rsid w:val="00AF1013"/>
    <w:rsid w:val="00AF375F"/>
    <w:rsid w:val="00AF5649"/>
    <w:rsid w:val="00AF697A"/>
    <w:rsid w:val="00B05460"/>
    <w:rsid w:val="00B05790"/>
    <w:rsid w:val="00B13AC7"/>
    <w:rsid w:val="00B1728A"/>
    <w:rsid w:val="00B179A6"/>
    <w:rsid w:val="00B22D7C"/>
    <w:rsid w:val="00B31FED"/>
    <w:rsid w:val="00B33DA9"/>
    <w:rsid w:val="00B34B33"/>
    <w:rsid w:val="00B374F3"/>
    <w:rsid w:val="00B4089B"/>
    <w:rsid w:val="00B42D15"/>
    <w:rsid w:val="00B42FF1"/>
    <w:rsid w:val="00B44474"/>
    <w:rsid w:val="00B5457B"/>
    <w:rsid w:val="00B55600"/>
    <w:rsid w:val="00B55DB4"/>
    <w:rsid w:val="00B569E9"/>
    <w:rsid w:val="00B63B95"/>
    <w:rsid w:val="00B63CB7"/>
    <w:rsid w:val="00B76901"/>
    <w:rsid w:val="00B84DDF"/>
    <w:rsid w:val="00B87D5B"/>
    <w:rsid w:val="00B928BD"/>
    <w:rsid w:val="00B929F4"/>
    <w:rsid w:val="00B9339D"/>
    <w:rsid w:val="00B93454"/>
    <w:rsid w:val="00B963C3"/>
    <w:rsid w:val="00B97C91"/>
    <w:rsid w:val="00B97EFD"/>
    <w:rsid w:val="00BA1180"/>
    <w:rsid w:val="00BA1AA7"/>
    <w:rsid w:val="00BA2631"/>
    <w:rsid w:val="00BA488C"/>
    <w:rsid w:val="00BA5EA3"/>
    <w:rsid w:val="00BB4C74"/>
    <w:rsid w:val="00BB61B8"/>
    <w:rsid w:val="00BD0EBF"/>
    <w:rsid w:val="00BD4A8C"/>
    <w:rsid w:val="00BE2ACE"/>
    <w:rsid w:val="00BE4155"/>
    <w:rsid w:val="00BE7F99"/>
    <w:rsid w:val="00BF32FC"/>
    <w:rsid w:val="00C058AD"/>
    <w:rsid w:val="00C06E59"/>
    <w:rsid w:val="00C07A11"/>
    <w:rsid w:val="00C13B70"/>
    <w:rsid w:val="00C2422A"/>
    <w:rsid w:val="00C253A9"/>
    <w:rsid w:val="00C31A47"/>
    <w:rsid w:val="00C32328"/>
    <w:rsid w:val="00C33458"/>
    <w:rsid w:val="00C43D01"/>
    <w:rsid w:val="00C50C30"/>
    <w:rsid w:val="00C54BD9"/>
    <w:rsid w:val="00C563DC"/>
    <w:rsid w:val="00C640A3"/>
    <w:rsid w:val="00C643CF"/>
    <w:rsid w:val="00C65C25"/>
    <w:rsid w:val="00C700C1"/>
    <w:rsid w:val="00C710E9"/>
    <w:rsid w:val="00C71C6A"/>
    <w:rsid w:val="00C74154"/>
    <w:rsid w:val="00C74601"/>
    <w:rsid w:val="00C81A60"/>
    <w:rsid w:val="00C82FBA"/>
    <w:rsid w:val="00C8673E"/>
    <w:rsid w:val="00C94322"/>
    <w:rsid w:val="00C9554A"/>
    <w:rsid w:val="00CA1BF4"/>
    <w:rsid w:val="00CB0004"/>
    <w:rsid w:val="00CB48B8"/>
    <w:rsid w:val="00CB578D"/>
    <w:rsid w:val="00CC2DDC"/>
    <w:rsid w:val="00CC4A07"/>
    <w:rsid w:val="00CC5BD6"/>
    <w:rsid w:val="00CC755E"/>
    <w:rsid w:val="00CC7F4B"/>
    <w:rsid w:val="00CD5512"/>
    <w:rsid w:val="00CE3CE2"/>
    <w:rsid w:val="00CE7195"/>
    <w:rsid w:val="00CF3899"/>
    <w:rsid w:val="00CF7BB9"/>
    <w:rsid w:val="00D11724"/>
    <w:rsid w:val="00D1368F"/>
    <w:rsid w:val="00D22316"/>
    <w:rsid w:val="00D249E7"/>
    <w:rsid w:val="00D36412"/>
    <w:rsid w:val="00D4027B"/>
    <w:rsid w:val="00D41F0C"/>
    <w:rsid w:val="00D427C5"/>
    <w:rsid w:val="00D45764"/>
    <w:rsid w:val="00D4608B"/>
    <w:rsid w:val="00D46A94"/>
    <w:rsid w:val="00D4702E"/>
    <w:rsid w:val="00D53A35"/>
    <w:rsid w:val="00D5413C"/>
    <w:rsid w:val="00D6152B"/>
    <w:rsid w:val="00D6152E"/>
    <w:rsid w:val="00D63E9E"/>
    <w:rsid w:val="00D773CC"/>
    <w:rsid w:val="00D826C6"/>
    <w:rsid w:val="00D90DAB"/>
    <w:rsid w:val="00D9498E"/>
    <w:rsid w:val="00DA2C64"/>
    <w:rsid w:val="00DA3982"/>
    <w:rsid w:val="00DA4489"/>
    <w:rsid w:val="00DA72B4"/>
    <w:rsid w:val="00DB0D9A"/>
    <w:rsid w:val="00DB4245"/>
    <w:rsid w:val="00DC2A4D"/>
    <w:rsid w:val="00DC2B35"/>
    <w:rsid w:val="00DC5264"/>
    <w:rsid w:val="00DC5CAE"/>
    <w:rsid w:val="00DD2AC0"/>
    <w:rsid w:val="00DE06E6"/>
    <w:rsid w:val="00DE54A8"/>
    <w:rsid w:val="00DE57DB"/>
    <w:rsid w:val="00DE6BE7"/>
    <w:rsid w:val="00DE7C89"/>
    <w:rsid w:val="00DF24E7"/>
    <w:rsid w:val="00DF45CE"/>
    <w:rsid w:val="00DF5952"/>
    <w:rsid w:val="00E0277A"/>
    <w:rsid w:val="00E02D04"/>
    <w:rsid w:val="00E04E4B"/>
    <w:rsid w:val="00E054BC"/>
    <w:rsid w:val="00E07D08"/>
    <w:rsid w:val="00E144CE"/>
    <w:rsid w:val="00E1476C"/>
    <w:rsid w:val="00E2215A"/>
    <w:rsid w:val="00E23BF6"/>
    <w:rsid w:val="00E26B21"/>
    <w:rsid w:val="00E31A19"/>
    <w:rsid w:val="00E322ED"/>
    <w:rsid w:val="00E3246F"/>
    <w:rsid w:val="00E33C79"/>
    <w:rsid w:val="00E36194"/>
    <w:rsid w:val="00E432A5"/>
    <w:rsid w:val="00E50A48"/>
    <w:rsid w:val="00E54351"/>
    <w:rsid w:val="00E5487C"/>
    <w:rsid w:val="00E626F4"/>
    <w:rsid w:val="00E64A67"/>
    <w:rsid w:val="00E71CFD"/>
    <w:rsid w:val="00E71FD4"/>
    <w:rsid w:val="00E73160"/>
    <w:rsid w:val="00E74819"/>
    <w:rsid w:val="00E76871"/>
    <w:rsid w:val="00E80F6F"/>
    <w:rsid w:val="00E8587A"/>
    <w:rsid w:val="00EA2582"/>
    <w:rsid w:val="00EA2AAF"/>
    <w:rsid w:val="00EA2C69"/>
    <w:rsid w:val="00EA73E7"/>
    <w:rsid w:val="00EA7F63"/>
    <w:rsid w:val="00EB1C45"/>
    <w:rsid w:val="00EB221C"/>
    <w:rsid w:val="00EB5903"/>
    <w:rsid w:val="00EB72F2"/>
    <w:rsid w:val="00EB78FA"/>
    <w:rsid w:val="00EC0536"/>
    <w:rsid w:val="00EC09D6"/>
    <w:rsid w:val="00EC39A0"/>
    <w:rsid w:val="00EC5134"/>
    <w:rsid w:val="00ED1933"/>
    <w:rsid w:val="00ED419F"/>
    <w:rsid w:val="00ED7FF0"/>
    <w:rsid w:val="00EE0095"/>
    <w:rsid w:val="00EE16C4"/>
    <w:rsid w:val="00EF2AE5"/>
    <w:rsid w:val="00EF2BB6"/>
    <w:rsid w:val="00EF31D8"/>
    <w:rsid w:val="00EF632B"/>
    <w:rsid w:val="00EF6E9C"/>
    <w:rsid w:val="00F04E5A"/>
    <w:rsid w:val="00F16760"/>
    <w:rsid w:val="00F428E0"/>
    <w:rsid w:val="00F45573"/>
    <w:rsid w:val="00F53D1A"/>
    <w:rsid w:val="00F63898"/>
    <w:rsid w:val="00F6553D"/>
    <w:rsid w:val="00F71A52"/>
    <w:rsid w:val="00F74198"/>
    <w:rsid w:val="00F808EF"/>
    <w:rsid w:val="00F92ED6"/>
    <w:rsid w:val="00F93400"/>
    <w:rsid w:val="00F94DC6"/>
    <w:rsid w:val="00F97264"/>
    <w:rsid w:val="00FA33EF"/>
    <w:rsid w:val="00FA7142"/>
    <w:rsid w:val="00FB1036"/>
    <w:rsid w:val="00FB2EA0"/>
    <w:rsid w:val="00FB4DAF"/>
    <w:rsid w:val="00FC376C"/>
    <w:rsid w:val="00FC5072"/>
    <w:rsid w:val="00FD3A14"/>
    <w:rsid w:val="00FD5C35"/>
    <w:rsid w:val="00FE29BD"/>
    <w:rsid w:val="00FE2C36"/>
    <w:rsid w:val="00FF18DE"/>
    <w:rsid w:val="00FF66A0"/>
    <w:rsid w:val="038A635A"/>
    <w:rsid w:val="05CB0F64"/>
    <w:rsid w:val="0C981349"/>
    <w:rsid w:val="0F174E32"/>
    <w:rsid w:val="0FD07A86"/>
    <w:rsid w:val="10AD6AAB"/>
    <w:rsid w:val="10EA595B"/>
    <w:rsid w:val="110A1AD5"/>
    <w:rsid w:val="11E50982"/>
    <w:rsid w:val="12FC4EED"/>
    <w:rsid w:val="13383ED1"/>
    <w:rsid w:val="15AE2336"/>
    <w:rsid w:val="16831E2E"/>
    <w:rsid w:val="177F37BC"/>
    <w:rsid w:val="180541EC"/>
    <w:rsid w:val="197C5011"/>
    <w:rsid w:val="1A7B08FD"/>
    <w:rsid w:val="1EAB08AA"/>
    <w:rsid w:val="23357623"/>
    <w:rsid w:val="243C11B9"/>
    <w:rsid w:val="24E87A6B"/>
    <w:rsid w:val="25495507"/>
    <w:rsid w:val="274C096F"/>
    <w:rsid w:val="2AF75BDF"/>
    <w:rsid w:val="2BB626E2"/>
    <w:rsid w:val="2C2B39AD"/>
    <w:rsid w:val="2E2C0D2A"/>
    <w:rsid w:val="2F5D7A18"/>
    <w:rsid w:val="31D240C7"/>
    <w:rsid w:val="3251489B"/>
    <w:rsid w:val="335863FE"/>
    <w:rsid w:val="34545E59"/>
    <w:rsid w:val="36FE6734"/>
    <w:rsid w:val="373E6C5C"/>
    <w:rsid w:val="376C7BDD"/>
    <w:rsid w:val="37F66F05"/>
    <w:rsid w:val="37FC514B"/>
    <w:rsid w:val="38BA649F"/>
    <w:rsid w:val="391A3A3A"/>
    <w:rsid w:val="395D152B"/>
    <w:rsid w:val="3C03323D"/>
    <w:rsid w:val="3CA34155"/>
    <w:rsid w:val="3DAD4B33"/>
    <w:rsid w:val="3E137287"/>
    <w:rsid w:val="400B145E"/>
    <w:rsid w:val="40BD4320"/>
    <w:rsid w:val="43532873"/>
    <w:rsid w:val="436C0B16"/>
    <w:rsid w:val="438D76F7"/>
    <w:rsid w:val="43B1111A"/>
    <w:rsid w:val="46866FE1"/>
    <w:rsid w:val="48820DAB"/>
    <w:rsid w:val="495A5744"/>
    <w:rsid w:val="4A64571C"/>
    <w:rsid w:val="4AE27FBA"/>
    <w:rsid w:val="4B4540F8"/>
    <w:rsid w:val="4BAC0EB9"/>
    <w:rsid w:val="4F62413A"/>
    <w:rsid w:val="52A719D3"/>
    <w:rsid w:val="56C37A5C"/>
    <w:rsid w:val="56ED3C7E"/>
    <w:rsid w:val="585C022D"/>
    <w:rsid w:val="592D5F4A"/>
    <w:rsid w:val="5B3A0472"/>
    <w:rsid w:val="5B996F79"/>
    <w:rsid w:val="5BFE271B"/>
    <w:rsid w:val="5C41389F"/>
    <w:rsid w:val="5C5F632A"/>
    <w:rsid w:val="5C624BD9"/>
    <w:rsid w:val="5F8A26CE"/>
    <w:rsid w:val="625E20AA"/>
    <w:rsid w:val="671477D9"/>
    <w:rsid w:val="681273DF"/>
    <w:rsid w:val="69CA0E37"/>
    <w:rsid w:val="6B7D454F"/>
    <w:rsid w:val="6D850292"/>
    <w:rsid w:val="6E675169"/>
    <w:rsid w:val="6F1A10C8"/>
    <w:rsid w:val="7217328A"/>
    <w:rsid w:val="725C0A45"/>
    <w:rsid w:val="7268538D"/>
    <w:rsid w:val="72904241"/>
    <w:rsid w:val="732C48FD"/>
    <w:rsid w:val="749D5BA4"/>
    <w:rsid w:val="761C45F1"/>
    <w:rsid w:val="7728448C"/>
    <w:rsid w:val="78102BB8"/>
    <w:rsid w:val="796224C0"/>
    <w:rsid w:val="7A0D0355"/>
    <w:rsid w:val="7CD21A0D"/>
    <w:rsid w:val="7EC8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iPriority="0" w:semiHidden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32"/>
      <w:szCs w:val="20"/>
    </w:rPr>
  </w:style>
  <w:style w:type="paragraph" w:styleId="4">
    <w:name w:val="heading 2"/>
    <w:basedOn w:val="1"/>
    <w:next w:val="5"/>
    <w:link w:val="32"/>
    <w:qFormat/>
    <w:uiPriority w:val="0"/>
    <w:pPr>
      <w:keepNext/>
      <w:keepLines/>
      <w:spacing w:before="260" w:after="260" w:line="500" w:lineRule="exact"/>
      <w:outlineLvl w:val="1"/>
    </w:pPr>
    <w:rPr>
      <w:rFonts w:ascii="Arial" w:hAnsi="Arial" w:eastAsia="黑体"/>
      <w:b/>
      <w:sz w:val="28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Document Map"/>
    <w:basedOn w:val="1"/>
    <w:semiHidden/>
    <w:qFormat/>
    <w:uiPriority w:val="0"/>
    <w:pPr>
      <w:shd w:val="clear" w:color="auto" w:fill="000080"/>
    </w:p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</w:style>
  <w:style w:type="paragraph" w:styleId="8">
    <w:name w:val="toc 3"/>
    <w:basedOn w:val="1"/>
    <w:next w:val="1"/>
    <w:qFormat/>
    <w:uiPriority w:val="39"/>
    <w:pPr>
      <w:suppressAutoHyphens/>
      <w:spacing w:line="520" w:lineRule="exact"/>
      <w:ind w:left="839"/>
    </w:pPr>
    <w:rPr>
      <w:kern w:val="1"/>
      <w:sz w:val="24"/>
      <w:szCs w:val="20"/>
      <w:lang w:eastAsia="ar-SA"/>
    </w:rPr>
  </w:style>
  <w:style w:type="paragraph" w:styleId="9">
    <w:name w:val="Plain Text"/>
    <w:basedOn w:val="1"/>
    <w:link w:val="26"/>
    <w:qFormat/>
    <w:uiPriority w:val="0"/>
    <w:rPr>
      <w:rFonts w:ascii="宋体" w:hAnsi="Courier New"/>
      <w:szCs w:val="20"/>
    </w:rPr>
  </w:style>
  <w:style w:type="paragraph" w:styleId="10">
    <w:name w:val="Body Text Indent 2"/>
    <w:basedOn w:val="1"/>
    <w:link w:val="34"/>
    <w:qFormat/>
    <w:uiPriority w:val="0"/>
    <w:pPr>
      <w:ind w:firstLine="562" w:firstLineChars="200"/>
    </w:pPr>
    <w:rPr>
      <w:rFonts w:ascii="仿宋_GB2312" w:eastAsia="仿宋_GB2312"/>
      <w:b/>
      <w:sz w:val="28"/>
      <w:szCs w:val="20"/>
    </w:rPr>
  </w:style>
  <w:style w:type="paragraph" w:styleId="11">
    <w:name w:val="Balloon Text"/>
    <w:basedOn w:val="1"/>
    <w:link w:val="40"/>
    <w:qFormat/>
    <w:uiPriority w:val="0"/>
    <w:pPr>
      <w:suppressAutoHyphens/>
    </w:pPr>
    <w:rPr>
      <w:rFonts w:eastAsia="Times New Roman"/>
      <w:kern w:val="1"/>
      <w:sz w:val="18"/>
      <w:szCs w:val="20"/>
      <w:lang w:eastAsia="ar-SA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13">
    <w:name w:val="header"/>
    <w:basedOn w:val="1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paragraph" w:styleId="14">
    <w:name w:val="toc 1"/>
    <w:basedOn w:val="1"/>
    <w:next w:val="1"/>
    <w:qFormat/>
    <w:uiPriority w:val="39"/>
    <w:pPr>
      <w:suppressAutoHyphens/>
      <w:spacing w:line="520" w:lineRule="exact"/>
    </w:pPr>
    <w:rPr>
      <w:kern w:val="1"/>
      <w:sz w:val="24"/>
      <w:szCs w:val="20"/>
      <w:lang w:eastAsia="ar-SA"/>
    </w:rPr>
  </w:style>
  <w:style w:type="paragraph" w:styleId="15">
    <w:name w:val="footnote text"/>
    <w:basedOn w:val="1"/>
    <w:link w:val="36"/>
    <w:unhideWhenUsed/>
    <w:qFormat/>
    <w:uiPriority w:val="0"/>
    <w:pPr>
      <w:widowControl/>
      <w:jc w:val="left"/>
    </w:pPr>
    <w:rPr>
      <w:rFonts w:ascii="Calibri" w:hAnsi="Calibri"/>
      <w:kern w:val="0"/>
      <w:sz w:val="20"/>
      <w:szCs w:val="20"/>
    </w:rPr>
  </w:style>
  <w:style w:type="paragraph" w:styleId="16">
    <w:name w:val="toc 2"/>
    <w:basedOn w:val="1"/>
    <w:next w:val="1"/>
    <w:qFormat/>
    <w:uiPriority w:val="39"/>
    <w:pPr>
      <w:suppressAutoHyphens/>
      <w:spacing w:line="520" w:lineRule="exact"/>
      <w:ind w:left="420"/>
    </w:pPr>
    <w:rPr>
      <w:kern w:val="1"/>
      <w:sz w:val="24"/>
      <w:szCs w:val="20"/>
      <w:lang w:eastAsia="ar-SA"/>
    </w:rPr>
  </w:style>
  <w:style w:type="table" w:styleId="18">
    <w:name w:val="Table Grid"/>
    <w:basedOn w:val="1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page number"/>
    <w:basedOn w:val="21"/>
    <w:qFormat/>
    <w:uiPriority w:val="0"/>
  </w:style>
  <w:style w:type="character" w:customStyle="1" w:styleId="21">
    <w:name w:val="默认段落字体1"/>
    <w:qFormat/>
    <w:uiPriority w:val="0"/>
  </w:style>
  <w:style w:type="character" w:styleId="22">
    <w:name w:val="FollowedHyperlink"/>
    <w:qFormat/>
    <w:uiPriority w:val="0"/>
    <w:rPr>
      <w:color w:val="800080"/>
      <w:u w:val="single"/>
    </w:rPr>
  </w:style>
  <w:style w:type="character" w:styleId="23">
    <w:name w:val="Hyperlink"/>
    <w:qFormat/>
    <w:uiPriority w:val="99"/>
    <w:rPr>
      <w:color w:val="0000FF"/>
      <w:u w:val="single"/>
    </w:rPr>
  </w:style>
  <w:style w:type="character" w:customStyle="1" w:styleId="24">
    <w:name w:val="正文首行缩进两字符 Char"/>
    <w:link w:val="25"/>
    <w:qFormat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25">
    <w:name w:val="正文首行缩进两字符"/>
    <w:basedOn w:val="1"/>
    <w:link w:val="24"/>
    <w:qFormat/>
    <w:uiPriority w:val="0"/>
    <w:pPr>
      <w:spacing w:line="360" w:lineRule="auto"/>
      <w:ind w:firstLine="200" w:firstLineChars="200"/>
    </w:pPr>
    <w:rPr>
      <w:szCs w:val="20"/>
    </w:rPr>
  </w:style>
  <w:style w:type="character" w:customStyle="1" w:styleId="26">
    <w:name w:val="纯文本 Char"/>
    <w:link w:val="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27">
    <w:name w:val="（符号）三标题1.1 Char"/>
    <w:link w:val="28"/>
    <w:qFormat/>
    <w:uiPriority w:val="0"/>
    <w:rPr>
      <w:rFonts w:ascii="宋体" w:hAnsi="宋体"/>
      <w:kern w:val="2"/>
      <w:sz w:val="24"/>
      <w:lang w:bidi="ar-SA"/>
    </w:rPr>
  </w:style>
  <w:style w:type="paragraph" w:customStyle="1" w:styleId="28">
    <w:name w:val="（符号）三标题1.1"/>
    <w:basedOn w:val="1"/>
    <w:link w:val="27"/>
    <w:qFormat/>
    <w:uiPriority w:val="0"/>
    <w:pPr>
      <w:numPr>
        <w:ilvl w:val="1"/>
        <w:numId w:val="1"/>
      </w:numPr>
      <w:spacing w:line="500" w:lineRule="exact"/>
    </w:pPr>
    <w:rPr>
      <w:rFonts w:ascii="宋体" w:hAnsi="宋体" w:eastAsia="Times New Roman"/>
      <w:sz w:val="24"/>
      <w:szCs w:val="20"/>
    </w:rPr>
  </w:style>
  <w:style w:type="character" w:customStyle="1" w:styleId="29">
    <w:name w:val="(符号)标书正文 Char"/>
    <w:link w:val="30"/>
    <w:qFormat/>
    <w:uiPriority w:val="0"/>
    <w:rPr>
      <w:rFonts w:ascii="黑体" w:hAnsi="宋体" w:eastAsia="黑体"/>
      <w:b/>
      <w:kern w:val="2"/>
      <w:sz w:val="24"/>
      <w:lang w:val="en-US" w:eastAsia="zh-CN" w:bidi="ar-SA"/>
    </w:rPr>
  </w:style>
  <w:style w:type="paragraph" w:customStyle="1" w:styleId="30">
    <w:name w:val="(符号)标书正文"/>
    <w:basedOn w:val="1"/>
    <w:link w:val="29"/>
    <w:qFormat/>
    <w:uiPriority w:val="0"/>
    <w:pPr>
      <w:spacing w:line="500" w:lineRule="exact"/>
      <w:ind w:left="700"/>
    </w:pPr>
    <w:rPr>
      <w:rFonts w:ascii="黑体" w:hAnsi="宋体" w:eastAsia="黑体"/>
      <w:b/>
      <w:sz w:val="24"/>
      <w:szCs w:val="20"/>
    </w:rPr>
  </w:style>
  <w:style w:type="character" w:customStyle="1" w:styleId="31">
    <w:name w:val="Char Char1"/>
    <w:qFormat/>
    <w:locked/>
    <w:uiPriority w:val="0"/>
    <w:rPr>
      <w:rFonts w:hint="eastAsia" w:ascii="仿宋_GB2312" w:eastAsia="仿宋_GB2312"/>
      <w:b/>
      <w:kern w:val="2"/>
      <w:sz w:val="28"/>
      <w:lang w:val="en-US" w:eastAsia="zh-CN" w:bidi="ar-SA"/>
    </w:rPr>
  </w:style>
  <w:style w:type="character" w:customStyle="1" w:styleId="32">
    <w:name w:val="标题 2 Char"/>
    <w:link w:val="4"/>
    <w:qFormat/>
    <w:uiPriority w:val="0"/>
    <w:rPr>
      <w:rFonts w:ascii="Arial" w:hAnsi="Arial" w:eastAsia="黑体"/>
      <w:b/>
      <w:kern w:val="2"/>
      <w:sz w:val="28"/>
    </w:rPr>
  </w:style>
  <w:style w:type="character" w:customStyle="1" w:styleId="33">
    <w:name w:val="Char Char2"/>
    <w:qFormat/>
    <w:locked/>
    <w:uiPriority w:val="0"/>
    <w:rPr>
      <w:kern w:val="2"/>
      <w:sz w:val="18"/>
      <w:lang w:eastAsia="ar-SA" w:bidi="ar-SA"/>
    </w:rPr>
  </w:style>
  <w:style w:type="character" w:customStyle="1" w:styleId="34">
    <w:name w:val="正文文本缩进 2 Char"/>
    <w:link w:val="10"/>
    <w:qFormat/>
    <w:uiPriority w:val="0"/>
    <w:rPr>
      <w:rFonts w:ascii="仿宋_GB2312" w:eastAsia="仿宋_GB2312"/>
      <w:b/>
      <w:kern w:val="2"/>
      <w:sz w:val="28"/>
      <w:lang w:val="en-US" w:eastAsia="zh-CN" w:bidi="ar-SA"/>
    </w:rPr>
  </w:style>
  <w:style w:type="character" w:customStyle="1" w:styleId="35">
    <w:name w:val="正文首行缩进两字符 Char Char"/>
    <w:qFormat/>
    <w:uiPriority w:val="0"/>
    <w:rPr>
      <w:kern w:val="2"/>
      <w:sz w:val="21"/>
      <w:szCs w:val="24"/>
    </w:rPr>
  </w:style>
  <w:style w:type="character" w:customStyle="1" w:styleId="36">
    <w:name w:val="脚注文本 Char"/>
    <w:link w:val="15"/>
    <w:qFormat/>
    <w:uiPriority w:val="0"/>
    <w:rPr>
      <w:rFonts w:ascii="Calibri" w:hAnsi="Calibri" w:eastAsia="宋体"/>
      <w:lang w:val="en-US" w:eastAsia="zh-CN" w:bidi="ar-SA"/>
    </w:rPr>
  </w:style>
  <w:style w:type="character" w:customStyle="1" w:styleId="37">
    <w:name w:val="Char Char"/>
    <w:qFormat/>
    <w:locked/>
    <w:uiPriority w:val="0"/>
    <w:rPr>
      <w:rFonts w:hint="default" w:ascii="Calibri" w:hAnsi="Calibri" w:eastAsia="宋体"/>
      <w:lang w:val="en-US" w:eastAsia="zh-CN" w:bidi="ar-SA"/>
    </w:rPr>
  </w:style>
  <w:style w:type="character" w:customStyle="1" w:styleId="38">
    <w:name w:val="样式 宋体 小四"/>
    <w:qFormat/>
    <w:uiPriority w:val="0"/>
    <w:rPr>
      <w:sz w:val="24"/>
    </w:rPr>
  </w:style>
  <w:style w:type="character" w:customStyle="1" w:styleId="39">
    <w:name w:val="（符号）邀请函中一、"/>
    <w:qFormat/>
    <w:uiPriority w:val="0"/>
    <w:rPr>
      <w:rFonts w:ascii="黑体" w:hAnsi="黑体" w:eastAsia="黑体"/>
      <w:b/>
      <w:sz w:val="24"/>
    </w:rPr>
  </w:style>
  <w:style w:type="character" w:customStyle="1" w:styleId="40">
    <w:name w:val="批注框文本 Char"/>
    <w:link w:val="11"/>
    <w:qFormat/>
    <w:uiPriority w:val="0"/>
    <w:rPr>
      <w:kern w:val="1"/>
      <w:sz w:val="18"/>
      <w:lang w:eastAsia="ar-SA" w:bidi="ar-SA"/>
    </w:rPr>
  </w:style>
  <w:style w:type="paragraph" w:customStyle="1" w:styleId="41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sz w:val="24"/>
      <w:szCs w:val="20"/>
    </w:rPr>
  </w:style>
  <w:style w:type="paragraph" w:customStyle="1" w:styleId="42">
    <w:name w:val="Char Char Char Char Char Char Char"/>
    <w:basedOn w:val="1"/>
    <w:qFormat/>
    <w:uiPriority w:val="0"/>
    <w:rPr>
      <w:szCs w:val="21"/>
    </w:rPr>
  </w:style>
  <w:style w:type="paragraph" w:customStyle="1" w:styleId="43">
    <w:name w:val="(符号)三标题1."/>
    <w:basedOn w:val="1"/>
    <w:qFormat/>
    <w:uiPriority w:val="0"/>
    <w:pPr>
      <w:numPr>
        <w:ilvl w:val="0"/>
        <w:numId w:val="2"/>
      </w:numPr>
      <w:spacing w:before="140" w:after="140" w:line="500" w:lineRule="exact"/>
      <w:outlineLvl w:val="2"/>
    </w:pPr>
    <w:rPr>
      <w:rFonts w:ascii="楷体_GB2312" w:hAnsi="宋体" w:eastAsia="楷体_GB2312"/>
      <w:b/>
      <w:sz w:val="28"/>
      <w:szCs w:val="20"/>
    </w:rPr>
  </w:style>
  <w:style w:type="paragraph" w:customStyle="1" w:styleId="44">
    <w:name w:val="（符号）二标题总则"/>
    <w:basedOn w:val="45"/>
    <w:qFormat/>
    <w:uiPriority w:val="0"/>
    <w:pPr>
      <w:spacing w:beforeLines="0" w:afterLines="0"/>
    </w:pPr>
    <w:rPr>
      <w:rFonts w:ascii="华文中宋" w:hAnsi="华文中宋" w:eastAsia="华文中宋"/>
    </w:rPr>
  </w:style>
  <w:style w:type="paragraph" w:customStyle="1" w:styleId="45">
    <w:name w:val="(符号)一标题第一部分"/>
    <w:basedOn w:val="1"/>
    <w:qFormat/>
    <w:uiPriority w:val="0"/>
    <w:pPr>
      <w:spacing w:beforeLines="100" w:afterLines="100" w:line="500" w:lineRule="exact"/>
      <w:jc w:val="center"/>
      <w:outlineLvl w:val="1"/>
    </w:pPr>
    <w:rPr>
      <w:rFonts w:ascii="黑体" w:eastAsia="黑体"/>
      <w:b/>
      <w:sz w:val="32"/>
      <w:szCs w:val="20"/>
    </w:rPr>
  </w:style>
  <w:style w:type="paragraph" w:customStyle="1" w:styleId="46">
    <w:name w:val="(符号)四标题1.1"/>
    <w:basedOn w:val="1"/>
    <w:qFormat/>
    <w:uiPriority w:val="0"/>
    <w:pPr>
      <w:numPr>
        <w:ilvl w:val="1"/>
        <w:numId w:val="2"/>
      </w:numPr>
      <w:tabs>
        <w:tab w:val="left" w:pos="1180"/>
      </w:tabs>
      <w:spacing w:line="500" w:lineRule="exact"/>
    </w:pPr>
    <w:rPr>
      <w:rFonts w:ascii="宋体" w:hAnsi="宋体"/>
      <w:color w:val="000000"/>
      <w:kern w:val="0"/>
      <w:sz w:val="24"/>
      <w:szCs w:val="20"/>
    </w:rPr>
  </w:style>
  <w:style w:type="paragraph" w:customStyle="1" w:styleId="4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48">
    <w:name w:val="（符号）目录2"/>
    <w:basedOn w:val="1"/>
    <w:qFormat/>
    <w:uiPriority w:val="0"/>
    <w:pPr>
      <w:spacing w:line="500" w:lineRule="exact"/>
      <w:ind w:left="480"/>
    </w:pPr>
    <w:rPr>
      <w:sz w:val="24"/>
      <w:szCs w:val="20"/>
    </w:rPr>
  </w:style>
  <w:style w:type="paragraph" w:customStyle="1" w:styleId="49">
    <w:name w:val="(符号)三标题1.1"/>
    <w:basedOn w:val="1"/>
    <w:qFormat/>
    <w:uiPriority w:val="0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  <w:szCs w:val="20"/>
    </w:rPr>
  </w:style>
  <w:style w:type="paragraph" w:customStyle="1" w:styleId="50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lang w:val="en-US" w:eastAsia="zh-CN" w:bidi="ar-SA"/>
    </w:rPr>
  </w:style>
  <w:style w:type="paragraph" w:customStyle="1" w:styleId="51">
    <w:name w:val="(符号)五标题1.1.1"/>
    <w:basedOn w:val="1"/>
    <w:qFormat/>
    <w:uiPriority w:val="0"/>
    <w:pPr>
      <w:numPr>
        <w:ilvl w:val="2"/>
        <w:numId w:val="2"/>
      </w:numPr>
      <w:spacing w:line="500" w:lineRule="exact"/>
    </w:pPr>
    <w:rPr>
      <w:rFonts w:ascii="宋体" w:hAnsi="宋体"/>
      <w:color w:val="000000"/>
      <w:sz w:val="24"/>
      <w:szCs w:val="20"/>
    </w:rPr>
  </w:style>
  <w:style w:type="paragraph" w:customStyle="1" w:styleId="52">
    <w:name w:val="表格"/>
    <w:basedOn w:val="1"/>
    <w:qFormat/>
    <w:uiPriority w:val="0"/>
    <w:pPr>
      <w:spacing w:line="400" w:lineRule="exact"/>
    </w:pPr>
    <w:rPr>
      <w:sz w:val="24"/>
      <w:szCs w:val="20"/>
    </w:rPr>
  </w:style>
  <w:style w:type="paragraph" w:customStyle="1" w:styleId="53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C3BC66-3DE3-4D3C-AC62-62DE47CE25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泸州市人民政府采购中心</Company>
  <Pages>26</Pages>
  <Words>9062</Words>
  <Characters>11495</Characters>
  <Lines>17</Lines>
  <Paragraphs>4</Paragraphs>
  <TotalTime>8</TotalTime>
  <ScaleCrop>false</ScaleCrop>
  <LinksUpToDate>false</LinksUpToDate>
  <CharactersWithSpaces>12865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2019-09-05T10:05:00Z</dcterms:created>
  <dc:creator>hb</dc:creator>
  <cp:lastModifiedBy>Administrator</cp:lastModifiedBy>
  <cp:lastPrinted>2022-05-09T06:53:00Z</cp:lastPrinted>
  <dcterms:modified xsi:type="dcterms:W3CDTF">2022-05-16T01:25:57Z</dcterms:modified>
  <dc:title>雅安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F24042B31A6848DA969895F00A2A4F4B</vt:lpwstr>
  </property>
</Properties>
</file>