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雅安市新型冠状病毒肺炎集中收治方舱医院改建工程电梯工程采购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5"/>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996"/>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雅安市新型冠状病毒肺炎集中收治方舱医院改建工程项目电梯工程采购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000000"/>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3" w:type="dxa"/>
            <w:noWrap w:val="0"/>
            <w:vAlign w:val="top"/>
          </w:tcPr>
          <w:p>
            <w:pPr>
              <w:spacing w:line="500" w:lineRule="exact"/>
              <w:rPr>
                <w:rFonts w:ascii="宋体" w:hAnsi="宋体"/>
                <w:b/>
                <w:bCs w:val="0"/>
                <w:color w:val="000000"/>
                <w:szCs w:val="21"/>
              </w:rPr>
            </w:pPr>
            <w:r>
              <w:rPr>
                <w:rFonts w:hint="eastAsia" w:ascii="宋体" w:hAnsi="宋体"/>
                <w:b/>
                <w:bCs w:val="0"/>
                <w:color w:val="000000"/>
                <w:szCs w:val="21"/>
              </w:rPr>
              <w:t>联系人</w:t>
            </w:r>
          </w:p>
        </w:tc>
        <w:tc>
          <w:tcPr>
            <w:tcW w:w="2996"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牟工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4647"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FF0000"/>
                <w:szCs w:val="21"/>
                <w:lang w:val="en-US" w:eastAsia="zh-CN"/>
              </w:rPr>
              <w:t>17781610587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53"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9195" w:type="dxa"/>
            <w:gridSpan w:val="3"/>
            <w:tcBorders>
              <w:bottom w:val="single" w:color="auto" w:sz="4" w:space="0"/>
            </w:tcBorders>
            <w:noWrap w:val="0"/>
            <w:vAlign w:val="top"/>
          </w:tcPr>
          <w:p>
            <w:pPr>
              <w:spacing w:line="500" w:lineRule="exact"/>
              <w:ind w:firstLine="420" w:firstLineChars="200"/>
              <w:jc w:val="left"/>
              <w:rPr>
                <w:rFonts w:hint="default" w:ascii="宋体" w:hAnsi="宋体"/>
                <w:b w:val="0"/>
                <w:bCs/>
                <w:color w:val="000000"/>
                <w:szCs w:val="21"/>
                <w:lang w:val="en-US"/>
              </w:rPr>
            </w:pPr>
            <w:r>
              <w:rPr>
                <w:rFonts w:hint="eastAsia" w:ascii="宋体" w:hAnsi="宋体"/>
                <w:b w:val="0"/>
                <w:bCs/>
                <w:color w:val="FF0000"/>
                <w:szCs w:val="21"/>
                <w:lang w:val="en-US" w:eastAsia="zh-CN"/>
              </w:rPr>
              <w:t>本次采购客梯（患者电梯兼无障碍电梯）和货梯（污物电梯）各1台，共计2台。详见清单及设计图纸文件。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53"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供应期限、质量要求</w:t>
            </w:r>
          </w:p>
        </w:tc>
        <w:tc>
          <w:tcPr>
            <w:tcW w:w="9195" w:type="dxa"/>
            <w:gridSpan w:val="3"/>
            <w:tcBorders>
              <w:top w:val="single" w:color="auto" w:sz="4" w:space="0"/>
            </w:tcBorders>
            <w:noWrap w:val="0"/>
            <w:vAlign w:val="top"/>
          </w:tcPr>
          <w:p>
            <w:pPr>
              <w:numPr>
                <w:ilvl w:val="0"/>
                <w:numId w:val="1"/>
              </w:numPr>
              <w:spacing w:line="500" w:lineRule="exact"/>
              <w:rPr>
                <w:rFonts w:hint="default"/>
                <w:lang w:val="en-US" w:eastAsia="zh-CN"/>
              </w:rPr>
            </w:pPr>
            <w:r>
              <w:rPr>
                <w:rFonts w:hint="eastAsia"/>
                <w:lang w:val="en-US" w:eastAsia="zh-CN"/>
              </w:rPr>
              <w:t>供应期限：</w:t>
            </w:r>
            <w:r>
              <w:rPr>
                <w:rFonts w:hint="eastAsia" w:ascii="宋体" w:hAnsi="宋体"/>
                <w:b w:val="0"/>
                <w:bCs/>
                <w:color w:val="FF0000"/>
                <w:szCs w:val="21"/>
                <w:lang w:val="en-US" w:eastAsia="zh-CN"/>
              </w:rPr>
              <w:t>5.20日前设备进场，进场后10天内安装完成。</w:t>
            </w:r>
          </w:p>
          <w:p>
            <w:pPr>
              <w:adjustRightInd w:val="0"/>
              <w:snapToGrid w:val="0"/>
              <w:rPr>
                <w:rFonts w:hint="eastAsia" w:eastAsia="宋体"/>
                <w:lang w:val="en-US" w:eastAsia="zh-CN"/>
              </w:rPr>
            </w:pPr>
            <w:r>
              <w:rPr>
                <w:rFonts w:hint="eastAsia"/>
                <w:lang w:val="en-US" w:eastAsia="zh-CN"/>
              </w:rPr>
              <w:t>2、质量要求：</w:t>
            </w:r>
            <w:r>
              <w:rPr>
                <w:rFonts w:ascii="宋体" w:hAnsi="宋体" w:eastAsia="宋体" w:cs="宋体"/>
                <w:color w:val="FF0000"/>
                <w:sz w:val="21"/>
                <w:u w:val="single"/>
              </w:rPr>
              <w:t>达到现行国家有关工程</w:t>
            </w:r>
            <w:r>
              <w:rPr>
                <w:rFonts w:hint="eastAsia" w:ascii="宋体" w:hAnsi="宋体" w:eastAsia="宋体" w:cs="宋体"/>
                <w:color w:val="FF0000"/>
                <w:sz w:val="21"/>
                <w:u w:val="single"/>
              </w:rPr>
              <w:t>设计、</w:t>
            </w:r>
            <w:r>
              <w:rPr>
                <w:rFonts w:ascii="宋体" w:hAnsi="宋体" w:eastAsia="宋体" w:cs="宋体"/>
                <w:color w:val="FF0000"/>
                <w:sz w:val="21"/>
                <w:u w:val="single"/>
              </w:rPr>
              <w:t>施工验收规范和标准的要求合格标准。</w:t>
            </w:r>
            <w:r>
              <w:rPr>
                <w:rFonts w:ascii="宋体" w:hAnsi="宋体" w:eastAsia="宋体"/>
                <w:color w:val="FF0000"/>
                <w:szCs w:val="21"/>
                <w:u w:val="single"/>
              </w:rPr>
              <w:fldChar w:fldCharType="begin"/>
            </w:r>
            <w:r>
              <w:rPr>
                <w:rFonts w:ascii="宋体" w:hAnsi="宋体" w:eastAsia="宋体"/>
                <w:color w:val="FF0000"/>
                <w:szCs w:val="21"/>
                <w:u w:val="single"/>
              </w:rPr>
              <w:instrText xml:space="preserve"> AUTOTEXT  input85 \* MERGEFORMAT </w:instrText>
            </w:r>
            <w:r>
              <w:rPr>
                <w:rFonts w:ascii="宋体" w:hAnsi="宋体" w:eastAsia="宋体"/>
                <w:color w:val="FF0000"/>
                <w:szCs w:val="21"/>
                <w:u w:val="single"/>
              </w:rPr>
              <w:fldChar w:fldCharType="end"/>
            </w:r>
            <w:r>
              <w:rPr>
                <w:rFonts w:hint="eastAsia" w:ascii="宋体" w:hAnsi="宋体" w:eastAsia="宋体"/>
                <w:color w:val="FF0000"/>
                <w:szCs w:val="21"/>
              </w:rPr>
              <w:t>关于质量要求的详细说明见“设计施工图及技术标准和要求”</w:t>
            </w:r>
            <w:r>
              <w:rPr>
                <w:rFonts w:hint="eastAsia" w:ascii="宋体" w:hAnsi="宋体" w:eastAsia="宋体"/>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53"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资格条件</w:t>
            </w:r>
            <w:r>
              <w:rPr>
                <w:rFonts w:hint="eastAsia" w:ascii="宋体" w:hAnsi="宋体"/>
                <w:b/>
                <w:bCs w:val="0"/>
                <w:color w:val="000000"/>
                <w:szCs w:val="21"/>
              </w:rPr>
              <w:t>要求</w:t>
            </w:r>
          </w:p>
        </w:tc>
        <w:tc>
          <w:tcPr>
            <w:tcW w:w="9195" w:type="dxa"/>
            <w:gridSpan w:val="3"/>
            <w:noWrap w:val="0"/>
            <w:vAlign w:val="top"/>
          </w:tcPr>
          <w:p>
            <w:pPr>
              <w:numPr>
                <w:ilvl w:val="0"/>
                <w:numId w:val="2"/>
              </w:numPr>
              <w:spacing w:line="500" w:lineRule="exact"/>
              <w:ind w:firstLine="420" w:firstLineChars="200"/>
              <w:jc w:val="left"/>
              <w:rPr>
                <w:rFonts w:hint="eastAsia"/>
                <w:b w:val="0"/>
                <w:bCs w:val="0"/>
                <w:color w:val="FF0000"/>
                <w:lang w:val="en-US" w:eastAsia="zh-CN"/>
              </w:rPr>
            </w:pPr>
            <w:r>
              <w:rPr>
                <w:rFonts w:hint="eastAsia"/>
                <w:lang w:val="en-US" w:eastAsia="zh-CN"/>
              </w:rPr>
              <w:t>条件要求</w:t>
            </w:r>
            <w:r>
              <w:rPr>
                <w:rFonts w:hint="eastAsia"/>
              </w:rPr>
              <w:t>：</w:t>
            </w:r>
            <w:r>
              <w:rPr>
                <w:rFonts w:hint="eastAsia"/>
                <w:b w:val="0"/>
                <w:bCs w:val="0"/>
                <w:color w:val="FF0000"/>
                <w:lang w:val="en-US" w:eastAsia="zh-CN"/>
              </w:rPr>
              <w:t>具备特种设备安装维修许可证（应附在报价文件中）。</w:t>
            </w:r>
          </w:p>
          <w:p>
            <w:pPr>
              <w:numPr>
                <w:ilvl w:val="0"/>
                <w:numId w:val="0"/>
              </w:numPr>
              <w:spacing w:line="500" w:lineRule="exact"/>
              <w:ind w:firstLine="420" w:firstLineChars="200"/>
              <w:jc w:val="left"/>
              <w:rPr>
                <w:rFonts w:hint="default"/>
                <w:lang w:val="en-US" w:eastAsia="zh-CN"/>
              </w:rPr>
            </w:pPr>
            <w:r>
              <w:rPr>
                <w:rFonts w:hint="eastAsia"/>
                <w:lang w:val="en-US" w:eastAsia="zh-CN"/>
              </w:rPr>
              <w:t>（二）资格要求</w:t>
            </w:r>
          </w:p>
          <w:p>
            <w:pPr>
              <w:spacing w:line="500" w:lineRule="exact"/>
              <w:ind w:firstLine="420" w:firstLineChars="200"/>
              <w:jc w:val="left"/>
              <w:rPr>
                <w:rFonts w:hint="eastAsia"/>
                <w:lang w:eastAsia="zh-CN"/>
              </w:rPr>
            </w:pPr>
            <w:r>
              <w:rPr>
                <w:rFonts w:hint="eastAsia"/>
              </w:rPr>
              <w:t>（1）具有独立承担民事责任的能力</w:t>
            </w:r>
            <w:r>
              <w:rPr>
                <w:rFonts w:hint="eastAsia"/>
                <w:lang w:eastAsia="zh-CN"/>
              </w:rPr>
              <w:t>；</w:t>
            </w:r>
          </w:p>
          <w:p>
            <w:pPr>
              <w:spacing w:line="500" w:lineRule="exact"/>
              <w:ind w:firstLine="420" w:firstLineChars="200"/>
              <w:jc w:val="left"/>
              <w:rPr>
                <w:rFonts w:hint="eastAsia"/>
              </w:rPr>
            </w:pPr>
            <w:r>
              <w:rPr>
                <w:rFonts w:hint="eastAsia"/>
              </w:rPr>
              <w:t>（2）具有良好的商业信誉和健全的财务会计制度；</w:t>
            </w:r>
          </w:p>
          <w:p>
            <w:pPr>
              <w:spacing w:line="500" w:lineRule="exact"/>
              <w:ind w:firstLine="420" w:firstLineChars="200"/>
              <w:jc w:val="left"/>
              <w:rPr>
                <w:rFonts w:hint="eastAsia"/>
              </w:rPr>
            </w:pPr>
            <w:r>
              <w:rPr>
                <w:rFonts w:hint="eastAsia"/>
              </w:rPr>
              <w:t>（3）具有履行合同所必需的设备和专业技术能力；</w:t>
            </w:r>
          </w:p>
          <w:p>
            <w:pPr>
              <w:spacing w:line="500" w:lineRule="exact"/>
              <w:ind w:firstLine="420" w:firstLineChars="200"/>
              <w:jc w:val="left"/>
              <w:rPr>
                <w:rFonts w:hint="eastAsia"/>
              </w:rPr>
            </w:pPr>
            <w:r>
              <w:rPr>
                <w:rFonts w:hint="eastAsia"/>
              </w:rPr>
              <w:t>（4）有依法缴纳税收和社会保障资金的良好记录；</w:t>
            </w:r>
          </w:p>
          <w:p>
            <w:pPr>
              <w:spacing w:line="500" w:lineRule="exact"/>
              <w:ind w:firstLine="420" w:firstLineChars="200"/>
              <w:jc w:val="left"/>
              <w:rPr>
                <w:rFonts w:hint="eastAsia"/>
              </w:rPr>
            </w:pPr>
            <w:r>
              <w:rPr>
                <w:rFonts w:hint="eastAsia"/>
              </w:rPr>
              <w:t>（5）参加本次</w:t>
            </w:r>
            <w:r>
              <w:rPr>
                <w:rFonts w:hint="eastAsia"/>
                <w:lang w:eastAsia="zh-CN"/>
              </w:rPr>
              <w:t>竞争投标</w:t>
            </w:r>
            <w:r>
              <w:rPr>
                <w:rFonts w:hint="eastAsia"/>
              </w:rPr>
              <w:t>前三年内，在经营活动中没有重大违法记录；</w:t>
            </w:r>
          </w:p>
          <w:p>
            <w:pPr>
              <w:spacing w:line="500" w:lineRule="exact"/>
              <w:ind w:firstLine="420" w:firstLineChars="200"/>
              <w:jc w:val="left"/>
              <w:rPr>
                <w:rFonts w:hint="eastAsia"/>
              </w:rPr>
            </w:pPr>
            <w:r>
              <w:rPr>
                <w:rFonts w:hint="eastAsia"/>
              </w:rPr>
              <w:t>（6）法律、行政法规规定的其他条件。</w:t>
            </w:r>
          </w:p>
          <w:p>
            <w:pPr>
              <w:pStyle w:val="2"/>
              <w:ind w:firstLine="420" w:firstLineChars="200"/>
              <w:rPr>
                <w:rFonts w:hint="default"/>
                <w:lang w:val="en-US" w:eastAsia="zh-CN"/>
              </w:rPr>
            </w:pP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7</w:t>
            </w:r>
            <w:r>
              <w:rPr>
                <w:rFonts w:hint="eastAsia" w:ascii="Times New Roman" w:hAnsi="Times New Roman" w:eastAsia="宋体" w:cs="Times New Roman"/>
                <w:kern w:val="2"/>
                <w:sz w:val="21"/>
                <w:szCs w:val="24"/>
                <w:lang w:val="en-US" w:eastAsia="zh-CN" w:bidi="ar-SA"/>
              </w:rPr>
              <w:t>）本项目参加招投标活动的投标人在前三年内不得具有行贿犯罪记录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53" w:type="dxa"/>
            <w:noWrap w:val="0"/>
            <w:vAlign w:val="top"/>
          </w:tcPr>
          <w:p>
            <w:pPr>
              <w:spacing w:line="15" w:lineRule="auto"/>
              <w:rPr>
                <w:rFonts w:ascii="宋体" w:hAnsi="宋体"/>
                <w:b/>
                <w:bCs w:val="0"/>
                <w:color w:val="000000"/>
                <w:szCs w:val="21"/>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9195" w:type="dxa"/>
            <w:gridSpan w:val="3"/>
            <w:noWrap w:val="0"/>
            <w:vAlign w:val="top"/>
          </w:tcPr>
          <w:p>
            <w:pPr>
              <w:spacing w:line="15" w:lineRule="auto"/>
              <w:rPr>
                <w:rFonts w:hint="eastAsia" w:ascii="宋体" w:hAnsi="宋体"/>
                <w:b w:val="0"/>
                <w:bCs/>
                <w:color w:val="000000"/>
                <w:szCs w:val="21"/>
              </w:rPr>
            </w:pPr>
            <w:r>
              <w:rPr>
                <w:rFonts w:hint="eastAsia" w:ascii="宋体" w:hAnsi="宋体"/>
                <w:b/>
                <w:bCs w:val="0"/>
                <w:color w:val="000000"/>
                <w:szCs w:val="21"/>
              </w:rPr>
              <w:t>时间：20</w:t>
            </w:r>
            <w:r>
              <w:rPr>
                <w:rFonts w:ascii="宋体" w:hAnsi="宋体"/>
                <w:b/>
                <w:bCs w:val="0"/>
                <w:color w:val="000000"/>
                <w:szCs w:val="21"/>
              </w:rPr>
              <w:t>2</w:t>
            </w:r>
            <w:r>
              <w:rPr>
                <w:rFonts w:hint="eastAsia" w:ascii="宋体" w:hAnsi="宋体"/>
                <w:b/>
                <w:bCs w:val="0"/>
                <w:color w:val="000000"/>
                <w:szCs w:val="21"/>
                <w:lang w:val="en-US" w:eastAsia="zh-CN"/>
              </w:rPr>
              <w:t>2</w:t>
            </w:r>
            <w:r>
              <w:rPr>
                <w:rFonts w:hint="eastAsia" w:ascii="宋体" w:hAnsi="宋体"/>
                <w:b/>
                <w:bCs w:val="0"/>
                <w:color w:val="000000"/>
                <w:szCs w:val="21"/>
              </w:rPr>
              <w:t xml:space="preserve"> 年</w:t>
            </w:r>
            <w:r>
              <w:rPr>
                <w:rFonts w:hint="eastAsia" w:ascii="宋体" w:hAnsi="宋体"/>
                <w:b/>
                <w:bCs w:val="0"/>
                <w:color w:val="FF0000"/>
                <w:szCs w:val="21"/>
                <w:lang w:val="en-US" w:eastAsia="zh-CN"/>
              </w:rPr>
              <w:t>04</w:t>
            </w:r>
            <w:r>
              <w:rPr>
                <w:rFonts w:hint="eastAsia" w:ascii="宋体" w:hAnsi="宋体"/>
                <w:b/>
                <w:bCs w:val="0"/>
                <w:color w:val="000000"/>
                <w:szCs w:val="21"/>
              </w:rPr>
              <w:t>月</w:t>
            </w:r>
            <w:r>
              <w:rPr>
                <w:rFonts w:hint="eastAsia" w:ascii="宋体" w:hAnsi="宋体"/>
                <w:b/>
                <w:bCs w:val="0"/>
                <w:color w:val="FF0000"/>
                <w:szCs w:val="21"/>
                <w:lang w:val="en-US" w:eastAsia="zh-CN"/>
              </w:rPr>
              <w:t>27</w:t>
            </w:r>
            <w:r>
              <w:rPr>
                <w:rFonts w:hint="eastAsia" w:ascii="宋体" w:hAnsi="宋体"/>
                <w:b/>
                <w:bCs w:val="0"/>
                <w:color w:val="000000"/>
                <w:szCs w:val="21"/>
              </w:rPr>
              <w:t>日—20</w:t>
            </w:r>
            <w:r>
              <w:rPr>
                <w:rFonts w:ascii="宋体" w:hAnsi="宋体"/>
                <w:b/>
                <w:bCs w:val="0"/>
                <w:color w:val="000000"/>
                <w:szCs w:val="21"/>
              </w:rPr>
              <w:t>2</w:t>
            </w:r>
            <w:r>
              <w:rPr>
                <w:rFonts w:hint="eastAsia" w:ascii="宋体" w:hAnsi="宋体"/>
                <w:b/>
                <w:bCs w:val="0"/>
                <w:color w:val="000000"/>
                <w:szCs w:val="21"/>
                <w:lang w:val="en-US" w:eastAsia="zh-CN"/>
              </w:rPr>
              <w:t>2</w:t>
            </w:r>
            <w:r>
              <w:rPr>
                <w:rFonts w:hint="eastAsia" w:ascii="宋体" w:hAnsi="宋体"/>
                <w:b/>
                <w:bCs w:val="0"/>
                <w:color w:val="000000"/>
                <w:szCs w:val="21"/>
              </w:rPr>
              <w:t>年</w:t>
            </w:r>
            <w:r>
              <w:rPr>
                <w:rFonts w:hint="eastAsia" w:ascii="宋体" w:hAnsi="宋体"/>
                <w:b/>
                <w:bCs w:val="0"/>
                <w:color w:val="FF0000"/>
                <w:szCs w:val="21"/>
                <w:lang w:val="en-US" w:eastAsia="zh-CN"/>
              </w:rPr>
              <w:t>04</w:t>
            </w:r>
            <w:r>
              <w:rPr>
                <w:rFonts w:hint="eastAsia" w:ascii="宋体" w:hAnsi="宋体"/>
                <w:b/>
                <w:bCs w:val="0"/>
                <w:color w:val="000000"/>
                <w:szCs w:val="21"/>
              </w:rPr>
              <w:t>月</w:t>
            </w:r>
            <w:r>
              <w:rPr>
                <w:rFonts w:hint="eastAsia" w:ascii="宋体" w:hAnsi="宋体"/>
                <w:b/>
                <w:bCs w:val="0"/>
                <w:color w:val="FF0000"/>
                <w:szCs w:val="21"/>
                <w:lang w:val="en-US" w:eastAsia="zh-CN"/>
              </w:rPr>
              <w:t>29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53"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9195" w:type="dxa"/>
            <w:gridSpan w:val="3"/>
            <w:noWrap w:val="0"/>
            <w:vAlign w:val="top"/>
          </w:tcPr>
          <w:p>
            <w:pPr>
              <w:tabs>
                <w:tab w:val="left" w:pos="458"/>
              </w:tabs>
              <w:ind w:firstLine="210" w:firstLineChars="100"/>
              <w:rPr>
                <w:rFonts w:ascii="宋体" w:hAnsi="宋体"/>
                <w:b w:val="0"/>
                <w:bCs/>
                <w:color w:val="000000"/>
                <w:szCs w:val="21"/>
              </w:rPr>
            </w:pPr>
            <w:r>
              <w:rPr>
                <w:rFonts w:hint="eastAsia" w:ascii="宋体" w:hAnsi="宋体"/>
                <w:b w:val="0"/>
                <w:bCs/>
                <w:color w:val="000000"/>
                <w:szCs w:val="21"/>
              </w:rPr>
              <w:t>1.最高限价</w:t>
            </w:r>
            <w:r>
              <w:rPr>
                <w:rFonts w:hint="eastAsia" w:ascii="宋体" w:hAnsi="宋体"/>
                <w:b w:val="0"/>
                <w:bCs/>
                <w:color w:val="000000"/>
                <w:szCs w:val="21"/>
                <w:lang w:eastAsia="zh-CN"/>
              </w:rPr>
              <w:t>：</w:t>
            </w:r>
            <w:r>
              <w:rPr>
                <w:rFonts w:hint="eastAsia" w:ascii="宋体" w:hAnsi="宋体"/>
                <w:b w:val="0"/>
                <w:bCs/>
                <w:color w:val="FF0000"/>
                <w:szCs w:val="21"/>
                <w:u w:val="single"/>
                <w:lang w:val="en-US" w:eastAsia="zh-CN"/>
              </w:rPr>
              <w:t xml:space="preserve">   280000元（含税）</w:t>
            </w:r>
            <w:r>
              <w:rPr>
                <w:rFonts w:hint="eastAsia" w:ascii="宋体" w:hAnsi="宋体"/>
                <w:b w:val="0"/>
                <w:bCs/>
                <w:color w:val="000000"/>
                <w:szCs w:val="21"/>
                <w:u w:val="single"/>
              </w:rPr>
              <w:t>，</w:t>
            </w:r>
            <w:r>
              <w:rPr>
                <w:rFonts w:hint="eastAsia" w:ascii="宋体" w:hAnsi="宋体"/>
                <w:b w:val="0"/>
                <w:bCs/>
                <w:color w:val="000000"/>
                <w:szCs w:val="21"/>
              </w:rPr>
              <w:t>报价人自主报价，报价不得超过最高限价</w:t>
            </w:r>
            <w:r>
              <w:rPr>
                <w:rFonts w:hint="eastAsia" w:ascii="宋体" w:hAnsi="宋体"/>
                <w:b w:val="0"/>
                <w:bCs/>
                <w:color w:val="000000"/>
                <w:szCs w:val="21"/>
                <w:lang w:eastAsia="zh-CN"/>
              </w:rPr>
              <w:t>；</w:t>
            </w:r>
            <w:r>
              <w:rPr>
                <w:rFonts w:hint="eastAsia" w:ascii="宋体" w:hAnsi="宋体"/>
                <w:b w:val="0"/>
                <w:bCs/>
                <w:color w:val="000000"/>
                <w:szCs w:val="21"/>
                <w:lang w:val="en-US" w:eastAsia="zh-CN"/>
              </w:rPr>
              <w:t>含税的税率须注明；</w:t>
            </w:r>
            <w:r>
              <w:rPr>
                <w:rFonts w:hint="eastAsia" w:ascii="宋体" w:hAnsi="宋体"/>
                <w:b w:val="0"/>
                <w:bCs/>
                <w:color w:val="000000"/>
                <w:szCs w:val="21"/>
              </w:rPr>
              <w:t>报价必须按照甲方提供的</w:t>
            </w:r>
            <w:r>
              <w:rPr>
                <w:rFonts w:hint="eastAsia" w:ascii="宋体" w:hAnsi="宋体"/>
                <w:b w:val="0"/>
                <w:bCs/>
                <w:color w:val="000000"/>
                <w:szCs w:val="21"/>
                <w:lang w:eastAsia="zh-CN"/>
              </w:rPr>
              <w:t>竞价</w:t>
            </w:r>
            <w:r>
              <w:rPr>
                <w:rFonts w:hint="eastAsia" w:ascii="宋体" w:hAnsi="宋体"/>
                <w:b w:val="0"/>
                <w:bCs/>
                <w:color w:val="000000"/>
                <w:szCs w:val="21"/>
              </w:rPr>
              <w:t>函及其附件要求报价，报价单位私自变更内容，甲方有权拒绝。</w:t>
            </w:r>
          </w:p>
          <w:p>
            <w:pPr>
              <w:ind w:firstLine="210" w:firstLineChars="100"/>
              <w:rPr>
                <w:rFonts w:hint="default" w:ascii="宋体" w:hAnsi="宋体" w:eastAsia="宋体"/>
                <w:b w:val="0"/>
                <w:bCs/>
                <w:color w:val="000000"/>
                <w:szCs w:val="21"/>
                <w:lang w:val="en-US" w:eastAsia="zh-CN"/>
              </w:rPr>
            </w:pPr>
            <w:r>
              <w:rPr>
                <w:rFonts w:hint="eastAsia" w:ascii="宋体" w:hAnsi="宋体"/>
                <w:b w:val="0"/>
                <w:bCs/>
                <w:color w:val="000000"/>
                <w:szCs w:val="21"/>
              </w:rPr>
              <w:t>2.</w:t>
            </w:r>
            <w:r>
              <w:rPr>
                <w:rFonts w:hint="eastAsia" w:ascii="宋体" w:hAnsi="宋体"/>
                <w:b/>
                <w:bCs w:val="0"/>
                <w:color w:val="000000"/>
                <w:szCs w:val="21"/>
              </w:rPr>
              <w:t>报价单（投标书）组成：（1）</w:t>
            </w:r>
            <w:r>
              <w:rPr>
                <w:rFonts w:hint="eastAsia" w:ascii="宋体" w:hAnsi="宋体"/>
                <w:b/>
                <w:bCs w:val="0"/>
                <w:color w:val="000000"/>
                <w:szCs w:val="21"/>
                <w:lang w:val="en-US" w:eastAsia="zh-CN"/>
              </w:rPr>
              <w:t>报价清单</w:t>
            </w:r>
            <w:r>
              <w:rPr>
                <w:rFonts w:hint="eastAsia" w:ascii="宋体" w:hAnsi="宋体"/>
                <w:b/>
                <w:bCs w:val="0"/>
                <w:color w:val="000000"/>
                <w:szCs w:val="21"/>
              </w:rPr>
              <w:t>、（2）营业执照、（3）</w:t>
            </w:r>
            <w:r>
              <w:rPr>
                <w:rFonts w:hint="eastAsia" w:ascii="宋体" w:hAnsi="宋体"/>
                <w:b/>
                <w:bCs w:val="0"/>
                <w:color w:val="000000"/>
                <w:szCs w:val="21"/>
                <w:lang w:val="en-US" w:eastAsia="zh-CN"/>
              </w:rPr>
              <w:t>资质</w:t>
            </w:r>
            <w:r>
              <w:rPr>
                <w:rFonts w:hint="eastAsia" w:ascii="宋体" w:hAnsi="宋体"/>
                <w:b/>
                <w:bCs w:val="0"/>
                <w:color w:val="000000"/>
                <w:szCs w:val="21"/>
              </w:rPr>
              <w:t>证书</w:t>
            </w:r>
            <w:r>
              <w:rPr>
                <w:rFonts w:hint="eastAsia" w:ascii="宋体" w:hAnsi="宋体"/>
                <w:b/>
                <w:bCs w:val="0"/>
                <w:color w:val="000000"/>
                <w:szCs w:val="21"/>
                <w:lang w:eastAsia="zh-CN"/>
              </w:rPr>
              <w:t>（</w:t>
            </w:r>
            <w:r>
              <w:rPr>
                <w:rFonts w:hint="eastAsia" w:ascii="宋体" w:hAnsi="宋体"/>
                <w:b/>
                <w:bCs w:val="0"/>
                <w:color w:val="000000"/>
                <w:szCs w:val="21"/>
                <w:lang w:val="en-US" w:eastAsia="zh-CN"/>
              </w:rPr>
              <w:t>如有</w:t>
            </w:r>
            <w:r>
              <w:rPr>
                <w:rFonts w:hint="eastAsia" w:ascii="宋体" w:hAnsi="宋体"/>
                <w:b/>
                <w:bCs w:val="0"/>
                <w:color w:val="000000"/>
                <w:szCs w:val="21"/>
                <w:lang w:eastAsia="zh-CN"/>
              </w:rPr>
              <w:t>）</w:t>
            </w:r>
            <w:r>
              <w:rPr>
                <w:rFonts w:hint="eastAsia" w:ascii="宋体" w:hAnsi="宋体"/>
                <w:b/>
                <w:bCs w:val="0"/>
                <w:color w:val="000000"/>
                <w:szCs w:val="21"/>
              </w:rPr>
              <w:t>、（4）授权</w:t>
            </w:r>
            <w:r>
              <w:rPr>
                <w:rFonts w:hint="eastAsia" w:ascii="宋体" w:hAnsi="宋体"/>
                <w:b/>
                <w:bCs w:val="0"/>
                <w:color w:val="000000"/>
                <w:szCs w:val="21"/>
                <w:lang w:val="en-US" w:eastAsia="zh-CN"/>
              </w:rPr>
              <w:t>委托</w:t>
            </w:r>
            <w:r>
              <w:rPr>
                <w:rFonts w:hint="eastAsia" w:ascii="宋体" w:hAnsi="宋体"/>
                <w:b/>
                <w:bCs w:val="0"/>
                <w:color w:val="000000"/>
                <w:szCs w:val="21"/>
              </w:rPr>
              <w:t>书（5）法人身份证复印件（6）授权委托人身份证复印件</w:t>
            </w:r>
            <w:r>
              <w:rPr>
                <w:rFonts w:hint="eastAsia" w:ascii="宋体" w:hAnsi="宋体"/>
                <w:b/>
                <w:bCs w:val="0"/>
                <w:color w:val="000000"/>
                <w:szCs w:val="21"/>
                <w:lang w:eastAsia="zh-CN"/>
              </w:rPr>
              <w:t>。（</w:t>
            </w:r>
            <w:r>
              <w:rPr>
                <w:rFonts w:hint="eastAsia" w:ascii="宋体" w:hAnsi="宋体"/>
                <w:b/>
                <w:bCs w:val="0"/>
                <w:color w:val="000000"/>
                <w:szCs w:val="21"/>
                <w:lang w:val="en-US" w:eastAsia="zh-CN"/>
              </w:rPr>
              <w:t>7</w:t>
            </w:r>
            <w:r>
              <w:rPr>
                <w:rFonts w:hint="eastAsia" w:ascii="宋体" w:hAnsi="宋体"/>
                <w:b/>
                <w:bCs w:val="0"/>
                <w:color w:val="000000"/>
                <w:szCs w:val="21"/>
                <w:lang w:eastAsia="zh-CN"/>
              </w:rPr>
              <w:t>）具备特种设备安装维修许可证。</w:t>
            </w:r>
            <w:r>
              <w:rPr>
                <w:rFonts w:hint="eastAsia" w:ascii="宋体" w:hAnsi="宋体"/>
                <w:b/>
                <w:bCs w:val="0"/>
                <w:color w:val="000000"/>
                <w:szCs w:val="21"/>
                <w:lang w:val="en-US" w:eastAsia="zh-CN"/>
              </w:rPr>
              <w:t>上述组成附件均需盖章。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53"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报价说明</w:t>
            </w:r>
          </w:p>
        </w:tc>
        <w:tc>
          <w:tcPr>
            <w:tcW w:w="9195" w:type="dxa"/>
            <w:gridSpan w:val="3"/>
            <w:noWrap w:val="0"/>
            <w:vAlign w:val="top"/>
          </w:tcPr>
          <w:p>
            <w:pPr>
              <w:ind w:firstLine="210" w:firstLineChars="100"/>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报价应包含电梯的设备价、包装费、材料费、运输费、搬运费、安装费、调试费、交付使用前的验收费和一年质保期内免费维修保养费等费用。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53" w:type="dxa"/>
            <w:noWrap w:val="0"/>
            <w:vAlign w:val="top"/>
          </w:tcPr>
          <w:p>
            <w:pPr>
              <w:spacing w:line="500" w:lineRule="exact"/>
              <w:rPr>
                <w:rFonts w:ascii="宋体" w:hAnsi="宋体"/>
                <w:b/>
                <w:bCs w:val="0"/>
                <w:color w:val="000000"/>
                <w:szCs w:val="21"/>
              </w:rPr>
            </w:pPr>
            <w:r>
              <w:rPr>
                <w:rFonts w:hint="eastAsia" w:ascii="宋体" w:hAnsi="宋体"/>
                <w:b/>
                <w:bCs w:val="0"/>
                <w:color w:val="000000"/>
                <w:szCs w:val="21"/>
              </w:rPr>
              <w:t>报价函提交时间</w:t>
            </w:r>
          </w:p>
        </w:tc>
        <w:tc>
          <w:tcPr>
            <w:tcW w:w="9195" w:type="dxa"/>
            <w:gridSpan w:val="3"/>
            <w:noWrap w:val="0"/>
            <w:vAlign w:val="top"/>
          </w:tcPr>
          <w:p>
            <w:pPr>
              <w:rPr>
                <w:rFonts w:hint="eastAsia" w:ascii="宋体" w:hAnsi="宋体"/>
                <w:b/>
                <w:bCs w:val="0"/>
                <w:color w:val="000000"/>
                <w:sz w:val="28"/>
                <w:szCs w:val="28"/>
              </w:rPr>
            </w:pPr>
            <w:r>
              <w:rPr>
                <w:rFonts w:hint="eastAsia" w:ascii="宋体" w:hAnsi="宋体"/>
                <w:b/>
                <w:bCs w:val="0"/>
                <w:color w:val="000000"/>
                <w:szCs w:val="21"/>
              </w:rPr>
              <w:t>报价函递交时间：20</w:t>
            </w:r>
            <w:r>
              <w:rPr>
                <w:rFonts w:hint="eastAsia" w:ascii="宋体" w:hAnsi="宋体"/>
                <w:b/>
                <w:bCs w:val="0"/>
                <w:color w:val="000000"/>
                <w:szCs w:val="21"/>
                <w:lang w:val="en-US" w:eastAsia="zh-CN"/>
              </w:rPr>
              <w:t>22</w:t>
            </w:r>
            <w:r>
              <w:rPr>
                <w:rFonts w:hint="eastAsia" w:ascii="宋体" w:hAnsi="宋体"/>
                <w:b/>
                <w:bCs w:val="0"/>
                <w:color w:val="000000"/>
                <w:szCs w:val="21"/>
              </w:rPr>
              <w:t>年</w:t>
            </w:r>
            <w:r>
              <w:rPr>
                <w:rFonts w:hint="eastAsia" w:ascii="宋体" w:hAnsi="宋体"/>
                <w:b/>
                <w:bCs w:val="0"/>
                <w:color w:val="FF0000"/>
                <w:szCs w:val="21"/>
                <w:lang w:val="en-US" w:eastAsia="zh-CN"/>
              </w:rPr>
              <w:t>04</w:t>
            </w:r>
            <w:r>
              <w:rPr>
                <w:rFonts w:hint="eastAsia" w:ascii="宋体" w:hAnsi="宋体"/>
                <w:b/>
                <w:bCs w:val="0"/>
                <w:color w:val="000000"/>
                <w:szCs w:val="21"/>
              </w:rPr>
              <w:t>月</w:t>
            </w:r>
            <w:r>
              <w:rPr>
                <w:rFonts w:hint="eastAsia" w:ascii="宋体" w:hAnsi="宋体"/>
                <w:b/>
                <w:bCs w:val="0"/>
                <w:color w:val="FF0000"/>
                <w:szCs w:val="21"/>
                <w:lang w:val="en-US" w:eastAsia="zh-CN"/>
              </w:rPr>
              <w:t>30</w:t>
            </w:r>
            <w:r>
              <w:rPr>
                <w:rFonts w:hint="eastAsia" w:ascii="宋体" w:hAnsi="宋体"/>
                <w:b/>
                <w:bCs w:val="0"/>
                <w:color w:val="000000"/>
                <w:szCs w:val="21"/>
              </w:rPr>
              <w:t xml:space="preserve">日 </w:t>
            </w:r>
            <w:r>
              <w:rPr>
                <w:rFonts w:hint="eastAsia" w:ascii="宋体" w:hAnsi="宋体"/>
                <w:b/>
                <w:bCs w:val="0"/>
                <w:color w:val="FF0000"/>
                <w:szCs w:val="21"/>
                <w:lang w:val="en-US" w:eastAsia="zh-CN"/>
              </w:rPr>
              <w:t>09</w:t>
            </w:r>
            <w:r>
              <w:rPr>
                <w:rFonts w:hint="eastAsia" w:ascii="宋体" w:hAnsi="宋体"/>
                <w:b/>
                <w:bCs w:val="0"/>
                <w:color w:val="000000"/>
                <w:szCs w:val="21"/>
              </w:rPr>
              <w:t>时</w:t>
            </w:r>
            <w:r>
              <w:rPr>
                <w:rFonts w:hint="eastAsia" w:ascii="宋体" w:hAnsi="宋体"/>
                <w:b/>
                <w:bCs w:val="0"/>
                <w:color w:val="FF0000"/>
                <w:szCs w:val="21"/>
                <w:lang w:val="en-US" w:eastAsia="zh-CN"/>
              </w:rPr>
              <w:t>00</w:t>
            </w:r>
            <w:r>
              <w:rPr>
                <w:rFonts w:hint="eastAsia" w:ascii="宋体" w:hAnsi="宋体"/>
                <w:b/>
                <w:bCs w:val="0"/>
                <w:color w:val="000000"/>
                <w:szCs w:val="21"/>
              </w:rPr>
              <w:t>分（北京时间）</w:t>
            </w:r>
            <w:r>
              <w:rPr>
                <w:rFonts w:hint="eastAsia" w:ascii="宋体" w:hAnsi="宋体"/>
                <w:b/>
                <w:bCs w:val="0"/>
                <w:color w:val="000000"/>
                <w:szCs w:val="21"/>
                <w:lang w:eastAsia="zh-CN"/>
              </w:rPr>
              <w:t>，</w:t>
            </w:r>
            <w:r>
              <w:rPr>
                <w:rFonts w:hint="eastAsia" w:ascii="宋体" w:hAnsi="宋体"/>
                <w:b/>
                <w:bCs w:val="0"/>
                <w:color w:val="000000"/>
                <w:szCs w:val="21"/>
              </w:rPr>
              <w:t>可</w:t>
            </w:r>
            <w:r>
              <w:rPr>
                <w:rFonts w:hint="eastAsia" w:ascii="宋体" w:hAnsi="宋体"/>
                <w:b/>
                <w:bCs w:val="0"/>
                <w:color w:val="000000"/>
                <w:szCs w:val="21"/>
                <w:lang w:val="en-US" w:eastAsia="zh-CN"/>
              </w:rPr>
              <w:t>通过</w:t>
            </w:r>
            <w:r>
              <w:rPr>
                <w:rFonts w:hint="eastAsia" w:ascii="宋体" w:hAnsi="宋体"/>
                <w:b/>
                <w:bCs w:val="0"/>
                <w:color w:val="000000"/>
                <w:szCs w:val="21"/>
                <w:u w:val="single"/>
                <w:lang w:val="en-US" w:eastAsia="zh-CN"/>
              </w:rPr>
              <w:t xml:space="preserve">   </w:t>
            </w:r>
            <w:r>
              <w:rPr>
                <w:rFonts w:hint="eastAsia" w:ascii="宋体" w:hAnsi="宋体"/>
                <w:b/>
                <w:bCs w:val="0"/>
                <w:color w:val="FF0000"/>
                <w:szCs w:val="21"/>
                <w:u w:val="single"/>
                <w:lang w:val="en-US" w:eastAsia="zh-CN"/>
              </w:rPr>
              <w:t xml:space="preserve">电邮 </w:t>
            </w:r>
            <w:r>
              <w:rPr>
                <w:rFonts w:hint="eastAsia" w:ascii="宋体" w:hAnsi="宋体"/>
                <w:b/>
                <w:bCs w:val="0"/>
                <w:color w:val="000000"/>
                <w:szCs w:val="21"/>
                <w:u w:val="single"/>
                <w:lang w:val="en-US" w:eastAsia="zh-CN"/>
              </w:rPr>
              <w:t xml:space="preserve">   </w:t>
            </w:r>
            <w:r>
              <w:rPr>
                <w:rFonts w:hint="eastAsia" w:ascii="宋体" w:hAnsi="宋体"/>
                <w:b/>
                <w:bCs w:val="0"/>
                <w:color w:val="000000"/>
                <w:szCs w:val="21"/>
                <w:lang w:val="en-US" w:eastAsia="zh-CN"/>
              </w:rPr>
              <w:t>方式（</w:t>
            </w:r>
            <w:r>
              <w:rPr>
                <w:rFonts w:hint="eastAsia" w:ascii="宋体" w:hAnsi="宋体"/>
                <w:b/>
                <w:bCs w:val="0"/>
                <w:color w:val="000000"/>
                <w:szCs w:val="21"/>
              </w:rPr>
              <w:t>电邮</w:t>
            </w:r>
            <w:r>
              <w:rPr>
                <w:rFonts w:hint="eastAsia" w:ascii="宋体" w:hAnsi="宋体"/>
                <w:b/>
                <w:bCs w:val="0"/>
                <w:color w:val="000000"/>
                <w:szCs w:val="21"/>
                <w:lang w:val="en-US" w:eastAsia="zh-CN"/>
              </w:rPr>
              <w:t>/微信/</w:t>
            </w:r>
            <w:r>
              <w:rPr>
                <w:rFonts w:hint="eastAsia" w:ascii="宋体" w:hAnsi="宋体"/>
                <w:b/>
                <w:bCs w:val="0"/>
                <w:color w:val="000000"/>
                <w:szCs w:val="21"/>
              </w:rPr>
              <w:t>现场</w:t>
            </w:r>
            <w:r>
              <w:rPr>
                <w:rFonts w:hint="eastAsia" w:ascii="宋体" w:hAnsi="宋体"/>
                <w:b/>
                <w:bCs w:val="0"/>
                <w:color w:val="000000"/>
                <w:szCs w:val="21"/>
                <w:lang w:val="en-US" w:eastAsia="zh-CN"/>
              </w:rPr>
              <w:t>递交）</w:t>
            </w:r>
            <w:r>
              <w:rPr>
                <w:rFonts w:hint="eastAsia" w:ascii="宋体" w:hAnsi="宋体"/>
                <w:b/>
                <w:bCs w:val="0"/>
                <w:color w:val="000000"/>
                <w:szCs w:val="21"/>
              </w:rPr>
              <w:t>方式提交。</w:t>
            </w:r>
            <w:r>
              <w:rPr>
                <w:rFonts w:hint="eastAsia" w:ascii="宋体" w:hAnsi="宋体"/>
                <w:b/>
                <w:bCs w:val="0"/>
                <w:color w:val="000000"/>
                <w:szCs w:val="21"/>
                <w:lang w:val="en-US" w:eastAsia="zh-CN"/>
              </w:rPr>
              <w:t>邮箱账号：</w:t>
            </w:r>
            <w:r>
              <w:rPr>
                <w:rFonts w:hint="eastAsia" w:ascii="宋体" w:hAnsi="宋体"/>
                <w:b/>
                <w:bCs w:val="0"/>
                <w:color w:val="000000"/>
                <w:sz w:val="28"/>
                <w:szCs w:val="28"/>
                <w:u w:val="single"/>
              </w:rPr>
              <w:t>mouyulin@foxmail.com</w:t>
            </w:r>
          </w:p>
          <w:p>
            <w:pPr>
              <w:rPr>
                <w:rFonts w:hint="eastAsia" w:ascii="宋体" w:hAnsi="宋体"/>
                <w:b w:val="0"/>
                <w:bCs/>
                <w:color w:val="000000"/>
                <w:szCs w:val="21"/>
              </w:rPr>
            </w:pPr>
            <w:r>
              <w:rPr>
                <w:rFonts w:hint="eastAsia" w:ascii="宋体" w:hAnsi="宋体"/>
                <w:b w:val="0"/>
                <w:bCs/>
                <w:color w:val="000000"/>
                <w:szCs w:val="21"/>
              </w:rPr>
              <w:t>递交地点：雅安城投建筑工程有限公司，地址：雅安市</w:t>
            </w:r>
            <w:r>
              <w:rPr>
                <w:rFonts w:hint="eastAsia" w:ascii="宋体" w:hAnsi="宋体"/>
                <w:b w:val="0"/>
                <w:bCs/>
                <w:color w:val="000000"/>
                <w:szCs w:val="21"/>
                <w:lang w:val="en-US" w:eastAsia="zh-CN"/>
              </w:rPr>
              <w:t>雨城区和兴街1号</w:t>
            </w:r>
            <w:r>
              <w:rPr>
                <w:rFonts w:hint="eastAsia" w:ascii="宋体" w:hAnsi="宋体"/>
                <w:b w:val="0"/>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53"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9195" w:type="dxa"/>
            <w:gridSpan w:val="3"/>
            <w:noWrap w:val="0"/>
            <w:vAlign w:val="top"/>
          </w:tcPr>
          <w:p>
            <w:pPr>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合同签订后3日内支付合同总价30%作为定金；在产品发货前7日内支付合同总价的50%，作为发货款。电梯安装调试完成后，在通过当地负责特种设备安全监督管理部门验收合格之日起7日内，支付至合同总价的97%，预留合同总价的3%为质保金（质保金可用银行独立保证保函进行替换，</w:t>
            </w:r>
            <w:r>
              <w:rPr>
                <w:rFonts w:hint="eastAsia" w:ascii="宋体" w:hAnsi="宋体" w:eastAsia="宋体" w:cs="Times New Roman"/>
                <w:b/>
                <w:bCs w:val="0"/>
                <w:color w:val="FF0000"/>
                <w:szCs w:val="21"/>
                <w:lang w:val="en-US" w:eastAsia="zh-CN"/>
              </w:rPr>
              <w:t>银行独立保证保函可为中标人基本账户开户行出具，也可为项目所在地“四大银行”（中国工商银行、中国农业银行、中国银行、中国建设银行）出具）</w:t>
            </w:r>
            <w:r>
              <w:rPr>
                <w:rFonts w:hint="eastAsia" w:ascii="宋体" w:hAnsi="宋体"/>
                <w:b/>
                <w:bCs w:val="0"/>
                <w:color w:val="FF0000"/>
                <w:szCs w:val="21"/>
                <w:lang w:val="en-US" w:eastAsia="zh-CN"/>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753"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9195"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要求供应商公开、公平、公正参与本次采购（报价、采购），过程如有围标、串标、陪标、行贿、等行为发生，雅安城投建筑工程有限公司将按照下列规定处理供应商：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雅安城投建筑工程有限公司有权解除合同，并没收相关保证金（如有），还需按合同其他约定承担导致合同终止的违约责任，同时雅安城投建筑工程有限公司可对违规方单位采取必要措施（包括暂停支付与我司相关合作项目的所有应付账款，或通过司法途径向供方追偿由此造成雅安城投建筑工程有限公司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（2）雅安城投建筑工程有限公司有权可通过诉讼方式向违规供方主张权利。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（3）雅安城投建筑工程有限公司有权将违规单位列入雅安城投公司的黑名单。</w:t>
            </w:r>
          </w:p>
        </w:tc>
      </w:tr>
    </w:tbl>
    <w:p>
      <w:pPr>
        <w:rPr>
          <w:rFonts w:hint="eastAsia" w:ascii="宋体" w:hAnsi="宋体"/>
          <w:b w:val="0"/>
          <w:bCs/>
          <w:color w:val="000000"/>
          <w:szCs w:val="21"/>
        </w:rPr>
      </w:pPr>
      <w:bookmarkStart w:id="0" w:name="_Toc132111894"/>
      <w:bookmarkStart w:id="1" w:name="_Toc132265245"/>
      <w:bookmarkStart w:id="2" w:name="_Toc130193156"/>
      <w:bookmarkStart w:id="3" w:name="_Toc132523462"/>
      <w:bookmarkStart w:id="4" w:name="_Toc282613282"/>
      <w:bookmarkStart w:id="5" w:name="_Toc132000241"/>
      <w:bookmarkStart w:id="6" w:name="_Toc132523733"/>
      <w:bookmarkStart w:id="7" w:name="_Toc131305914"/>
    </w:p>
    <w:bookmarkEnd w:id="0"/>
    <w:bookmarkEnd w:id="1"/>
    <w:bookmarkEnd w:id="2"/>
    <w:bookmarkEnd w:id="3"/>
    <w:bookmarkEnd w:id="4"/>
    <w:bookmarkEnd w:id="5"/>
    <w:bookmarkEnd w:id="6"/>
    <w:p>
      <w:pPr>
        <w:jc w:val="center"/>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p>
      <w:pPr>
        <w:ind w:firstLine="3960" w:firstLineChars="900"/>
        <w:jc w:val="both"/>
        <w:outlineLvl w:val="1"/>
        <w:rPr>
          <w:rFonts w:hint="eastAsia" w:ascii="方正小标宋简体" w:hAnsi="方正小标宋简体" w:eastAsia="方正小标宋简体" w:cs="方正小标宋简体"/>
          <w:color w:val="000000"/>
          <w:sz w:val="44"/>
          <w:szCs w:val="36"/>
        </w:rPr>
      </w:pPr>
    </w:p>
    <w:bookmarkEnd w:id="7"/>
    <w:p>
      <w:pPr>
        <w:jc w:val="both"/>
        <w:outlineLvl w:val="1"/>
        <w:rPr>
          <w:rFonts w:hint="eastAsia" w:ascii="方正小标宋简体" w:hAnsi="方正小标宋简体" w:eastAsia="方正小标宋简体" w:cs="方正小标宋简体"/>
          <w:color w:val="000000"/>
          <w:sz w:val="44"/>
          <w:szCs w:val="36"/>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6F0D4C65"/>
    <w:multiLevelType w:val="singleLevel"/>
    <w:tmpl w:val="6F0D4C65"/>
    <w:lvl w:ilvl="0" w:tentative="0">
      <w:start w:val="1"/>
      <w:numFmt w:val="chineseCounting"/>
      <w:suff w:val="nothing"/>
      <w:lvlText w:val="（%1）"/>
      <w:lvlJc w:val="left"/>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YWM2YTgzNDZmMDI4NzlmYmU4NWQ2ZDE5YmFmY2UifQ=="/>
  </w:docVars>
  <w:rsids>
    <w:rsidRoot w:val="00000000"/>
    <w:rsid w:val="00CA7EEA"/>
    <w:rsid w:val="01DD59FB"/>
    <w:rsid w:val="038A7E04"/>
    <w:rsid w:val="041F054D"/>
    <w:rsid w:val="04CE3D21"/>
    <w:rsid w:val="05D45367"/>
    <w:rsid w:val="06BC02D5"/>
    <w:rsid w:val="07702E6D"/>
    <w:rsid w:val="0A526E6E"/>
    <w:rsid w:val="0A6E493C"/>
    <w:rsid w:val="0B220922"/>
    <w:rsid w:val="0ECA158C"/>
    <w:rsid w:val="0EE04D7C"/>
    <w:rsid w:val="10620F9A"/>
    <w:rsid w:val="11EA026F"/>
    <w:rsid w:val="11EC57E6"/>
    <w:rsid w:val="126B20EE"/>
    <w:rsid w:val="140E7C96"/>
    <w:rsid w:val="165D4F05"/>
    <w:rsid w:val="1720040C"/>
    <w:rsid w:val="17F84A4C"/>
    <w:rsid w:val="18FE5B38"/>
    <w:rsid w:val="1B0A3EAC"/>
    <w:rsid w:val="1C9C2643"/>
    <w:rsid w:val="1F51312D"/>
    <w:rsid w:val="216B497A"/>
    <w:rsid w:val="23D20CE0"/>
    <w:rsid w:val="2423153B"/>
    <w:rsid w:val="27554102"/>
    <w:rsid w:val="28FE5FB3"/>
    <w:rsid w:val="29BB3FC4"/>
    <w:rsid w:val="29C95561"/>
    <w:rsid w:val="31A43590"/>
    <w:rsid w:val="31A812D2"/>
    <w:rsid w:val="32C71C2C"/>
    <w:rsid w:val="335334BF"/>
    <w:rsid w:val="345B087E"/>
    <w:rsid w:val="37DC1CD5"/>
    <w:rsid w:val="3F1C50AD"/>
    <w:rsid w:val="412F10C8"/>
    <w:rsid w:val="415F7756"/>
    <w:rsid w:val="425132C0"/>
    <w:rsid w:val="43B12268"/>
    <w:rsid w:val="445D7CFA"/>
    <w:rsid w:val="449C102A"/>
    <w:rsid w:val="46DE0ED1"/>
    <w:rsid w:val="479931AE"/>
    <w:rsid w:val="4D0F1DAD"/>
    <w:rsid w:val="4EDE7C89"/>
    <w:rsid w:val="52903990"/>
    <w:rsid w:val="54BA6AA3"/>
    <w:rsid w:val="554271C4"/>
    <w:rsid w:val="56DF6C95"/>
    <w:rsid w:val="5774562F"/>
    <w:rsid w:val="580544D9"/>
    <w:rsid w:val="5C78171D"/>
    <w:rsid w:val="5F355273"/>
    <w:rsid w:val="5FA32F55"/>
    <w:rsid w:val="615C160D"/>
    <w:rsid w:val="616B161C"/>
    <w:rsid w:val="627057BC"/>
    <w:rsid w:val="63041F5D"/>
    <w:rsid w:val="63DA2CBD"/>
    <w:rsid w:val="63FA510E"/>
    <w:rsid w:val="64EC4A56"/>
    <w:rsid w:val="66E80E2A"/>
    <w:rsid w:val="692E7D33"/>
    <w:rsid w:val="69BD7058"/>
    <w:rsid w:val="6AD20B92"/>
    <w:rsid w:val="6BFF7183"/>
    <w:rsid w:val="6F5E47A3"/>
    <w:rsid w:val="72C05B3A"/>
    <w:rsid w:val="733E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7">
    <w:name w:val="page number"/>
    <w:basedOn w:val="8"/>
    <w:qFormat/>
    <w:uiPriority w:val="0"/>
  </w:style>
  <w:style w:type="character" w:customStyle="1" w:styleId="8">
    <w:name w:val="默认段落字体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1506</Characters>
  <Lines>0</Lines>
  <Paragraphs>0</Paragraphs>
  <TotalTime>26</TotalTime>
  <ScaleCrop>false</ScaleCrop>
  <LinksUpToDate>false</LinksUpToDate>
  <CharactersWithSpaces>1521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Administrator</cp:lastModifiedBy>
  <dcterms:modified xsi:type="dcterms:W3CDTF">2022-04-27T09:40:50Z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